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E973F">
      <w:pPr>
        <w:pStyle w:val="4"/>
        <w:spacing w:line="360" w:lineRule="auto"/>
        <w:rPr>
          <w:rFonts w:ascii="宋体" w:hAnsi="宋体" w:cs="宋体"/>
        </w:rPr>
      </w:pPr>
    </w:p>
    <w:p w14:paraId="7B62760E">
      <w:pPr>
        <w:spacing w:line="360" w:lineRule="auto"/>
      </w:pPr>
    </w:p>
    <w:p w14:paraId="6937CEB0">
      <w:pPr>
        <w:pStyle w:val="38"/>
        <w:spacing w:line="360" w:lineRule="auto"/>
        <w:ind w:firstLine="0" w:firstLineChars="0"/>
        <w:rPr>
          <w:rFonts w:ascii="宋体" w:hAnsi="宋体" w:cs="宋体"/>
        </w:rPr>
      </w:pPr>
    </w:p>
    <w:p w14:paraId="714566B9">
      <w:pPr>
        <w:autoSpaceDE w:val="0"/>
        <w:autoSpaceDN w:val="0"/>
        <w:adjustRightInd w:val="0"/>
        <w:jc w:val="center"/>
        <w:rPr>
          <w:rFonts w:ascii="宋体" w:hAnsi="宋体" w:cs="宋体"/>
          <w:b/>
          <w:kern w:val="0"/>
          <w:sz w:val="52"/>
          <w:szCs w:val="52"/>
        </w:rPr>
      </w:pPr>
      <w:bookmarkStart w:id="0" w:name="_Toc10950"/>
      <w:r>
        <w:rPr>
          <w:rFonts w:hint="eastAsia" w:ascii="宋体" w:hAnsi="宋体" w:cs="宋体"/>
          <w:b/>
          <w:kern w:val="0"/>
          <w:sz w:val="52"/>
          <w:szCs w:val="52"/>
        </w:rPr>
        <w:t>三门县政府采购招标文件</w:t>
      </w:r>
      <w:bookmarkEnd w:id="0"/>
    </w:p>
    <w:p w14:paraId="01435E13">
      <w:pPr>
        <w:pStyle w:val="6"/>
        <w:rPr>
          <w:rFonts w:ascii="宋体" w:hAnsi="宋体" w:cs="宋体"/>
        </w:rPr>
      </w:pPr>
    </w:p>
    <w:p w14:paraId="3CC5F944"/>
    <w:p w14:paraId="71D3B6D9">
      <w:pPr>
        <w:pStyle w:val="39"/>
        <w:ind w:left="0" w:leftChars="0" w:firstLine="0"/>
        <w:jc w:val="center"/>
        <w:rPr>
          <w:rFonts w:hint="default" w:ascii="宋体" w:hAnsi="宋体" w:eastAsia="宋体" w:cs="宋体"/>
          <w:b/>
          <w:kern w:val="0"/>
          <w:sz w:val="32"/>
          <w:lang w:val="en-US" w:eastAsia="zh-CN"/>
        </w:rPr>
      </w:pPr>
      <w:r>
        <w:rPr>
          <w:rFonts w:hint="eastAsia" w:ascii="宋体" w:hAnsi="宋体" w:cs="宋体"/>
          <w:b/>
          <w:kern w:val="0"/>
          <w:sz w:val="32"/>
        </w:rPr>
        <w:t>项目编号：</w:t>
      </w:r>
      <w:r>
        <w:rPr>
          <w:rFonts w:hint="eastAsia" w:ascii="宋体" w:hAnsi="宋体" w:cs="宋体"/>
          <w:b/>
          <w:bCs w:val="0"/>
          <w:color w:val="auto"/>
          <w:kern w:val="0"/>
          <w:sz w:val="32"/>
          <w:lang w:eastAsia="zh-CN"/>
        </w:rPr>
        <w:t>三招采-2025-GK013</w:t>
      </w:r>
    </w:p>
    <w:p w14:paraId="5D6D8395">
      <w:pPr>
        <w:pStyle w:val="6"/>
        <w:rPr>
          <w:rFonts w:ascii="宋体" w:hAnsi="宋体" w:cs="宋体"/>
        </w:rPr>
      </w:pPr>
    </w:p>
    <w:p w14:paraId="10419149">
      <w:pPr>
        <w:autoSpaceDE w:val="0"/>
        <w:autoSpaceDN w:val="0"/>
        <w:adjustRightInd w:val="0"/>
        <w:jc w:val="center"/>
        <w:rPr>
          <w:rFonts w:hint="eastAsia" w:ascii="宋体" w:hAnsi="宋体" w:cs="宋体"/>
          <w:kern w:val="0"/>
          <w:sz w:val="32"/>
          <w:szCs w:val="32"/>
          <w:lang w:eastAsia="zh-CN"/>
        </w:rPr>
      </w:pPr>
      <w:r>
        <w:rPr>
          <w:rFonts w:hint="eastAsia" w:ascii="宋体" w:hAnsi="宋体" w:cs="宋体"/>
          <w:kern w:val="0"/>
          <w:sz w:val="32"/>
          <w:szCs w:val="32"/>
        </w:rPr>
        <w:t>采购项目：</w:t>
      </w:r>
      <w:r>
        <w:rPr>
          <w:rFonts w:hint="eastAsia" w:ascii="宋体" w:hAnsi="宋体" w:cs="宋体"/>
          <w:kern w:val="0"/>
          <w:sz w:val="32"/>
          <w:szCs w:val="32"/>
          <w:lang w:eastAsia="zh-CN"/>
        </w:rPr>
        <w:t>三门县人民医院皮秒激光治疗仪等医疗设备</w:t>
      </w:r>
    </w:p>
    <w:p w14:paraId="08C3EDDA">
      <w:pPr>
        <w:autoSpaceDE w:val="0"/>
        <w:autoSpaceDN w:val="0"/>
        <w:adjustRightInd w:val="0"/>
        <w:jc w:val="center"/>
        <w:rPr>
          <w:rFonts w:hint="eastAsia" w:ascii="宋体" w:hAnsi="宋体" w:eastAsia="宋体" w:cs="宋体"/>
          <w:kern w:val="0"/>
          <w:sz w:val="32"/>
          <w:szCs w:val="32"/>
          <w:lang w:eastAsia="zh-CN"/>
        </w:rPr>
      </w:pPr>
      <w:r>
        <w:rPr>
          <w:rFonts w:hint="eastAsia" w:ascii="宋体" w:hAnsi="宋体" w:cs="宋体"/>
          <w:kern w:val="0"/>
          <w:sz w:val="32"/>
          <w:szCs w:val="32"/>
          <w:lang w:eastAsia="zh-CN"/>
        </w:rPr>
        <w:t>采购项目</w:t>
      </w:r>
    </w:p>
    <w:p w14:paraId="26AB7D63">
      <w:pPr>
        <w:autoSpaceDE w:val="0"/>
        <w:autoSpaceDN w:val="0"/>
        <w:adjustRightInd w:val="0"/>
        <w:spacing w:line="360" w:lineRule="auto"/>
        <w:jc w:val="center"/>
        <w:rPr>
          <w:rFonts w:ascii="宋体" w:hAnsi="宋体" w:cs="宋体"/>
          <w:kern w:val="0"/>
          <w:sz w:val="32"/>
          <w:szCs w:val="32"/>
        </w:rPr>
      </w:pPr>
    </w:p>
    <w:p w14:paraId="3B342C75">
      <w:pPr>
        <w:autoSpaceDE w:val="0"/>
        <w:autoSpaceDN w:val="0"/>
        <w:adjustRightInd w:val="0"/>
        <w:spacing w:line="360" w:lineRule="auto"/>
        <w:jc w:val="center"/>
        <w:outlineLvl w:val="0"/>
        <w:rPr>
          <w:rFonts w:ascii="宋体" w:hAnsi="宋体" w:cs="宋体"/>
          <w:kern w:val="0"/>
          <w:sz w:val="32"/>
          <w:szCs w:val="32"/>
        </w:rPr>
      </w:pPr>
      <w:bookmarkStart w:id="1" w:name="_Toc9346"/>
      <w:r>
        <w:rPr>
          <w:rFonts w:hint="eastAsia" w:ascii="宋体" w:hAnsi="宋体" w:cs="宋体"/>
          <w:kern w:val="0"/>
          <w:sz w:val="32"/>
          <w:szCs w:val="32"/>
        </w:rPr>
        <w:t>采 购 人：三门县人民医院</w:t>
      </w:r>
      <w:bookmarkEnd w:id="1"/>
    </w:p>
    <w:p w14:paraId="2ED6BBB4">
      <w:pPr>
        <w:tabs>
          <w:tab w:val="left" w:pos="720"/>
          <w:tab w:val="left" w:pos="1440"/>
          <w:tab w:val="left" w:pos="2160"/>
          <w:tab w:val="left" w:pos="2880"/>
          <w:tab w:val="left" w:pos="3600"/>
          <w:tab w:val="left" w:pos="4320"/>
          <w:tab w:val="left" w:pos="5040"/>
          <w:tab w:val="left" w:pos="5760"/>
        </w:tabs>
        <w:autoSpaceDE w:val="0"/>
        <w:autoSpaceDN w:val="0"/>
        <w:adjustRightInd w:val="0"/>
        <w:spacing w:line="360" w:lineRule="auto"/>
        <w:ind w:right="1800"/>
        <w:rPr>
          <w:rFonts w:ascii="宋体" w:hAnsi="宋体" w:cs="宋体"/>
          <w:kern w:val="0"/>
          <w:sz w:val="32"/>
          <w:szCs w:val="32"/>
        </w:rPr>
      </w:pPr>
    </w:p>
    <w:p w14:paraId="33719B26">
      <w:pPr>
        <w:rPr>
          <w:rFonts w:ascii="宋体" w:hAnsi="宋体" w:cs="宋体"/>
        </w:rPr>
      </w:pPr>
    </w:p>
    <w:p w14:paraId="37843ECA">
      <w:pPr>
        <w:pStyle w:val="17"/>
        <w:rPr>
          <w:rFonts w:ascii="宋体" w:hAnsi="宋体" w:cs="宋体"/>
        </w:rPr>
      </w:pPr>
    </w:p>
    <w:p w14:paraId="56B10961">
      <w:pPr>
        <w:rPr>
          <w:rFonts w:ascii="宋体" w:hAnsi="宋体" w:cs="宋体"/>
        </w:rPr>
      </w:pPr>
    </w:p>
    <w:p w14:paraId="70339252">
      <w:pPr>
        <w:pStyle w:val="17"/>
        <w:ind w:left="0" w:leftChars="0"/>
        <w:rPr>
          <w:rFonts w:ascii="宋体" w:hAnsi="宋体" w:cs="宋体"/>
        </w:rPr>
      </w:pPr>
    </w:p>
    <w:p w14:paraId="5436FA55">
      <w:pPr>
        <w:rPr>
          <w:rFonts w:ascii="宋体" w:hAnsi="宋体" w:cs="宋体"/>
        </w:rPr>
      </w:pPr>
    </w:p>
    <w:p w14:paraId="462C3F58">
      <w:pPr>
        <w:pStyle w:val="17"/>
        <w:rPr>
          <w:rFonts w:ascii="宋体" w:hAnsi="宋体" w:cs="宋体"/>
        </w:rPr>
      </w:pPr>
    </w:p>
    <w:p w14:paraId="79CB74F9">
      <w:pPr>
        <w:autoSpaceDE w:val="0"/>
        <w:autoSpaceDN w:val="0"/>
        <w:adjustRightInd w:val="0"/>
        <w:spacing w:line="360" w:lineRule="auto"/>
        <w:jc w:val="center"/>
        <w:outlineLvl w:val="0"/>
        <w:rPr>
          <w:rFonts w:ascii="宋体" w:hAnsi="宋体" w:cs="宋体"/>
          <w:kern w:val="0"/>
          <w:sz w:val="32"/>
          <w:szCs w:val="32"/>
        </w:rPr>
      </w:pPr>
      <w:r>
        <w:rPr>
          <w:rFonts w:hint="eastAsia" w:ascii="宋体" w:hAnsi="宋体" w:cs="宋体"/>
          <w:kern w:val="0"/>
          <w:sz w:val="32"/>
          <w:szCs w:val="32"/>
        </w:rPr>
        <w:t>宁波中基国际招标有限公司</w:t>
      </w:r>
    </w:p>
    <w:p w14:paraId="05BE81E6">
      <w:pPr>
        <w:autoSpaceDE w:val="0"/>
        <w:autoSpaceDN w:val="0"/>
        <w:adjustRightInd w:val="0"/>
        <w:spacing w:line="360" w:lineRule="auto"/>
        <w:jc w:val="center"/>
        <w:outlineLvl w:val="0"/>
        <w:rPr>
          <w:rFonts w:ascii="宋体" w:hAnsi="宋体" w:cs="宋体"/>
          <w:sz w:val="32"/>
          <w:szCs w:val="32"/>
        </w:rPr>
      </w:pPr>
      <w:r>
        <w:rPr>
          <w:rFonts w:hint="eastAsia" w:ascii="宋体" w:hAnsi="宋体" w:cs="宋体"/>
          <w:kern w:val="0"/>
          <w:sz w:val="32"/>
          <w:szCs w:val="32"/>
          <w:lang w:eastAsia="zh-CN"/>
        </w:rPr>
        <w:t>2025</w:t>
      </w:r>
      <w:r>
        <w:rPr>
          <w:rFonts w:hint="eastAsia" w:ascii="宋体" w:hAnsi="宋体" w:cs="宋体"/>
          <w:kern w:val="0"/>
          <w:sz w:val="32"/>
          <w:szCs w:val="32"/>
        </w:rPr>
        <w:t>年</w:t>
      </w:r>
      <w:r>
        <w:rPr>
          <w:rFonts w:hint="eastAsia" w:ascii="宋体" w:hAnsi="宋体" w:cs="宋体"/>
          <w:kern w:val="0"/>
          <w:sz w:val="32"/>
          <w:szCs w:val="32"/>
          <w:lang w:val="en-US" w:eastAsia="zh-CN"/>
        </w:rPr>
        <w:t>04</w:t>
      </w:r>
      <w:r>
        <w:rPr>
          <w:rFonts w:hint="eastAsia" w:ascii="宋体" w:hAnsi="宋体" w:cs="宋体"/>
          <w:kern w:val="0"/>
          <w:sz w:val="32"/>
          <w:szCs w:val="32"/>
        </w:rPr>
        <w:t>月</w:t>
      </w:r>
    </w:p>
    <w:p w14:paraId="650E2376">
      <w:pPr>
        <w:pStyle w:val="78"/>
        <w:rPr>
          <w:rFonts w:ascii="宋体" w:hAnsi="宋体" w:eastAsia="宋体" w:cs="宋体"/>
        </w:rPr>
      </w:pPr>
    </w:p>
    <w:p w14:paraId="272FE294">
      <w:pPr>
        <w:pStyle w:val="78"/>
        <w:rPr>
          <w:rFonts w:ascii="宋体" w:hAnsi="宋体" w:eastAsia="宋体" w:cs="宋体"/>
        </w:rPr>
      </w:pPr>
    </w:p>
    <w:p w14:paraId="37E618F1">
      <w:pPr>
        <w:pStyle w:val="78"/>
        <w:rPr>
          <w:rFonts w:ascii="宋体" w:hAnsi="宋体" w:eastAsia="宋体" w:cs="宋体"/>
        </w:rPr>
      </w:pPr>
    </w:p>
    <w:p w14:paraId="4C89F237">
      <w:pPr>
        <w:pStyle w:val="78"/>
        <w:rPr>
          <w:rFonts w:ascii="宋体" w:hAnsi="宋体" w:eastAsia="宋体" w:cs="宋体"/>
        </w:rPr>
        <w:sectPr>
          <w:headerReference r:id="rId3" w:type="default"/>
          <w:footerReference r:id="rId4" w:type="default"/>
          <w:pgSz w:w="11906" w:h="16838"/>
          <w:pgMar w:top="1440" w:right="1800" w:bottom="1440" w:left="1800" w:header="851" w:footer="850" w:gutter="0"/>
          <w:pgNumType w:start="1"/>
          <w:cols w:space="720" w:num="1"/>
          <w:docGrid w:type="lines" w:linePitch="312" w:charSpace="0"/>
        </w:sectPr>
      </w:pPr>
    </w:p>
    <w:p w14:paraId="257F3A0E">
      <w:pPr>
        <w:spacing w:line="360" w:lineRule="auto"/>
        <w:jc w:val="center"/>
        <w:rPr>
          <w:rFonts w:ascii="宋体" w:hAnsi="宋体" w:cs="宋体"/>
          <w:b/>
          <w:bCs/>
          <w:sz w:val="40"/>
          <w:szCs w:val="40"/>
        </w:rPr>
      </w:pPr>
    </w:p>
    <w:p w14:paraId="6E2BBBCC">
      <w:pPr>
        <w:spacing w:line="360" w:lineRule="auto"/>
        <w:jc w:val="center"/>
        <w:rPr>
          <w:rFonts w:ascii="宋体" w:hAnsi="宋体" w:cs="宋体"/>
          <w:b/>
          <w:bCs/>
          <w:sz w:val="40"/>
          <w:szCs w:val="40"/>
        </w:rPr>
      </w:pPr>
    </w:p>
    <w:p w14:paraId="14C63E09">
      <w:pPr>
        <w:spacing w:line="360" w:lineRule="auto"/>
        <w:jc w:val="center"/>
        <w:rPr>
          <w:rFonts w:ascii="宋体" w:hAnsi="宋体" w:cs="宋体"/>
          <w:b/>
          <w:bCs/>
          <w:sz w:val="32"/>
          <w:szCs w:val="32"/>
        </w:rPr>
      </w:pPr>
      <w:r>
        <w:rPr>
          <w:rFonts w:hint="eastAsia" w:ascii="宋体" w:hAnsi="宋体" w:cs="宋体"/>
          <w:b/>
          <w:bCs/>
          <w:sz w:val="40"/>
          <w:szCs w:val="40"/>
        </w:rPr>
        <w:t>目  录</w:t>
      </w:r>
    </w:p>
    <w:p w14:paraId="4CCEDAF8">
      <w:pPr>
        <w:pStyle w:val="100"/>
        <w:tabs>
          <w:tab w:val="right" w:leader="dot" w:pos="9746"/>
        </w:tabs>
        <w:spacing w:line="360" w:lineRule="auto"/>
        <w:rPr>
          <w:rFonts w:ascii="宋体" w:hAnsi="宋体" w:cs="宋体"/>
          <w:b/>
          <w:bCs/>
          <w:sz w:val="32"/>
          <w:szCs w:val="32"/>
        </w:rPr>
      </w:pPr>
      <w:r>
        <w:rPr>
          <w:rFonts w:hint="eastAsia" w:ascii="宋体" w:hAnsi="宋体" w:cs="宋体"/>
          <w:b/>
          <w:bCs/>
          <w:sz w:val="32"/>
          <w:szCs w:val="32"/>
        </w:rPr>
        <w:fldChar w:fldCharType="begin"/>
      </w:r>
      <w:r>
        <w:rPr>
          <w:rFonts w:hint="eastAsia" w:ascii="宋体" w:hAnsi="宋体" w:cs="宋体"/>
          <w:b/>
          <w:bCs/>
          <w:sz w:val="32"/>
          <w:szCs w:val="32"/>
        </w:rPr>
        <w:instrText xml:space="preserve">TOC \o "1-1" \h \u </w:instrText>
      </w:r>
      <w:r>
        <w:rPr>
          <w:rFonts w:hint="eastAsia" w:ascii="宋体" w:hAnsi="宋体" w:cs="宋体"/>
          <w:b/>
          <w:bCs/>
          <w:sz w:val="32"/>
          <w:szCs w:val="32"/>
        </w:rPr>
        <w:fldChar w:fldCharType="separate"/>
      </w:r>
    </w:p>
    <w:p w14:paraId="4EB4D9FB">
      <w:pPr>
        <w:pStyle w:val="100"/>
        <w:tabs>
          <w:tab w:val="right" w:leader="dot" w:pos="9746"/>
        </w:tabs>
        <w:spacing w:before="120" w:beforeLines="50" w:after="120" w:afterLines="50" w:line="360" w:lineRule="auto"/>
        <w:rPr>
          <w:rFonts w:ascii="宋体" w:hAnsi="宋体" w:cs="宋体"/>
          <w:b/>
          <w:bCs/>
          <w:sz w:val="32"/>
          <w:szCs w:val="32"/>
        </w:rPr>
      </w:pPr>
      <w:r>
        <w:fldChar w:fldCharType="begin"/>
      </w:r>
      <w:r>
        <w:instrText xml:space="preserve"> HYPERLINK \l "_Toc13462" </w:instrText>
      </w:r>
      <w:r>
        <w:fldChar w:fldCharType="separate"/>
      </w:r>
      <w:r>
        <w:rPr>
          <w:rFonts w:hint="eastAsia" w:ascii="宋体" w:hAnsi="宋体" w:cs="宋体"/>
          <w:b/>
          <w:bCs/>
          <w:sz w:val="32"/>
          <w:szCs w:val="32"/>
        </w:rPr>
        <w:t>第一章 采购公告</w:t>
      </w:r>
      <w:r>
        <w:rPr>
          <w:rFonts w:hint="eastAsia" w:ascii="宋体" w:hAnsi="宋体" w:cs="宋体"/>
          <w:b/>
          <w:bCs/>
          <w:sz w:val="32"/>
          <w:szCs w:val="32"/>
        </w:rPr>
        <w:tab/>
      </w:r>
      <w:r>
        <w:rPr>
          <w:rFonts w:hint="eastAsia" w:ascii="宋体" w:hAnsi="宋体" w:cs="宋体"/>
          <w:b/>
          <w:bCs/>
          <w:sz w:val="32"/>
          <w:szCs w:val="32"/>
        </w:rPr>
        <w:fldChar w:fldCharType="begin"/>
      </w:r>
      <w:r>
        <w:rPr>
          <w:rFonts w:hint="eastAsia" w:ascii="宋体" w:hAnsi="宋体" w:cs="宋体"/>
          <w:b/>
          <w:bCs/>
          <w:sz w:val="32"/>
          <w:szCs w:val="32"/>
        </w:rPr>
        <w:instrText xml:space="preserve"> PAGEREF _Toc13462 \h </w:instrText>
      </w:r>
      <w:r>
        <w:rPr>
          <w:rFonts w:hint="eastAsia" w:ascii="宋体" w:hAnsi="宋体" w:cs="宋体"/>
          <w:b/>
          <w:bCs/>
          <w:sz w:val="32"/>
          <w:szCs w:val="32"/>
        </w:rPr>
        <w:fldChar w:fldCharType="separate"/>
      </w:r>
      <w:r>
        <w:rPr>
          <w:rFonts w:hint="eastAsia" w:ascii="宋体" w:hAnsi="宋体" w:cs="宋体"/>
          <w:b/>
          <w:bCs/>
          <w:sz w:val="32"/>
          <w:szCs w:val="32"/>
        </w:rPr>
        <w:t>3</w:t>
      </w:r>
      <w:r>
        <w:rPr>
          <w:rFonts w:hint="eastAsia" w:ascii="宋体" w:hAnsi="宋体" w:cs="宋体"/>
          <w:b/>
          <w:bCs/>
          <w:sz w:val="32"/>
          <w:szCs w:val="32"/>
        </w:rPr>
        <w:fldChar w:fldCharType="end"/>
      </w:r>
      <w:r>
        <w:rPr>
          <w:rFonts w:hint="eastAsia" w:ascii="宋体" w:hAnsi="宋体" w:cs="宋体"/>
          <w:b/>
          <w:bCs/>
          <w:sz w:val="32"/>
          <w:szCs w:val="32"/>
        </w:rPr>
        <w:fldChar w:fldCharType="end"/>
      </w:r>
    </w:p>
    <w:p w14:paraId="4F9A2523">
      <w:pPr>
        <w:pStyle w:val="100"/>
        <w:tabs>
          <w:tab w:val="right" w:leader="dot" w:pos="9746"/>
        </w:tabs>
        <w:spacing w:before="120" w:beforeLines="50" w:after="120" w:afterLines="50" w:line="360" w:lineRule="auto"/>
        <w:rPr>
          <w:rFonts w:ascii="宋体" w:hAnsi="宋体" w:cs="宋体"/>
          <w:b/>
          <w:bCs/>
          <w:sz w:val="32"/>
          <w:szCs w:val="32"/>
        </w:rPr>
      </w:pPr>
      <w:r>
        <w:fldChar w:fldCharType="begin"/>
      </w:r>
      <w:r>
        <w:instrText xml:space="preserve"> HYPERLINK \l "_Toc28784" </w:instrText>
      </w:r>
      <w:r>
        <w:fldChar w:fldCharType="separate"/>
      </w:r>
      <w:r>
        <w:rPr>
          <w:rFonts w:hint="eastAsia" w:ascii="宋体" w:hAnsi="宋体" w:cs="宋体"/>
          <w:b/>
          <w:bCs/>
          <w:sz w:val="32"/>
          <w:szCs w:val="32"/>
        </w:rPr>
        <w:t>第二章 供应商须知</w:t>
      </w:r>
      <w:r>
        <w:rPr>
          <w:rFonts w:hint="eastAsia" w:ascii="宋体" w:hAnsi="宋体" w:cs="宋体"/>
          <w:b/>
          <w:bCs/>
          <w:sz w:val="32"/>
          <w:szCs w:val="32"/>
        </w:rPr>
        <w:tab/>
      </w:r>
      <w:r>
        <w:rPr>
          <w:rFonts w:hint="eastAsia" w:ascii="宋体" w:hAnsi="宋体" w:cs="宋体"/>
          <w:b/>
          <w:bCs/>
          <w:sz w:val="32"/>
          <w:szCs w:val="32"/>
        </w:rPr>
        <w:fldChar w:fldCharType="begin"/>
      </w:r>
      <w:r>
        <w:rPr>
          <w:rFonts w:hint="eastAsia" w:ascii="宋体" w:hAnsi="宋体" w:cs="宋体"/>
          <w:b/>
          <w:bCs/>
          <w:sz w:val="32"/>
          <w:szCs w:val="32"/>
        </w:rPr>
        <w:instrText xml:space="preserve"> PAGEREF _Toc28784 \h </w:instrText>
      </w:r>
      <w:r>
        <w:rPr>
          <w:rFonts w:hint="eastAsia" w:ascii="宋体" w:hAnsi="宋体" w:cs="宋体"/>
          <w:b/>
          <w:bCs/>
          <w:sz w:val="32"/>
          <w:szCs w:val="32"/>
        </w:rPr>
        <w:fldChar w:fldCharType="separate"/>
      </w:r>
      <w:r>
        <w:rPr>
          <w:rFonts w:hint="eastAsia" w:ascii="宋体" w:hAnsi="宋体" w:cs="宋体"/>
          <w:b/>
          <w:bCs/>
          <w:sz w:val="32"/>
          <w:szCs w:val="32"/>
        </w:rPr>
        <w:t>8</w:t>
      </w:r>
      <w:r>
        <w:rPr>
          <w:rFonts w:hint="eastAsia" w:ascii="宋体" w:hAnsi="宋体" w:cs="宋体"/>
          <w:b/>
          <w:bCs/>
          <w:sz w:val="32"/>
          <w:szCs w:val="32"/>
        </w:rPr>
        <w:fldChar w:fldCharType="end"/>
      </w:r>
      <w:r>
        <w:rPr>
          <w:rFonts w:hint="eastAsia" w:ascii="宋体" w:hAnsi="宋体" w:cs="宋体"/>
          <w:b/>
          <w:bCs/>
          <w:sz w:val="32"/>
          <w:szCs w:val="32"/>
        </w:rPr>
        <w:fldChar w:fldCharType="end"/>
      </w:r>
    </w:p>
    <w:p w14:paraId="1FC6457C">
      <w:pPr>
        <w:pStyle w:val="100"/>
        <w:tabs>
          <w:tab w:val="right" w:leader="dot" w:pos="9746"/>
        </w:tabs>
        <w:spacing w:before="120" w:beforeLines="50" w:after="120" w:afterLines="50" w:line="360" w:lineRule="auto"/>
        <w:rPr>
          <w:rFonts w:ascii="宋体" w:hAnsi="宋体" w:cs="宋体"/>
          <w:b/>
          <w:bCs/>
          <w:sz w:val="32"/>
          <w:szCs w:val="32"/>
        </w:rPr>
      </w:pPr>
      <w:r>
        <w:fldChar w:fldCharType="begin"/>
      </w:r>
      <w:r>
        <w:instrText xml:space="preserve"> HYPERLINK \l "_Toc19301" </w:instrText>
      </w:r>
      <w:r>
        <w:fldChar w:fldCharType="separate"/>
      </w:r>
      <w:r>
        <w:rPr>
          <w:rFonts w:hint="eastAsia" w:ascii="宋体" w:hAnsi="宋体" w:cs="宋体"/>
          <w:b/>
          <w:bCs/>
          <w:sz w:val="32"/>
          <w:szCs w:val="32"/>
        </w:rPr>
        <w:t>第三章 采购需求</w:t>
      </w:r>
      <w:r>
        <w:rPr>
          <w:rFonts w:hint="eastAsia" w:ascii="宋体" w:hAnsi="宋体" w:cs="宋体"/>
          <w:b/>
          <w:bCs/>
          <w:sz w:val="32"/>
          <w:szCs w:val="32"/>
        </w:rPr>
        <w:tab/>
      </w:r>
      <w:r>
        <w:rPr>
          <w:rFonts w:hint="eastAsia" w:ascii="宋体" w:hAnsi="宋体" w:cs="宋体"/>
          <w:b/>
          <w:bCs/>
          <w:sz w:val="32"/>
          <w:szCs w:val="32"/>
        </w:rPr>
        <w:fldChar w:fldCharType="begin"/>
      </w:r>
      <w:r>
        <w:rPr>
          <w:rFonts w:hint="eastAsia" w:ascii="宋体" w:hAnsi="宋体" w:cs="宋体"/>
          <w:b/>
          <w:bCs/>
          <w:sz w:val="32"/>
          <w:szCs w:val="32"/>
        </w:rPr>
        <w:instrText xml:space="preserve"> PAGEREF _Toc19301 \h </w:instrText>
      </w:r>
      <w:r>
        <w:rPr>
          <w:rFonts w:hint="eastAsia" w:ascii="宋体" w:hAnsi="宋体" w:cs="宋体"/>
          <w:b/>
          <w:bCs/>
          <w:sz w:val="32"/>
          <w:szCs w:val="32"/>
        </w:rPr>
        <w:fldChar w:fldCharType="separate"/>
      </w:r>
      <w:r>
        <w:rPr>
          <w:rFonts w:hint="eastAsia" w:ascii="宋体" w:hAnsi="宋体" w:cs="宋体"/>
          <w:b/>
          <w:bCs/>
          <w:sz w:val="32"/>
          <w:szCs w:val="32"/>
        </w:rPr>
        <w:t>18</w:t>
      </w:r>
      <w:r>
        <w:rPr>
          <w:rFonts w:hint="eastAsia" w:ascii="宋体" w:hAnsi="宋体" w:cs="宋体"/>
          <w:b/>
          <w:bCs/>
          <w:sz w:val="32"/>
          <w:szCs w:val="32"/>
        </w:rPr>
        <w:fldChar w:fldCharType="end"/>
      </w:r>
      <w:r>
        <w:rPr>
          <w:rFonts w:hint="eastAsia" w:ascii="宋体" w:hAnsi="宋体" w:cs="宋体"/>
          <w:b/>
          <w:bCs/>
          <w:sz w:val="32"/>
          <w:szCs w:val="32"/>
        </w:rPr>
        <w:fldChar w:fldCharType="end"/>
      </w:r>
    </w:p>
    <w:p w14:paraId="0FD23D20">
      <w:pPr>
        <w:pStyle w:val="100"/>
        <w:tabs>
          <w:tab w:val="right" w:leader="dot" w:pos="9746"/>
        </w:tabs>
        <w:spacing w:before="120" w:beforeLines="50" w:after="120" w:afterLines="50" w:line="360" w:lineRule="auto"/>
        <w:rPr>
          <w:rFonts w:ascii="宋体" w:hAnsi="宋体" w:cs="宋体"/>
          <w:b/>
          <w:bCs/>
          <w:sz w:val="32"/>
          <w:szCs w:val="32"/>
        </w:rPr>
      </w:pPr>
      <w:r>
        <w:fldChar w:fldCharType="begin"/>
      </w:r>
      <w:r>
        <w:instrText xml:space="preserve"> HYPERLINK \l "_Toc2618" </w:instrText>
      </w:r>
      <w:r>
        <w:fldChar w:fldCharType="separate"/>
      </w:r>
      <w:r>
        <w:rPr>
          <w:rFonts w:hint="eastAsia" w:ascii="宋体" w:hAnsi="宋体" w:cs="宋体"/>
          <w:b/>
          <w:bCs/>
          <w:kern w:val="2"/>
          <w:sz w:val="32"/>
          <w:szCs w:val="32"/>
        </w:rPr>
        <w:t>第四章 评标</w:t>
      </w:r>
      <w:r>
        <w:rPr>
          <w:rFonts w:hint="eastAsia" w:ascii="宋体" w:hAnsi="宋体" w:cs="宋体"/>
          <w:b/>
          <w:bCs/>
          <w:sz w:val="32"/>
          <w:szCs w:val="32"/>
        </w:rPr>
        <w:tab/>
      </w:r>
      <w:r>
        <w:rPr>
          <w:rFonts w:hint="eastAsia" w:ascii="宋体" w:hAnsi="宋体" w:cs="宋体"/>
          <w:b/>
          <w:bCs/>
          <w:sz w:val="32"/>
          <w:szCs w:val="32"/>
        </w:rPr>
        <w:fldChar w:fldCharType="begin"/>
      </w:r>
      <w:r>
        <w:rPr>
          <w:rFonts w:hint="eastAsia" w:ascii="宋体" w:hAnsi="宋体" w:cs="宋体"/>
          <w:b/>
          <w:bCs/>
          <w:sz w:val="32"/>
          <w:szCs w:val="32"/>
        </w:rPr>
        <w:instrText xml:space="preserve"> PAGEREF _Toc2618 \h </w:instrText>
      </w:r>
      <w:r>
        <w:rPr>
          <w:rFonts w:hint="eastAsia" w:ascii="宋体" w:hAnsi="宋体" w:cs="宋体"/>
          <w:b/>
          <w:bCs/>
          <w:sz w:val="32"/>
          <w:szCs w:val="32"/>
        </w:rPr>
        <w:fldChar w:fldCharType="separate"/>
      </w:r>
      <w:r>
        <w:rPr>
          <w:rFonts w:hint="eastAsia" w:ascii="宋体" w:hAnsi="宋体" w:cs="宋体"/>
          <w:b/>
          <w:bCs/>
          <w:sz w:val="32"/>
          <w:szCs w:val="32"/>
        </w:rPr>
        <w:t>24</w:t>
      </w:r>
      <w:r>
        <w:rPr>
          <w:rFonts w:hint="eastAsia" w:ascii="宋体" w:hAnsi="宋体" w:cs="宋体"/>
          <w:b/>
          <w:bCs/>
          <w:sz w:val="32"/>
          <w:szCs w:val="32"/>
        </w:rPr>
        <w:fldChar w:fldCharType="end"/>
      </w:r>
      <w:r>
        <w:rPr>
          <w:rFonts w:hint="eastAsia" w:ascii="宋体" w:hAnsi="宋体" w:cs="宋体"/>
          <w:b/>
          <w:bCs/>
          <w:sz w:val="32"/>
          <w:szCs w:val="32"/>
        </w:rPr>
        <w:fldChar w:fldCharType="end"/>
      </w:r>
    </w:p>
    <w:p w14:paraId="6D12FEC3">
      <w:pPr>
        <w:pStyle w:val="100"/>
        <w:tabs>
          <w:tab w:val="right" w:leader="dot" w:pos="9746"/>
        </w:tabs>
        <w:spacing w:before="120" w:beforeLines="50" w:after="120" w:afterLines="50" w:line="360" w:lineRule="auto"/>
        <w:rPr>
          <w:rFonts w:ascii="宋体" w:hAnsi="宋体" w:cs="宋体"/>
          <w:b/>
          <w:bCs/>
          <w:sz w:val="32"/>
          <w:szCs w:val="32"/>
        </w:rPr>
      </w:pPr>
      <w:r>
        <w:fldChar w:fldCharType="begin"/>
      </w:r>
      <w:r>
        <w:instrText xml:space="preserve"> HYPERLINK \l "_Toc31964" </w:instrText>
      </w:r>
      <w:r>
        <w:fldChar w:fldCharType="separate"/>
      </w:r>
      <w:r>
        <w:rPr>
          <w:rFonts w:hint="eastAsia" w:ascii="宋体" w:hAnsi="宋体" w:cs="宋体"/>
          <w:b/>
          <w:bCs/>
          <w:sz w:val="32"/>
          <w:szCs w:val="32"/>
        </w:rPr>
        <w:t>第五章 政府采购合同主要条款指引</w:t>
      </w:r>
      <w:r>
        <w:rPr>
          <w:rFonts w:hint="eastAsia" w:ascii="宋体" w:hAnsi="宋体" w:cs="宋体"/>
          <w:b/>
          <w:bCs/>
          <w:sz w:val="32"/>
          <w:szCs w:val="32"/>
        </w:rPr>
        <w:tab/>
      </w:r>
      <w:r>
        <w:rPr>
          <w:rFonts w:hint="eastAsia" w:ascii="宋体" w:hAnsi="宋体" w:cs="宋体"/>
          <w:b/>
          <w:bCs/>
          <w:sz w:val="32"/>
          <w:szCs w:val="32"/>
        </w:rPr>
        <w:fldChar w:fldCharType="begin"/>
      </w:r>
      <w:r>
        <w:rPr>
          <w:rFonts w:hint="eastAsia" w:ascii="宋体" w:hAnsi="宋体" w:cs="宋体"/>
          <w:b/>
          <w:bCs/>
          <w:sz w:val="32"/>
          <w:szCs w:val="32"/>
        </w:rPr>
        <w:instrText xml:space="preserve"> PAGEREF _Toc31964 \h </w:instrText>
      </w:r>
      <w:r>
        <w:rPr>
          <w:rFonts w:hint="eastAsia" w:ascii="宋体" w:hAnsi="宋体" w:cs="宋体"/>
          <w:b/>
          <w:bCs/>
          <w:sz w:val="32"/>
          <w:szCs w:val="32"/>
        </w:rPr>
        <w:fldChar w:fldCharType="separate"/>
      </w:r>
      <w:r>
        <w:rPr>
          <w:rFonts w:hint="eastAsia" w:ascii="宋体" w:hAnsi="宋体" w:cs="宋体"/>
          <w:b/>
          <w:bCs/>
          <w:sz w:val="32"/>
          <w:szCs w:val="32"/>
        </w:rPr>
        <w:t>31</w:t>
      </w:r>
      <w:r>
        <w:rPr>
          <w:rFonts w:hint="eastAsia" w:ascii="宋体" w:hAnsi="宋体" w:cs="宋体"/>
          <w:b/>
          <w:bCs/>
          <w:sz w:val="32"/>
          <w:szCs w:val="32"/>
        </w:rPr>
        <w:fldChar w:fldCharType="end"/>
      </w:r>
      <w:r>
        <w:rPr>
          <w:rFonts w:hint="eastAsia" w:ascii="宋体" w:hAnsi="宋体" w:cs="宋体"/>
          <w:b/>
          <w:bCs/>
          <w:sz w:val="32"/>
          <w:szCs w:val="32"/>
        </w:rPr>
        <w:fldChar w:fldCharType="end"/>
      </w:r>
    </w:p>
    <w:p w14:paraId="432D83B5">
      <w:pPr>
        <w:pStyle w:val="100"/>
        <w:tabs>
          <w:tab w:val="right" w:leader="dot" w:pos="9746"/>
        </w:tabs>
        <w:spacing w:before="120" w:beforeLines="50" w:after="120" w:afterLines="50" w:line="360" w:lineRule="auto"/>
        <w:rPr>
          <w:rFonts w:ascii="宋体" w:hAnsi="宋体" w:cs="宋体"/>
          <w:b/>
          <w:bCs/>
          <w:sz w:val="32"/>
          <w:szCs w:val="32"/>
        </w:rPr>
      </w:pPr>
      <w:r>
        <w:fldChar w:fldCharType="begin"/>
      </w:r>
      <w:r>
        <w:instrText xml:space="preserve"> HYPERLINK \l "_Toc5627" </w:instrText>
      </w:r>
      <w:r>
        <w:fldChar w:fldCharType="separate"/>
      </w:r>
      <w:r>
        <w:rPr>
          <w:rFonts w:hint="eastAsia" w:ascii="宋体" w:hAnsi="宋体" w:cs="宋体"/>
          <w:b/>
          <w:bCs/>
          <w:sz w:val="32"/>
          <w:szCs w:val="32"/>
        </w:rPr>
        <w:t>第六章 投标文件格式</w:t>
      </w:r>
      <w:r>
        <w:rPr>
          <w:rFonts w:hint="eastAsia" w:ascii="宋体" w:hAnsi="宋体" w:cs="宋体"/>
          <w:b/>
          <w:bCs/>
          <w:sz w:val="32"/>
          <w:szCs w:val="32"/>
        </w:rPr>
        <w:tab/>
      </w:r>
      <w:r>
        <w:rPr>
          <w:rFonts w:hint="eastAsia" w:ascii="宋体" w:hAnsi="宋体" w:cs="宋体"/>
          <w:b/>
          <w:bCs/>
          <w:sz w:val="32"/>
          <w:szCs w:val="32"/>
        </w:rPr>
        <w:fldChar w:fldCharType="begin"/>
      </w:r>
      <w:r>
        <w:rPr>
          <w:rFonts w:hint="eastAsia" w:ascii="宋体" w:hAnsi="宋体" w:cs="宋体"/>
          <w:b/>
          <w:bCs/>
          <w:sz w:val="32"/>
          <w:szCs w:val="32"/>
        </w:rPr>
        <w:instrText xml:space="preserve"> PAGEREF _Toc5627 \h </w:instrText>
      </w:r>
      <w:r>
        <w:rPr>
          <w:rFonts w:hint="eastAsia" w:ascii="宋体" w:hAnsi="宋体" w:cs="宋体"/>
          <w:b/>
          <w:bCs/>
          <w:sz w:val="32"/>
          <w:szCs w:val="32"/>
        </w:rPr>
        <w:fldChar w:fldCharType="separate"/>
      </w:r>
      <w:r>
        <w:rPr>
          <w:rFonts w:hint="eastAsia" w:ascii="宋体" w:hAnsi="宋体" w:cs="宋体"/>
          <w:b/>
          <w:bCs/>
          <w:sz w:val="32"/>
          <w:szCs w:val="32"/>
        </w:rPr>
        <w:t>35</w:t>
      </w:r>
      <w:r>
        <w:rPr>
          <w:rFonts w:hint="eastAsia" w:ascii="宋体" w:hAnsi="宋体" w:cs="宋体"/>
          <w:b/>
          <w:bCs/>
          <w:sz w:val="32"/>
          <w:szCs w:val="32"/>
        </w:rPr>
        <w:fldChar w:fldCharType="end"/>
      </w:r>
      <w:r>
        <w:rPr>
          <w:rFonts w:hint="eastAsia" w:ascii="宋体" w:hAnsi="宋体" w:cs="宋体"/>
          <w:b/>
          <w:bCs/>
          <w:sz w:val="32"/>
          <w:szCs w:val="32"/>
        </w:rPr>
        <w:fldChar w:fldCharType="end"/>
      </w:r>
    </w:p>
    <w:p w14:paraId="270A0659">
      <w:pPr>
        <w:pStyle w:val="100"/>
        <w:tabs>
          <w:tab w:val="right" w:leader="dot" w:pos="9746"/>
        </w:tabs>
        <w:spacing w:line="360" w:lineRule="auto"/>
        <w:rPr>
          <w:rFonts w:ascii="宋体" w:hAnsi="宋体" w:cs="宋体"/>
          <w:b/>
          <w:bCs/>
          <w:sz w:val="32"/>
          <w:szCs w:val="32"/>
        </w:rPr>
      </w:pPr>
    </w:p>
    <w:p w14:paraId="52564759">
      <w:pPr>
        <w:spacing w:line="360" w:lineRule="auto"/>
        <w:rPr>
          <w:rFonts w:ascii="宋体" w:hAnsi="宋体" w:cs="宋体"/>
        </w:rPr>
      </w:pPr>
      <w:r>
        <w:rPr>
          <w:rFonts w:hint="eastAsia" w:ascii="宋体" w:hAnsi="宋体" w:cs="宋体"/>
          <w:b/>
          <w:bCs/>
          <w:sz w:val="32"/>
          <w:szCs w:val="32"/>
        </w:rPr>
        <w:fldChar w:fldCharType="end"/>
      </w:r>
    </w:p>
    <w:p w14:paraId="5A778DF0">
      <w:pPr>
        <w:spacing w:line="360" w:lineRule="auto"/>
        <w:rPr>
          <w:rFonts w:ascii="宋体" w:hAnsi="宋体" w:cs="宋体"/>
        </w:rPr>
      </w:pPr>
    </w:p>
    <w:p w14:paraId="217595C0">
      <w:pPr>
        <w:widowControl/>
        <w:jc w:val="left"/>
        <w:rPr>
          <w:rFonts w:ascii="宋体" w:hAnsi="宋体" w:cs="宋体"/>
        </w:rPr>
      </w:pPr>
      <w:r>
        <w:rPr>
          <w:rFonts w:hint="eastAsia" w:ascii="宋体" w:hAnsi="宋体" w:cs="宋体"/>
        </w:rPr>
        <w:br w:type="page"/>
      </w:r>
    </w:p>
    <w:p w14:paraId="7DE71518">
      <w:pPr>
        <w:numPr>
          <w:ilvl w:val="0"/>
          <w:numId w:val="4"/>
        </w:numPr>
        <w:tabs>
          <w:tab w:val="left" w:pos="180"/>
          <w:tab w:val="left" w:pos="360"/>
          <w:tab w:val="left" w:pos="540"/>
          <w:tab w:val="left" w:pos="8280"/>
        </w:tabs>
        <w:autoSpaceDE w:val="0"/>
        <w:autoSpaceDN w:val="0"/>
        <w:adjustRightInd w:val="0"/>
        <w:spacing w:line="360" w:lineRule="auto"/>
        <w:ind w:right="23"/>
        <w:jc w:val="center"/>
        <w:outlineLvl w:val="0"/>
        <w:rPr>
          <w:rFonts w:ascii="宋体" w:hAnsi="宋体" w:cs="宋体"/>
          <w:b/>
          <w:sz w:val="36"/>
          <w:szCs w:val="36"/>
        </w:rPr>
      </w:pPr>
      <w:bookmarkStart w:id="2" w:name="_Toc13462"/>
      <w:r>
        <w:rPr>
          <w:rFonts w:hint="eastAsia" w:ascii="宋体" w:hAnsi="宋体" w:cs="宋体"/>
          <w:b/>
          <w:kern w:val="0"/>
          <w:sz w:val="36"/>
          <w:szCs w:val="36"/>
        </w:rPr>
        <w:t>采购公告</w:t>
      </w:r>
      <w:bookmarkEnd w:id="2"/>
    </w:p>
    <w:tbl>
      <w:tblPr>
        <w:tblStyle w:val="40"/>
        <w:tblW w:w="9612"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2"/>
      </w:tblGrid>
      <w:tr w14:paraId="59383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9612" w:type="dxa"/>
          </w:tcPr>
          <w:p w14:paraId="5A662A8E">
            <w:pPr>
              <w:widowControl/>
              <w:spacing w:line="440" w:lineRule="exact"/>
              <w:jc w:val="left"/>
              <w:rPr>
                <w:rFonts w:ascii="宋体" w:hAnsi="宋体" w:cs="宋体"/>
                <w:kern w:val="0"/>
                <w:sz w:val="24"/>
              </w:rPr>
            </w:pPr>
            <w:bookmarkStart w:id="3" w:name="_Toc28359087"/>
            <w:bookmarkStart w:id="4" w:name="_Toc28359010"/>
            <w:r>
              <w:rPr>
                <w:rFonts w:hint="eastAsia" w:ascii="宋体" w:hAnsi="宋体" w:cs="宋体"/>
                <w:kern w:val="0"/>
                <w:sz w:val="24"/>
              </w:rPr>
              <w:t>项目概况</w:t>
            </w:r>
          </w:p>
          <w:p w14:paraId="56A2EDBD">
            <w:pPr>
              <w:widowControl/>
              <w:spacing w:line="440" w:lineRule="exact"/>
              <w:ind w:firstLine="480" w:firstLineChars="200"/>
              <w:rPr>
                <w:rFonts w:ascii="宋体" w:hAnsi="宋体" w:cs="宋体"/>
                <w:kern w:val="0"/>
                <w:sz w:val="24"/>
              </w:rPr>
            </w:pPr>
            <w:r>
              <w:rPr>
                <w:rFonts w:hint="eastAsia" w:ascii="宋体" w:hAnsi="宋体" w:cs="宋体"/>
                <w:kern w:val="0"/>
                <w:sz w:val="24"/>
                <w:lang w:eastAsia="zh-CN"/>
              </w:rPr>
              <w:t>三门县人民医院皮秒激光治疗仪等医疗设备采购项目</w:t>
            </w:r>
            <w:r>
              <w:rPr>
                <w:rFonts w:hint="eastAsia" w:ascii="宋体" w:hAnsi="宋体" w:cs="宋体"/>
                <w:kern w:val="0"/>
                <w:sz w:val="24"/>
              </w:rPr>
              <w:t>的潜在</w:t>
            </w:r>
            <w:r>
              <w:rPr>
                <w:rFonts w:hint="eastAsia" w:ascii="宋体" w:hAnsi="宋体" w:cs="宋体"/>
                <w:color w:val="000000" w:themeColor="text1"/>
                <w:kern w:val="0"/>
                <w:sz w:val="24"/>
                <w14:textFill>
                  <w14:solidFill>
                    <w14:schemeClr w14:val="tx1"/>
                  </w14:solidFill>
                </w14:textFill>
              </w:rPr>
              <w:t>投标人应在政采云平台(https://www.zcygov.cn/)获取（下载）招标文件</w:t>
            </w:r>
            <w:r>
              <w:rPr>
                <w:rFonts w:hint="eastAsia" w:ascii="宋体" w:hAnsi="宋体" w:cs="宋体"/>
                <w:color w:val="auto"/>
                <w:kern w:val="0"/>
                <w:sz w:val="24"/>
              </w:rPr>
              <w:t>，并于</w:t>
            </w:r>
            <w:r>
              <w:rPr>
                <w:rFonts w:hint="eastAsia" w:ascii="宋体" w:hAnsi="宋体" w:cs="宋体"/>
                <w:color w:val="0000FF"/>
                <w:kern w:val="0"/>
                <w:sz w:val="24"/>
                <w:lang w:eastAsia="zh-CN"/>
              </w:rPr>
              <w:t>2025</w:t>
            </w:r>
            <w:r>
              <w:rPr>
                <w:rFonts w:hint="eastAsia" w:ascii="宋体" w:hAnsi="宋体" w:cs="宋体"/>
                <w:color w:val="0000FF"/>
                <w:kern w:val="0"/>
                <w:sz w:val="24"/>
              </w:rPr>
              <w:t>年</w:t>
            </w:r>
            <w:r>
              <w:rPr>
                <w:rFonts w:hint="eastAsia" w:ascii="宋体" w:hAnsi="宋体" w:cs="宋体"/>
                <w:color w:val="0000FF"/>
                <w:kern w:val="0"/>
                <w:sz w:val="24"/>
                <w:lang w:val="en-US" w:eastAsia="zh-CN"/>
              </w:rPr>
              <w:t xml:space="preserve">  </w:t>
            </w:r>
            <w:r>
              <w:rPr>
                <w:rFonts w:hint="eastAsia" w:ascii="宋体" w:hAnsi="宋体" w:cs="宋体"/>
                <w:color w:val="0000FF"/>
                <w:kern w:val="0"/>
                <w:sz w:val="24"/>
              </w:rPr>
              <w:t>月</w:t>
            </w:r>
            <w:r>
              <w:rPr>
                <w:rFonts w:hint="eastAsia" w:ascii="宋体" w:hAnsi="宋体" w:cs="宋体"/>
                <w:color w:val="0000FF"/>
                <w:kern w:val="0"/>
                <w:sz w:val="24"/>
                <w:lang w:val="en-US" w:eastAsia="zh-CN"/>
              </w:rPr>
              <w:t xml:space="preserve">  </w:t>
            </w:r>
            <w:r>
              <w:rPr>
                <w:rFonts w:hint="eastAsia" w:ascii="宋体" w:hAnsi="宋体" w:cs="宋体"/>
                <w:color w:val="0000FF"/>
                <w:kern w:val="0"/>
                <w:sz w:val="24"/>
              </w:rPr>
              <w:t>日</w:t>
            </w:r>
            <w:r>
              <w:rPr>
                <w:rFonts w:hint="eastAsia" w:ascii="宋体" w:hAnsi="宋体" w:cs="宋体"/>
                <w:color w:val="0000FF"/>
                <w:kern w:val="0"/>
                <w:sz w:val="24"/>
                <w:lang w:val="en-US" w:eastAsia="zh-CN"/>
              </w:rPr>
              <w:t>14</w:t>
            </w:r>
            <w:r>
              <w:rPr>
                <w:rFonts w:hint="eastAsia" w:ascii="宋体" w:hAnsi="宋体" w:cs="宋体"/>
                <w:color w:val="0000FF"/>
                <w:kern w:val="0"/>
                <w:sz w:val="24"/>
              </w:rPr>
              <w:t>:00</w:t>
            </w:r>
            <w:r>
              <w:rPr>
                <w:rFonts w:hint="eastAsia" w:ascii="宋体" w:hAnsi="宋体" w:cs="宋体"/>
                <w:color w:val="auto"/>
                <w:kern w:val="0"/>
                <w:sz w:val="24"/>
              </w:rPr>
              <w:t>（北京时间）前递交（上传）投标文件。</w:t>
            </w:r>
          </w:p>
        </w:tc>
      </w:tr>
    </w:tbl>
    <w:p w14:paraId="09C49692">
      <w:pPr>
        <w:widowControl/>
        <w:spacing w:line="360" w:lineRule="auto"/>
        <w:jc w:val="left"/>
        <w:rPr>
          <w:rFonts w:ascii="宋体" w:hAnsi="宋体" w:cs="宋体"/>
          <w:b/>
          <w:bCs/>
          <w:kern w:val="0"/>
          <w:sz w:val="24"/>
        </w:rPr>
      </w:pPr>
      <w:r>
        <w:rPr>
          <w:rFonts w:hint="eastAsia" w:ascii="宋体" w:hAnsi="宋体" w:cs="宋体"/>
          <w:b/>
          <w:bCs/>
          <w:kern w:val="0"/>
          <w:sz w:val="24"/>
        </w:rPr>
        <w:t>一、项目基本情况</w:t>
      </w:r>
    </w:p>
    <w:p w14:paraId="10706CBF">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项目编号：</w:t>
      </w:r>
      <w:r>
        <w:rPr>
          <w:rFonts w:hint="eastAsia" w:ascii="宋体" w:hAnsi="宋体" w:cs="宋体"/>
          <w:color w:val="auto"/>
          <w:kern w:val="0"/>
          <w:sz w:val="24"/>
          <w:lang w:eastAsia="zh-CN"/>
        </w:rPr>
        <w:t>三招采-2025-GK013</w:t>
      </w:r>
    </w:p>
    <w:p w14:paraId="4EB7B0CC">
      <w:pPr>
        <w:widowControl/>
        <w:spacing w:line="360" w:lineRule="auto"/>
        <w:ind w:firstLine="480" w:firstLineChars="200"/>
        <w:jc w:val="left"/>
        <w:rPr>
          <w:rFonts w:hint="eastAsia" w:ascii="宋体" w:hAnsi="宋体" w:eastAsia="宋体" w:cs="宋体"/>
          <w:kern w:val="0"/>
          <w:sz w:val="24"/>
          <w:lang w:eastAsia="zh-CN"/>
        </w:rPr>
      </w:pPr>
      <w:r>
        <w:rPr>
          <w:rFonts w:hint="eastAsia" w:ascii="宋体" w:hAnsi="宋体" w:cs="宋体"/>
          <w:kern w:val="0"/>
          <w:sz w:val="24"/>
        </w:rPr>
        <w:t>项目名称：</w:t>
      </w:r>
      <w:r>
        <w:rPr>
          <w:rFonts w:hint="eastAsia" w:ascii="宋体" w:hAnsi="宋体" w:cs="宋体"/>
          <w:kern w:val="0"/>
          <w:sz w:val="24"/>
          <w:lang w:eastAsia="zh-CN"/>
        </w:rPr>
        <w:t>三门县人民医院皮秒激光治疗仪等医疗设备采购项目</w:t>
      </w:r>
    </w:p>
    <w:p w14:paraId="527DE801">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预算金额（元）：</w:t>
      </w:r>
      <w:r>
        <w:rPr>
          <w:rFonts w:hint="eastAsia" w:ascii="宋体" w:hAnsi="宋体" w:cs="宋体"/>
          <w:kern w:val="0"/>
          <w:sz w:val="24"/>
          <w:lang w:val="en-US" w:eastAsia="zh-CN"/>
        </w:rPr>
        <w:t>3400000</w:t>
      </w:r>
      <w:r>
        <w:rPr>
          <w:rFonts w:hint="eastAsia" w:ascii="宋体" w:hAnsi="宋体" w:cs="宋体"/>
          <w:kern w:val="0"/>
          <w:sz w:val="24"/>
        </w:rPr>
        <w:t>.00</w:t>
      </w:r>
    </w:p>
    <w:p w14:paraId="0B9DCA7A">
      <w:pPr>
        <w:widowControl/>
        <w:spacing w:line="360" w:lineRule="auto"/>
        <w:ind w:firstLine="480" w:firstLineChars="200"/>
        <w:jc w:val="left"/>
        <w:rPr>
          <w:rFonts w:hint="default" w:ascii="宋体" w:hAnsi="宋体" w:eastAsia="宋体" w:cs="宋体"/>
          <w:kern w:val="0"/>
          <w:sz w:val="24"/>
          <w:lang w:val="en-US" w:eastAsia="zh-CN"/>
        </w:rPr>
      </w:pPr>
      <w:r>
        <w:rPr>
          <w:rFonts w:hint="eastAsia" w:ascii="宋体" w:hAnsi="宋体" w:cs="宋体"/>
          <w:kern w:val="0"/>
          <w:sz w:val="24"/>
        </w:rPr>
        <w:t>最高限价（元）：</w:t>
      </w:r>
      <w:r>
        <w:rPr>
          <w:rFonts w:hint="eastAsia" w:ascii="宋体" w:hAnsi="宋体" w:cs="宋体"/>
          <w:kern w:val="0"/>
          <w:sz w:val="24"/>
          <w:lang w:val="en-US" w:eastAsia="zh-CN"/>
        </w:rPr>
        <w:t>2000000</w:t>
      </w:r>
      <w:r>
        <w:rPr>
          <w:rFonts w:hint="eastAsia" w:ascii="宋体" w:hAnsi="宋体" w:cs="宋体"/>
          <w:kern w:val="0"/>
          <w:sz w:val="24"/>
        </w:rPr>
        <w:t>.00</w:t>
      </w:r>
      <w:r>
        <w:rPr>
          <w:rFonts w:hint="eastAsia" w:ascii="宋体" w:hAnsi="宋体" w:cs="宋体"/>
          <w:kern w:val="0"/>
          <w:sz w:val="24"/>
          <w:lang w:eastAsia="zh-CN"/>
        </w:rPr>
        <w:t>，</w:t>
      </w:r>
      <w:r>
        <w:rPr>
          <w:rFonts w:hint="eastAsia" w:ascii="宋体" w:hAnsi="宋体" w:cs="宋体"/>
          <w:kern w:val="0"/>
          <w:sz w:val="24"/>
          <w:lang w:val="en-US" w:eastAsia="zh-CN"/>
        </w:rPr>
        <w:t>1400000.00</w:t>
      </w:r>
    </w:p>
    <w:p w14:paraId="0E989C15">
      <w:pPr>
        <w:widowControl/>
        <w:spacing w:line="360" w:lineRule="auto"/>
        <w:ind w:firstLine="482" w:firstLineChars="200"/>
        <w:jc w:val="left"/>
        <w:rPr>
          <w:rFonts w:hint="eastAsia" w:ascii="宋体" w:hAnsi="宋体" w:eastAsia="宋体" w:cs="宋体"/>
          <w:kern w:val="0"/>
          <w:sz w:val="24"/>
          <w:lang w:val="en-US" w:eastAsia="zh-CN"/>
        </w:rPr>
      </w:pPr>
      <w:r>
        <w:rPr>
          <w:rFonts w:hint="eastAsia" w:ascii="宋体" w:hAnsi="宋体" w:cs="宋体"/>
          <w:b/>
          <w:bCs/>
          <w:kern w:val="0"/>
          <w:sz w:val="24"/>
          <w:lang w:val="en-US" w:eastAsia="zh-CN"/>
        </w:rPr>
        <w:t>标项一：</w:t>
      </w:r>
    </w:p>
    <w:p w14:paraId="787F63EE">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标项名称：</w:t>
      </w:r>
      <w:r>
        <w:rPr>
          <w:rFonts w:hint="eastAsia" w:ascii="宋体" w:hAnsi="宋体" w:cs="宋体"/>
          <w:kern w:val="0"/>
          <w:sz w:val="24"/>
          <w:lang w:val="en-US" w:eastAsia="zh-CN"/>
        </w:rPr>
        <w:t>皮秒激光治疗仪</w:t>
      </w:r>
    </w:p>
    <w:p w14:paraId="753397D7">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数量：</w:t>
      </w:r>
      <w:r>
        <w:rPr>
          <w:rFonts w:hint="eastAsia" w:ascii="宋体" w:hAnsi="宋体" w:cs="宋体"/>
          <w:kern w:val="0"/>
          <w:sz w:val="24"/>
          <w:lang w:val="en-US" w:eastAsia="zh-CN"/>
        </w:rPr>
        <w:t>1套</w:t>
      </w:r>
    </w:p>
    <w:p w14:paraId="37C85816">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预算金额（元）：</w:t>
      </w:r>
      <w:r>
        <w:rPr>
          <w:rFonts w:hint="eastAsia" w:ascii="宋体" w:hAnsi="宋体" w:cs="宋体"/>
          <w:kern w:val="0"/>
          <w:sz w:val="24"/>
          <w:lang w:val="en-US" w:eastAsia="zh-CN"/>
        </w:rPr>
        <w:t>2000000</w:t>
      </w:r>
      <w:r>
        <w:rPr>
          <w:rFonts w:hint="eastAsia" w:ascii="宋体" w:hAnsi="宋体" w:cs="宋体"/>
          <w:kern w:val="0"/>
          <w:sz w:val="24"/>
        </w:rPr>
        <w:t>.00</w:t>
      </w:r>
    </w:p>
    <w:p w14:paraId="764E1198">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简要规格描述或项目基本概况介绍、用途：详见招标文件。</w:t>
      </w:r>
    </w:p>
    <w:p w14:paraId="30633BCB">
      <w:pPr>
        <w:widowControl/>
        <w:spacing w:line="360" w:lineRule="auto"/>
        <w:ind w:firstLine="480" w:firstLineChars="200"/>
        <w:jc w:val="left"/>
        <w:rPr>
          <w:rFonts w:hint="eastAsia" w:ascii="宋体" w:hAnsi="宋体" w:eastAsia="宋体" w:cs="宋体"/>
          <w:kern w:val="0"/>
          <w:sz w:val="24"/>
          <w:lang w:eastAsia="zh-CN"/>
        </w:rPr>
      </w:pPr>
      <w:r>
        <w:rPr>
          <w:rFonts w:hint="eastAsia" w:ascii="宋体" w:hAnsi="宋体" w:cs="宋体"/>
          <w:kern w:val="0"/>
          <w:sz w:val="24"/>
        </w:rPr>
        <w:t>备注：</w:t>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本项目已做进口论证，允许采购进口产品。</w:t>
      </w: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如为联合体投标，组成联合体的成员数（含联合体牵头人）不得超过2家。</w:t>
      </w:r>
    </w:p>
    <w:p w14:paraId="34508970">
      <w:pPr>
        <w:widowControl/>
        <w:spacing w:line="360" w:lineRule="auto"/>
        <w:ind w:firstLine="482" w:firstLineChars="200"/>
        <w:jc w:val="left"/>
        <w:rPr>
          <w:rFonts w:hint="eastAsia" w:ascii="宋体" w:hAnsi="宋体" w:cs="宋体"/>
          <w:kern w:val="0"/>
          <w:sz w:val="24"/>
        </w:rPr>
      </w:pPr>
      <w:r>
        <w:rPr>
          <w:rFonts w:hint="eastAsia" w:ascii="宋体" w:hAnsi="宋体" w:cs="宋体"/>
          <w:b/>
          <w:bCs/>
          <w:kern w:val="0"/>
          <w:sz w:val="24"/>
          <w:lang w:val="en-US" w:eastAsia="zh-CN"/>
        </w:rPr>
        <w:t>标项二：</w:t>
      </w:r>
    </w:p>
    <w:p w14:paraId="3CA7B19C">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标项名称：</w:t>
      </w:r>
      <w:r>
        <w:rPr>
          <w:rFonts w:hint="eastAsia" w:ascii="宋体" w:hAnsi="宋体" w:cs="宋体"/>
          <w:kern w:val="0"/>
          <w:sz w:val="24"/>
          <w:lang w:val="en-US" w:eastAsia="zh-CN"/>
        </w:rPr>
        <w:t>强脉冲光与激光系统</w:t>
      </w:r>
    </w:p>
    <w:p w14:paraId="758B8CFC">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数量：</w:t>
      </w:r>
      <w:r>
        <w:rPr>
          <w:rFonts w:hint="eastAsia" w:ascii="宋体" w:hAnsi="宋体" w:cs="宋体"/>
          <w:kern w:val="0"/>
          <w:sz w:val="24"/>
          <w:lang w:val="en-US" w:eastAsia="zh-CN"/>
        </w:rPr>
        <w:t>1套</w:t>
      </w:r>
    </w:p>
    <w:p w14:paraId="2F0E2B4E">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预算金额（元）：</w:t>
      </w:r>
      <w:r>
        <w:rPr>
          <w:rFonts w:hint="eastAsia" w:ascii="宋体" w:hAnsi="宋体" w:cs="宋体"/>
          <w:kern w:val="0"/>
          <w:sz w:val="24"/>
          <w:lang w:val="en-US" w:eastAsia="zh-CN"/>
        </w:rPr>
        <w:t>1400000</w:t>
      </w:r>
      <w:r>
        <w:rPr>
          <w:rFonts w:hint="eastAsia" w:ascii="宋体" w:hAnsi="宋体" w:cs="宋体"/>
          <w:kern w:val="0"/>
          <w:sz w:val="24"/>
        </w:rPr>
        <w:t>.00</w:t>
      </w:r>
    </w:p>
    <w:p w14:paraId="43CBFD65">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简要规格描述或项目基本概况介绍、用途：详见招标文件。</w:t>
      </w:r>
    </w:p>
    <w:p w14:paraId="2EED1C15">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备注：</w:t>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本项目已做进口论证，允许采购进口产品。</w:t>
      </w: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如为联合体投标，组成联合体的成员数（含联合体牵头人）不得超过2家。</w:t>
      </w:r>
    </w:p>
    <w:p w14:paraId="7B811B76">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合同履约期限：详见“第三章  采购需求”。</w:t>
      </w:r>
    </w:p>
    <w:p w14:paraId="57662A3D">
      <w:pPr>
        <w:widowControl/>
        <w:spacing w:line="360" w:lineRule="auto"/>
        <w:ind w:firstLine="480" w:firstLineChars="200"/>
        <w:jc w:val="left"/>
        <w:rPr>
          <w:rFonts w:ascii="宋体" w:hAnsi="宋体" w:cs="宋体"/>
        </w:rPr>
      </w:pPr>
      <w:r>
        <w:rPr>
          <w:rFonts w:hint="eastAsia" w:ascii="宋体" w:hAnsi="宋体" w:cs="宋体"/>
          <w:kern w:val="0"/>
          <w:sz w:val="24"/>
        </w:rPr>
        <w:t>本项目接受联合体投标。</w:t>
      </w:r>
    </w:p>
    <w:p w14:paraId="6E50124E">
      <w:pPr>
        <w:keepNext w:val="0"/>
        <w:keepLines w:val="0"/>
        <w:pageBreakBefore w:val="0"/>
        <w:widowControl/>
        <w:numPr>
          <w:ilvl w:val="0"/>
          <w:numId w:val="5"/>
        </w:numPr>
        <w:kinsoku/>
        <w:wordWrap w:val="0"/>
        <w:overflowPunct/>
        <w:topLinePunct w:val="0"/>
        <w:autoSpaceDE/>
        <w:autoSpaceDN/>
        <w:bidi w:val="0"/>
        <w:adjustRightInd/>
        <w:snapToGrid/>
        <w:spacing w:line="312" w:lineRule="auto"/>
        <w:jc w:val="left"/>
        <w:textAlignment w:val="auto"/>
        <w:rPr>
          <w:rStyle w:val="43"/>
          <w:rFonts w:ascii="宋体" w:hAnsi="宋体" w:cs="宋体"/>
          <w:kern w:val="0"/>
          <w:sz w:val="24"/>
        </w:rPr>
      </w:pPr>
      <w:r>
        <w:rPr>
          <w:rStyle w:val="43"/>
          <w:rFonts w:hint="eastAsia" w:ascii="宋体" w:hAnsi="宋体" w:cs="宋体"/>
          <w:kern w:val="0"/>
          <w:sz w:val="24"/>
        </w:rPr>
        <w:t>申请人的资格要求：</w:t>
      </w:r>
    </w:p>
    <w:p w14:paraId="75D0F966">
      <w:pPr>
        <w:widowControl/>
        <w:wordWrap w:val="0"/>
        <w:spacing w:line="360" w:lineRule="auto"/>
        <w:ind w:firstLine="480" w:firstLineChars="200"/>
        <w:jc w:val="left"/>
        <w:rPr>
          <w:rFonts w:ascii="宋体" w:hAnsi="宋体" w:cs="宋体"/>
          <w:sz w:val="24"/>
        </w:rPr>
      </w:pPr>
      <w:r>
        <w:rPr>
          <w:rFonts w:hint="eastAsia" w:ascii="宋体" w:hAnsi="宋体" w:cs="宋体"/>
          <w:sz w:val="24"/>
        </w:rPr>
        <w:t>1.满足《中华人民共和国政府采购法》第二十二条规定；未被“信用中国”（www.creditchina.gov.cn)、中国政府采购网（www.ccgp.gov.cn）列入失信被执行人、重大税收违法案件当事人名单、政府采购严重违法失信行为记录名单。</w:t>
      </w:r>
    </w:p>
    <w:p w14:paraId="6EAEC16F">
      <w:pPr>
        <w:widowControl/>
        <w:wordWrap w:val="0"/>
        <w:spacing w:line="360" w:lineRule="auto"/>
        <w:ind w:firstLine="480" w:firstLineChars="200"/>
        <w:jc w:val="left"/>
        <w:rPr>
          <w:rFonts w:ascii="宋体" w:hAnsi="宋体" w:cs="宋体"/>
          <w:sz w:val="24"/>
        </w:rPr>
      </w:pPr>
      <w:r>
        <w:rPr>
          <w:rFonts w:hint="eastAsia" w:ascii="宋体" w:hAnsi="宋体" w:cs="宋体"/>
          <w:sz w:val="24"/>
        </w:rPr>
        <w:t>2.落实政府采购政策需满足的资格要求：/</w:t>
      </w:r>
    </w:p>
    <w:p w14:paraId="04BCB7B9">
      <w:pPr>
        <w:widowControl/>
        <w:wordWrap w:val="0"/>
        <w:spacing w:line="360" w:lineRule="auto"/>
        <w:ind w:firstLine="480" w:firstLineChars="200"/>
        <w:jc w:val="left"/>
        <w:rPr>
          <w:rFonts w:hint="eastAsia" w:ascii="宋体" w:hAnsi="宋体" w:cs="宋体"/>
          <w:sz w:val="24"/>
        </w:rPr>
      </w:pPr>
      <w:r>
        <w:rPr>
          <w:rFonts w:hint="eastAsia" w:ascii="宋体" w:hAnsi="宋体" w:cs="宋体"/>
          <w:sz w:val="24"/>
        </w:rPr>
        <w:t>3.本项目的特定资格要求：</w:t>
      </w:r>
    </w:p>
    <w:p w14:paraId="74555E5E">
      <w:pPr>
        <w:widowControl/>
        <w:wordWrap w:val="0"/>
        <w:spacing w:line="360" w:lineRule="auto"/>
        <w:ind w:firstLine="480" w:firstLineChars="200"/>
        <w:jc w:val="left"/>
        <w:rPr>
          <w:rFonts w:hint="eastAsia" w:ascii="宋体" w:hAnsi="宋体" w:cs="宋体"/>
          <w:sz w:val="24"/>
          <w:lang w:val="en-US" w:eastAsia="zh-CN"/>
        </w:rPr>
      </w:pPr>
      <w:r>
        <w:rPr>
          <w:rFonts w:hint="eastAsia" w:ascii="宋体" w:hAnsi="宋体" w:cs="宋体"/>
          <w:sz w:val="24"/>
          <w:lang w:val="en-US" w:eastAsia="zh-CN"/>
        </w:rPr>
        <w:t>（1）供应商为医疗器械生产企业的：第二类、第三类医疗器械生产企业提供《医疗器械生产许可证》、第一类医疗器械生产企业提供第一类医疗器械生产备案凭证；</w:t>
      </w:r>
    </w:p>
    <w:p w14:paraId="5B33B5B0">
      <w:pPr>
        <w:widowControl/>
        <w:wordWrap w:val="0"/>
        <w:spacing w:line="360" w:lineRule="auto"/>
        <w:ind w:firstLine="480" w:firstLineChars="200"/>
        <w:jc w:val="left"/>
        <w:rPr>
          <w:rFonts w:ascii="宋体" w:hAnsi="宋体" w:cs="宋体"/>
          <w:sz w:val="24"/>
        </w:rPr>
      </w:pPr>
      <w:r>
        <w:rPr>
          <w:rFonts w:hint="eastAsia" w:ascii="宋体" w:hAnsi="宋体" w:cs="宋体"/>
          <w:sz w:val="24"/>
          <w:lang w:val="en-US" w:eastAsia="zh-CN"/>
        </w:rPr>
        <w:t>（2）供应商为医疗器械经营企业的：第三类医疗器械经营企业提供《医疗器械经营许可证》、第二类医疗器械经营企业提供第二类医疗器械经营备案凭证。</w:t>
      </w:r>
    </w:p>
    <w:p w14:paraId="42F4B69F">
      <w:pPr>
        <w:widowControl/>
        <w:wordWrap w:val="0"/>
        <w:spacing w:line="360" w:lineRule="auto"/>
        <w:ind w:firstLine="480" w:firstLineChars="200"/>
        <w:jc w:val="left"/>
        <w:rPr>
          <w:rFonts w:ascii="宋体" w:hAnsi="宋体" w:cs="宋体"/>
          <w:sz w:val="24"/>
        </w:rPr>
      </w:pPr>
      <w:r>
        <w:rPr>
          <w:rFonts w:hint="eastAsia" w:ascii="宋体" w:hAnsi="宋体" w:cs="宋体"/>
          <w:sz w:val="24"/>
        </w:rPr>
        <w:t>4.本项目接受联合体投标。</w:t>
      </w:r>
    </w:p>
    <w:p w14:paraId="7A32CA91">
      <w:pPr>
        <w:widowControl/>
        <w:spacing w:line="360" w:lineRule="auto"/>
        <w:jc w:val="left"/>
        <w:rPr>
          <w:rStyle w:val="43"/>
          <w:rFonts w:ascii="宋体" w:hAnsi="宋体" w:cs="宋体"/>
          <w:kern w:val="0"/>
          <w:sz w:val="24"/>
        </w:rPr>
      </w:pPr>
      <w:r>
        <w:rPr>
          <w:rStyle w:val="43"/>
          <w:rFonts w:hint="eastAsia" w:ascii="宋体" w:hAnsi="宋体" w:cs="宋体"/>
          <w:kern w:val="0"/>
          <w:sz w:val="24"/>
        </w:rPr>
        <w:t>三、获取（下载）采购文件</w:t>
      </w:r>
    </w:p>
    <w:p w14:paraId="26D73BFE">
      <w:pPr>
        <w:pStyle w:val="35"/>
        <w:spacing w:before="0" w:beforeAutospacing="0" w:after="0" w:afterAutospacing="0" w:line="360" w:lineRule="auto"/>
        <w:rPr>
          <w:rFonts w:hint="default" w:cs="宋体"/>
        </w:rPr>
      </w:pPr>
      <w:r>
        <w:rPr>
          <w:rFonts w:cs="宋体"/>
        </w:rPr>
        <w:t xml:space="preserve">   时间：/至投标截止时间，每天上午00:00至12:00 ，下午12:00至23:59（北京时间，线上获取法定节假日均可，线下获取文件法定节假日除外）</w:t>
      </w:r>
    </w:p>
    <w:p w14:paraId="6106FEB6">
      <w:pPr>
        <w:pStyle w:val="35"/>
        <w:spacing w:before="0" w:beforeAutospacing="0" w:after="0" w:afterAutospacing="0" w:line="360" w:lineRule="auto"/>
        <w:rPr>
          <w:rFonts w:hint="default" w:cs="宋体"/>
        </w:rPr>
      </w:pPr>
      <w:r>
        <w:rPr>
          <w:rFonts w:cs="宋体"/>
        </w:rPr>
        <w:t>   地点（网址）：供应商在浙江政府采购云平台（https://www.zcygov.cn/）网上报名后下载。 </w:t>
      </w:r>
    </w:p>
    <w:p w14:paraId="22F15F8D">
      <w:pPr>
        <w:pStyle w:val="35"/>
        <w:spacing w:before="0" w:beforeAutospacing="0" w:after="0" w:afterAutospacing="0" w:line="360" w:lineRule="auto"/>
        <w:rPr>
          <w:rFonts w:hint="default" w:cs="宋体"/>
        </w:rPr>
      </w:pPr>
      <w:r>
        <w:rPr>
          <w:rFonts w:cs="宋体"/>
        </w:rPr>
        <w:t>   方式：供应商登录政采云平台（https://www.zcygov.cn/）在线申请获取采购文件（进入“项目采购”应用，在获取采购文件菜单中选择项目，申请获取采购文件） </w:t>
      </w:r>
    </w:p>
    <w:p w14:paraId="20CA275D">
      <w:pPr>
        <w:pStyle w:val="35"/>
        <w:spacing w:before="0" w:beforeAutospacing="0" w:after="0" w:afterAutospacing="0" w:line="360" w:lineRule="auto"/>
        <w:rPr>
          <w:rFonts w:hint="default" w:cs="宋体"/>
          <w:color w:val="000000" w:themeColor="text1"/>
          <w14:textFill>
            <w14:solidFill>
              <w14:schemeClr w14:val="tx1"/>
            </w14:solidFill>
          </w14:textFill>
        </w:rPr>
      </w:pPr>
      <w:r>
        <w:rPr>
          <w:rFonts w:cs="宋体"/>
        </w:rPr>
        <w:t>   售价（元）</w:t>
      </w:r>
      <w:r>
        <w:rPr>
          <w:rFonts w:cs="宋体"/>
          <w:color w:val="000000" w:themeColor="text1"/>
          <w14:textFill>
            <w14:solidFill>
              <w14:schemeClr w14:val="tx1"/>
            </w14:solidFill>
          </w14:textFill>
        </w:rPr>
        <w:t>：0 </w:t>
      </w:r>
    </w:p>
    <w:p w14:paraId="70C8D0E6">
      <w:pPr>
        <w:pStyle w:val="35"/>
        <w:spacing w:before="0" w:beforeAutospacing="0" w:after="0" w:afterAutospacing="0" w:line="360" w:lineRule="auto"/>
        <w:jc w:val="both"/>
        <w:rPr>
          <w:rFonts w:hint="default" w:cs="宋体"/>
          <w:color w:val="000000" w:themeColor="text1"/>
          <w14:textFill>
            <w14:solidFill>
              <w14:schemeClr w14:val="tx1"/>
            </w14:solidFill>
          </w14:textFill>
        </w:rPr>
      </w:pPr>
      <w:r>
        <w:rPr>
          <w:rStyle w:val="43"/>
          <w:rFonts w:cs="宋体"/>
          <w:color w:val="000000" w:themeColor="text1"/>
          <w14:textFill>
            <w14:solidFill>
              <w14:schemeClr w14:val="tx1"/>
            </w14:solidFill>
          </w14:textFill>
        </w:rPr>
        <w:t>四、提交投标文件截止时间、开标时间和地点</w:t>
      </w:r>
    </w:p>
    <w:p w14:paraId="4A7C1E79">
      <w:pPr>
        <w:pStyle w:val="35"/>
        <w:spacing w:before="0" w:beforeAutospacing="0" w:after="0" w:afterAutospacing="0" w:line="360" w:lineRule="auto"/>
        <w:rPr>
          <w:rFonts w:hint="default" w:cs="宋体"/>
          <w:color w:val="auto"/>
        </w:rPr>
      </w:pPr>
      <w:r>
        <w:rPr>
          <w:rFonts w:cs="宋体"/>
          <w:color w:val="000000" w:themeColor="text1"/>
          <w14:textFill>
            <w14:solidFill>
              <w14:schemeClr w14:val="tx1"/>
            </w14:solidFill>
          </w14:textFill>
        </w:rPr>
        <w:t>   </w:t>
      </w:r>
      <w:r>
        <w:rPr>
          <w:rFonts w:hint="eastAsia" w:cs="宋体"/>
          <w:color w:val="000000" w:themeColor="text1"/>
          <w:lang w:val="en-US" w:eastAsia="zh-CN"/>
          <w14:textFill>
            <w14:solidFill>
              <w14:schemeClr w14:val="tx1"/>
            </w14:solidFill>
          </w14:textFill>
        </w:rPr>
        <w:t xml:space="preserve"> </w:t>
      </w:r>
      <w:r>
        <w:rPr>
          <w:rFonts w:cs="宋体"/>
          <w:color w:val="000000" w:themeColor="text1"/>
          <w14:textFill>
            <w14:solidFill>
              <w14:schemeClr w14:val="tx1"/>
            </w14:solidFill>
          </w14:textFill>
        </w:rPr>
        <w:t>提交投标文件截止时</w:t>
      </w:r>
      <w:r>
        <w:rPr>
          <w:rFonts w:cs="宋体"/>
          <w:color w:val="auto"/>
        </w:rPr>
        <w:t>间：</w:t>
      </w:r>
      <w:r>
        <w:rPr>
          <w:rFonts w:hint="eastAsia" w:cs="宋体"/>
          <w:color w:val="0000FF"/>
          <w:lang w:eastAsia="zh-CN"/>
        </w:rPr>
        <w:t>2025</w:t>
      </w:r>
      <w:r>
        <w:rPr>
          <w:rFonts w:cs="宋体"/>
          <w:color w:val="0000FF"/>
        </w:rPr>
        <w:t>年</w:t>
      </w:r>
      <w:r>
        <w:rPr>
          <w:rFonts w:hint="eastAsia" w:cs="宋体"/>
          <w:color w:val="0000FF"/>
          <w:lang w:val="en-US" w:eastAsia="zh-CN"/>
        </w:rPr>
        <w:t xml:space="preserve">  </w:t>
      </w:r>
      <w:r>
        <w:rPr>
          <w:rFonts w:cs="宋体"/>
          <w:color w:val="0000FF"/>
        </w:rPr>
        <w:t>月</w:t>
      </w:r>
      <w:r>
        <w:rPr>
          <w:rFonts w:hint="eastAsia" w:cs="宋体"/>
          <w:color w:val="0000FF"/>
          <w:lang w:val="en-US" w:eastAsia="zh-CN"/>
        </w:rPr>
        <w:t xml:space="preserve">  </w:t>
      </w:r>
      <w:r>
        <w:rPr>
          <w:rFonts w:cs="宋体"/>
          <w:color w:val="0000FF"/>
        </w:rPr>
        <w:t>日</w:t>
      </w:r>
      <w:r>
        <w:rPr>
          <w:rFonts w:hint="eastAsia" w:cs="宋体"/>
          <w:color w:val="0000FF"/>
          <w:lang w:val="en-US" w:eastAsia="zh-CN"/>
        </w:rPr>
        <w:t>14</w:t>
      </w:r>
      <w:r>
        <w:rPr>
          <w:rFonts w:cs="宋体"/>
          <w:color w:val="0000FF"/>
        </w:rPr>
        <w:t>:00（北京时间）</w:t>
      </w:r>
    </w:p>
    <w:p w14:paraId="6C98096F">
      <w:pPr>
        <w:pStyle w:val="35"/>
        <w:spacing w:before="0" w:beforeAutospacing="0" w:after="0" w:afterAutospacing="0" w:line="360" w:lineRule="auto"/>
        <w:rPr>
          <w:rFonts w:hint="default" w:cs="宋体"/>
          <w:color w:val="auto"/>
        </w:rPr>
      </w:pPr>
      <w:r>
        <w:rPr>
          <w:rFonts w:cs="宋体"/>
          <w:color w:val="auto"/>
        </w:rPr>
        <w:t>   </w:t>
      </w:r>
      <w:r>
        <w:rPr>
          <w:rFonts w:hint="eastAsia" w:cs="宋体"/>
          <w:color w:val="auto"/>
          <w:lang w:val="en-US" w:eastAsia="zh-CN"/>
        </w:rPr>
        <w:t xml:space="preserve"> </w:t>
      </w:r>
      <w:r>
        <w:rPr>
          <w:rFonts w:cs="宋体"/>
          <w:color w:val="auto"/>
        </w:rPr>
        <w:t>投标地点（网址）：本项目实行网上投标，通过政采云平台（https://www.zcygov.cn/）递交 </w:t>
      </w:r>
    </w:p>
    <w:p w14:paraId="74B9A14C">
      <w:pPr>
        <w:pStyle w:val="35"/>
        <w:spacing w:before="0" w:beforeAutospacing="0" w:after="0" w:afterAutospacing="0" w:line="360" w:lineRule="auto"/>
        <w:rPr>
          <w:rFonts w:hint="default" w:cs="宋体"/>
          <w:color w:val="auto"/>
        </w:rPr>
      </w:pPr>
      <w:r>
        <w:rPr>
          <w:rFonts w:cs="宋体"/>
          <w:color w:val="auto"/>
        </w:rPr>
        <w:t>    开标时间：</w:t>
      </w:r>
      <w:r>
        <w:rPr>
          <w:rFonts w:hint="eastAsia" w:cs="宋体"/>
          <w:color w:val="0000FF"/>
          <w:lang w:eastAsia="zh-CN"/>
        </w:rPr>
        <w:t>2025</w:t>
      </w:r>
      <w:r>
        <w:rPr>
          <w:rFonts w:cs="宋体"/>
          <w:color w:val="0000FF"/>
        </w:rPr>
        <w:t>年</w:t>
      </w:r>
      <w:r>
        <w:rPr>
          <w:rFonts w:hint="eastAsia" w:cs="宋体"/>
          <w:color w:val="0000FF"/>
          <w:lang w:val="en-US" w:eastAsia="zh-CN"/>
        </w:rPr>
        <w:t xml:space="preserve">  </w:t>
      </w:r>
      <w:r>
        <w:rPr>
          <w:rFonts w:cs="宋体"/>
          <w:color w:val="0000FF"/>
        </w:rPr>
        <w:t>月</w:t>
      </w:r>
      <w:r>
        <w:rPr>
          <w:rFonts w:hint="eastAsia" w:cs="宋体"/>
          <w:color w:val="0000FF"/>
          <w:lang w:val="en-US" w:eastAsia="zh-CN"/>
        </w:rPr>
        <w:t xml:space="preserve">  </w:t>
      </w:r>
      <w:r>
        <w:rPr>
          <w:rFonts w:cs="宋体"/>
          <w:color w:val="0000FF"/>
        </w:rPr>
        <w:t>日14:00（北京时间</w:t>
      </w:r>
      <w:r>
        <w:rPr>
          <w:rFonts w:cs="宋体"/>
          <w:color w:val="auto"/>
        </w:rPr>
        <w:t>）</w:t>
      </w:r>
    </w:p>
    <w:p w14:paraId="33107054">
      <w:pPr>
        <w:pStyle w:val="35"/>
        <w:spacing w:before="0" w:beforeAutospacing="0" w:after="0" w:afterAutospacing="0" w:line="360" w:lineRule="auto"/>
        <w:rPr>
          <w:rFonts w:hint="default" w:cs="宋体"/>
        </w:rPr>
      </w:pPr>
      <w:r>
        <w:rPr>
          <w:rFonts w:cs="宋体"/>
          <w:color w:val="auto"/>
        </w:rPr>
        <w:t>    开标地点（网址）：三门县海游街道广场路22号交通大楼四楼开标</w:t>
      </w:r>
      <w:r>
        <w:rPr>
          <w:rFonts w:hint="eastAsia" w:cs="宋体"/>
          <w:color w:val="auto"/>
          <w:lang w:val="en-US" w:eastAsia="zh-CN"/>
        </w:rPr>
        <w:t xml:space="preserve">  </w:t>
      </w:r>
      <w:r>
        <w:rPr>
          <w:rFonts w:cs="宋体"/>
          <w:color w:val="auto"/>
        </w:rPr>
        <w:t>室</w:t>
      </w:r>
    </w:p>
    <w:p w14:paraId="74E49000">
      <w:pPr>
        <w:pStyle w:val="35"/>
        <w:spacing w:before="0" w:beforeAutospacing="0" w:after="0" w:afterAutospacing="0" w:line="360" w:lineRule="auto"/>
        <w:jc w:val="both"/>
        <w:rPr>
          <w:rFonts w:hint="default" w:cs="宋体"/>
        </w:rPr>
      </w:pPr>
      <w:r>
        <w:rPr>
          <w:rStyle w:val="43"/>
          <w:rFonts w:cs="宋体"/>
        </w:rPr>
        <w:t>五、公告期限</w:t>
      </w:r>
      <w:r>
        <w:rPr>
          <w:rFonts w:cs="宋体"/>
        </w:rPr>
        <w:t> </w:t>
      </w:r>
    </w:p>
    <w:p w14:paraId="082E9FF6">
      <w:pPr>
        <w:pStyle w:val="35"/>
        <w:spacing w:before="0" w:beforeAutospacing="0" w:after="0" w:afterAutospacing="0" w:line="360" w:lineRule="auto"/>
        <w:rPr>
          <w:rFonts w:hint="default" w:cs="宋体"/>
        </w:rPr>
      </w:pPr>
      <w:r>
        <w:rPr>
          <w:rFonts w:cs="宋体"/>
        </w:rPr>
        <w:t>    自本公告发布之日起5个工作日。</w:t>
      </w:r>
    </w:p>
    <w:p w14:paraId="4111F9CF">
      <w:pPr>
        <w:pStyle w:val="35"/>
        <w:spacing w:before="0" w:beforeAutospacing="0" w:after="0" w:afterAutospacing="0" w:line="360" w:lineRule="auto"/>
        <w:jc w:val="both"/>
        <w:rPr>
          <w:rFonts w:hint="default" w:cs="宋体"/>
          <w:b/>
        </w:rPr>
      </w:pPr>
      <w:r>
        <w:rPr>
          <w:rStyle w:val="43"/>
          <w:rFonts w:cs="宋体"/>
        </w:rPr>
        <w:t>六、其他补充事宜</w:t>
      </w:r>
      <w:r>
        <w:rPr>
          <w:rFonts w:cs="宋体"/>
        </w:rPr>
        <w:t> </w:t>
      </w:r>
    </w:p>
    <w:p w14:paraId="5065DF7F">
      <w:pPr>
        <w:pStyle w:val="35"/>
        <w:spacing w:before="0" w:beforeAutospacing="0" w:after="0" w:afterAutospacing="0" w:line="360" w:lineRule="auto"/>
        <w:rPr>
          <w:rFonts w:hint="default" w:cs="宋体"/>
        </w:rPr>
      </w:pPr>
      <w:r>
        <w:rPr>
          <w:rFonts w:cs="宋体"/>
        </w:rPr>
        <w:t>  1.《浙江省财政厅关于进一步发挥政府采购政策功能全力推动经济稳进提质的通知》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p>
    <w:p w14:paraId="3D159CB5">
      <w:pPr>
        <w:pStyle w:val="35"/>
        <w:spacing w:before="0" w:beforeAutospacing="0" w:after="0" w:afterAutospacing="0" w:line="360" w:lineRule="auto"/>
        <w:rPr>
          <w:rFonts w:hint="default" w:cs="宋体"/>
        </w:rPr>
      </w:pPr>
      <w:r>
        <w:rPr>
          <w:rFonts w:cs="宋体"/>
        </w:rPr>
        <w:t>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14:paraId="57AE5AF4">
      <w:pPr>
        <w:pStyle w:val="35"/>
        <w:spacing w:before="0" w:beforeAutospacing="0" w:after="0" w:afterAutospacing="0" w:line="360" w:lineRule="auto"/>
        <w:rPr>
          <w:rFonts w:hint="default" w:cs="宋体"/>
        </w:rPr>
      </w:pPr>
      <w:r>
        <w:rPr>
          <w:rFonts w:cs="宋体"/>
        </w:rPr>
        <w:t>　　3.供应商认为采购文件使自己的权益受到损害的，可以自获取采购文件之日或者采购公告期限届满之日（公告期限届满后获取采购文件的，以公告期限届满之日为准）起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18C8B22E">
      <w:pPr>
        <w:pStyle w:val="35"/>
        <w:spacing w:before="0" w:beforeAutospacing="0" w:after="0" w:afterAutospacing="0" w:line="360" w:lineRule="auto"/>
        <w:ind w:firstLine="480" w:firstLineChars="200"/>
        <w:rPr>
          <w:rFonts w:hint="default" w:cs="宋体"/>
        </w:rPr>
      </w:pPr>
      <w:r>
        <w:rPr>
          <w:rFonts w:cs="宋体"/>
        </w:rPr>
        <w:t>4.其他事项：（1）本项目实行网上投标，采用电子投标文件。若供应商参与投标，自行承担投标一切费用。</w:t>
      </w:r>
    </w:p>
    <w:p w14:paraId="47FC5002">
      <w:pPr>
        <w:pStyle w:val="35"/>
        <w:spacing w:before="0" w:beforeAutospacing="0" w:after="0" w:afterAutospacing="0" w:line="360" w:lineRule="auto"/>
        <w:ind w:firstLine="480" w:firstLineChars="200"/>
        <w:rPr>
          <w:rFonts w:hint="default" w:cs="宋体"/>
        </w:rPr>
      </w:pPr>
      <w:r>
        <w:rPr>
          <w:rFonts w:cs="宋体"/>
        </w:rPr>
        <w:t xml:space="preserve">（2）各供应商在开标前应确保成为浙江省政府采购网正式注册入库供应商。并完成CA数字证书办理。因未注册入库、未办理CA数字证书等原因造成无法投标或投标失败等后果由供应商自行承担。完成CA数字证书办理在资料齐全的情况下预计7个工作日左右，建议供应商及时办理。 </w:t>
      </w:r>
    </w:p>
    <w:p w14:paraId="7EFCCFD4">
      <w:pPr>
        <w:pStyle w:val="35"/>
        <w:spacing w:before="0" w:beforeAutospacing="0" w:after="0" w:afterAutospacing="0" w:line="360" w:lineRule="auto"/>
        <w:ind w:firstLine="480" w:firstLineChars="200"/>
        <w:rPr>
          <w:rFonts w:hint="default" w:cs="宋体"/>
        </w:rPr>
      </w:pPr>
      <w:r>
        <w:rPr>
          <w:rFonts w:cs="宋体"/>
        </w:rPr>
        <w:t>（3）投标文件制作：</w:t>
      </w:r>
    </w:p>
    <w:p w14:paraId="08F8D1BA">
      <w:pPr>
        <w:pStyle w:val="35"/>
        <w:spacing w:before="0" w:beforeAutospacing="0" w:after="0" w:afterAutospacing="0" w:line="360" w:lineRule="auto"/>
        <w:ind w:firstLine="480" w:firstLineChars="200"/>
        <w:rPr>
          <w:rFonts w:hint="default" w:cs="宋体"/>
        </w:rPr>
      </w:pPr>
      <w:r>
        <w:rPr>
          <w:rFonts w:cs="宋体"/>
        </w:rPr>
        <w:t>3.1、供应商应按照本项目招标文件和政采云平台的要求编制、加密并递交投标文件。供应商在使用系统进行投标的过程中遇到涉及平台使用的任何问题，可致电政采云平台技术支持热线咨询，联系方式：95763。</w:t>
      </w:r>
    </w:p>
    <w:p w14:paraId="2ACB70EA">
      <w:pPr>
        <w:pStyle w:val="35"/>
        <w:spacing w:before="0" w:beforeAutospacing="0" w:after="0" w:afterAutospacing="0" w:line="360" w:lineRule="auto"/>
        <w:ind w:firstLine="480" w:firstLineChars="200"/>
        <w:rPr>
          <w:rFonts w:hint="default" w:cs="宋体"/>
          <w:sz w:val="22"/>
          <w:szCs w:val="21"/>
        </w:rPr>
      </w:pPr>
      <w:r>
        <w:rPr>
          <w:rFonts w:cs="宋体"/>
        </w:rPr>
        <w:t>3.2、供应商通过“政采云”平台电子投标工具制作投标文件，电子投标工具请供应商自行前往浙江省政府采购网下载并安装，（下载网址：http://www.zjzfcg.gov.cn/bidClientTemplate/2019-05-27/12946.html）。</w:t>
      </w:r>
    </w:p>
    <w:p w14:paraId="10568796">
      <w:pPr>
        <w:pStyle w:val="35"/>
        <w:spacing w:before="0" w:beforeAutospacing="0" w:after="0" w:afterAutospacing="0" w:line="360" w:lineRule="auto"/>
        <w:ind w:firstLine="482" w:firstLineChars="200"/>
        <w:rPr>
          <w:rFonts w:hint="default" w:cs="宋体"/>
        </w:rPr>
      </w:pPr>
      <w:r>
        <w:rPr>
          <w:rFonts w:cs="宋体"/>
          <w:b/>
          <w:bCs/>
        </w:rPr>
        <w:t>5.供应商信用信息查询渠道及截止时点、信用信息查询记录和证据留存的具体方式、信用信息的使用规则：</w:t>
      </w:r>
    </w:p>
    <w:p w14:paraId="25C00194">
      <w:pPr>
        <w:pStyle w:val="35"/>
        <w:spacing w:before="0" w:beforeAutospacing="0" w:after="0" w:afterAutospacing="0" w:line="360" w:lineRule="auto"/>
        <w:ind w:firstLine="480" w:firstLineChars="200"/>
        <w:rPr>
          <w:rFonts w:hint="default" w:cs="宋体"/>
        </w:rPr>
      </w:pPr>
      <w:r>
        <w:rPr>
          <w:rFonts w:cs="宋体"/>
        </w:rPr>
        <w:t>5.1、查询渠道：信用中国（网址：</w:t>
      </w:r>
      <w:r>
        <w:fldChar w:fldCharType="begin"/>
      </w:r>
      <w:r>
        <w:instrText xml:space="preserve"> HYPERLINK "http://www.creditchina.gov.cn" </w:instrText>
      </w:r>
      <w:r>
        <w:fldChar w:fldCharType="separate"/>
      </w:r>
      <w:r>
        <w:rPr>
          <w:rFonts w:cs="宋体"/>
        </w:rPr>
        <w:t>http://www.creditchina.gov.cn</w:t>
      </w:r>
      <w:r>
        <w:rPr>
          <w:rFonts w:cs="宋体"/>
        </w:rPr>
        <w:fldChar w:fldCharType="end"/>
      </w:r>
      <w:r>
        <w:rPr>
          <w:rFonts w:cs="宋体"/>
        </w:rPr>
        <w:t>）、中国政府采购网(网址：http://www.ccgp.gov.cn）。</w:t>
      </w:r>
    </w:p>
    <w:p w14:paraId="4B9EC297">
      <w:pPr>
        <w:pStyle w:val="35"/>
        <w:spacing w:before="0" w:beforeAutospacing="0" w:after="0" w:afterAutospacing="0" w:line="360" w:lineRule="auto"/>
        <w:ind w:firstLine="480" w:firstLineChars="200"/>
        <w:rPr>
          <w:rFonts w:hint="default" w:cs="宋体"/>
        </w:rPr>
      </w:pPr>
      <w:r>
        <w:rPr>
          <w:rFonts w:cs="宋体"/>
        </w:rPr>
        <w:t>5.2、截止时点：开标后评标前。</w:t>
      </w:r>
    </w:p>
    <w:p w14:paraId="5366313F">
      <w:pPr>
        <w:pStyle w:val="35"/>
        <w:spacing w:before="0" w:beforeAutospacing="0" w:after="0" w:afterAutospacing="0" w:line="360" w:lineRule="auto"/>
        <w:ind w:firstLine="480" w:firstLineChars="200"/>
        <w:rPr>
          <w:rFonts w:hint="default" w:cs="宋体"/>
        </w:rPr>
      </w:pPr>
      <w:r>
        <w:rPr>
          <w:rFonts w:cs="宋体"/>
        </w:rPr>
        <w:t>5.3、信用信息查询记录和证据留存的具体方式：由采购组织机构在规定查询时间内打印信用信息查询记录并归入项目档案。</w:t>
      </w:r>
    </w:p>
    <w:p w14:paraId="6DF882AA">
      <w:pPr>
        <w:pStyle w:val="35"/>
        <w:spacing w:before="0" w:beforeAutospacing="0" w:after="0" w:afterAutospacing="0" w:line="360" w:lineRule="auto"/>
        <w:ind w:firstLine="480" w:firstLineChars="200"/>
        <w:rPr>
          <w:rFonts w:hint="default" w:cs="宋体"/>
        </w:rPr>
      </w:pPr>
      <w:r>
        <w:rPr>
          <w:rFonts w:cs="宋体"/>
        </w:rPr>
        <w:t>5.4、使用规则：对列入失信被执行人、重大税收违法失信主体、政府采购严重违法失信行为记录名单及其他不符合《中华人民共和国政府采购法》第二十二条规定条件的供应商，将被拒绝其参与政府采购活动。</w:t>
      </w:r>
    </w:p>
    <w:p w14:paraId="54C0D746">
      <w:pPr>
        <w:pStyle w:val="35"/>
        <w:spacing w:before="0" w:beforeAutospacing="0" w:after="0" w:afterAutospacing="0" w:line="360" w:lineRule="auto"/>
        <w:ind w:firstLine="480" w:firstLineChars="200"/>
        <w:rPr>
          <w:rFonts w:hint="default" w:cs="宋体"/>
        </w:rPr>
      </w:pPr>
      <w:r>
        <w:rPr>
          <w:rFonts w:cs="宋体"/>
        </w:rPr>
        <w:t>6.本《第一部分  招标公告》中二、申请人的资格要求：第一条中的“重大税收违法案件当事人名单”即为“重大税收违法失信主体”。</w:t>
      </w:r>
    </w:p>
    <w:p w14:paraId="022E3AE6">
      <w:pPr>
        <w:pStyle w:val="35"/>
        <w:spacing w:before="0" w:beforeAutospacing="0" w:after="0" w:afterAutospacing="0" w:line="360" w:lineRule="auto"/>
        <w:ind w:firstLine="480" w:firstLineChars="200"/>
        <w:rPr>
          <w:rFonts w:hint="default" w:cs="宋体"/>
          <w:sz w:val="22"/>
          <w:szCs w:val="21"/>
        </w:rPr>
      </w:pPr>
      <w:r>
        <w:rPr>
          <w:rFonts w:cs="宋体"/>
        </w:rPr>
        <w:t>7.本项目所有公告发布网站：“浙江省政府采购网”（https://zfcg.czt.zj.gov.cn/）和“三门县公共资源交易中心网</w:t>
      </w:r>
      <w:r>
        <w:rPr>
          <w:rFonts w:hint="eastAsia" w:cs="宋体"/>
          <w:lang w:eastAsia="zh-CN"/>
        </w:rPr>
        <w:t>”</w:t>
      </w:r>
      <w:r>
        <w:rPr>
          <w:rFonts w:cs="宋体"/>
        </w:rPr>
        <w:t>（http://www.sanmen.gov.cn/col/col1229610743/index.html）。</w:t>
      </w:r>
    </w:p>
    <w:p w14:paraId="0E88A121">
      <w:pPr>
        <w:pStyle w:val="35"/>
        <w:spacing w:before="0" w:beforeAutospacing="0" w:after="0" w:afterAutospacing="0" w:line="360" w:lineRule="auto"/>
        <w:jc w:val="both"/>
        <w:rPr>
          <w:rFonts w:hint="default" w:cs="宋体"/>
        </w:rPr>
      </w:pPr>
      <w:r>
        <w:rPr>
          <w:rStyle w:val="43"/>
          <w:rFonts w:cs="宋体"/>
        </w:rPr>
        <w:t>七、凡对本次招标提出询问、质疑、投诉，请按以下方式联系</w:t>
      </w:r>
    </w:p>
    <w:p w14:paraId="42A9E889">
      <w:pPr>
        <w:widowControl/>
        <w:spacing w:line="360" w:lineRule="auto"/>
        <w:ind w:firstLine="723" w:firstLineChars="300"/>
        <w:jc w:val="left"/>
        <w:rPr>
          <w:rFonts w:ascii="宋体" w:hAnsi="宋体" w:cs="宋体"/>
          <w:kern w:val="0"/>
          <w:sz w:val="24"/>
        </w:rPr>
      </w:pPr>
      <w:r>
        <w:rPr>
          <w:rFonts w:hint="eastAsia" w:ascii="宋体" w:hAnsi="宋体" w:cs="宋体"/>
          <w:b/>
          <w:bCs/>
          <w:kern w:val="0"/>
          <w:sz w:val="24"/>
        </w:rPr>
        <w:t>1.采购人信息</w:t>
      </w:r>
    </w:p>
    <w:p w14:paraId="224F47ED">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名  称：三门县人民医院</w:t>
      </w:r>
    </w:p>
    <w:p w14:paraId="30BA6713">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地  址：浙江省台州市三门县海润街道泰和路15号</w:t>
      </w:r>
    </w:p>
    <w:p w14:paraId="006CEDB6">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传  真：/</w:t>
      </w:r>
    </w:p>
    <w:p w14:paraId="53619E61">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项目联系人（询问）：杨敏娇</w:t>
      </w:r>
    </w:p>
    <w:p w14:paraId="30B5C296">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项目联系方式（询问）：0576-83350072</w:t>
      </w:r>
    </w:p>
    <w:p w14:paraId="05152D76">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项目质疑联系人：张哲安</w:t>
      </w:r>
    </w:p>
    <w:p w14:paraId="4BF3EC7E">
      <w:pPr>
        <w:widowControl/>
        <w:spacing w:line="360" w:lineRule="auto"/>
        <w:ind w:firstLine="720" w:firstLineChars="300"/>
        <w:jc w:val="left"/>
        <w:rPr>
          <w:rFonts w:ascii="宋体" w:hAnsi="宋体" w:cs="宋体"/>
          <w:sz w:val="24"/>
        </w:rPr>
      </w:pPr>
      <w:r>
        <w:rPr>
          <w:rFonts w:hint="eastAsia" w:ascii="宋体" w:hAnsi="宋体" w:cs="宋体"/>
          <w:kern w:val="0"/>
          <w:sz w:val="24"/>
        </w:rPr>
        <w:t>联系电话：0576-83350070</w:t>
      </w:r>
    </w:p>
    <w:p w14:paraId="52D02B6B">
      <w:pPr>
        <w:widowControl/>
        <w:spacing w:line="360" w:lineRule="auto"/>
        <w:ind w:firstLine="723" w:firstLineChars="300"/>
        <w:jc w:val="left"/>
        <w:rPr>
          <w:rFonts w:ascii="宋体" w:hAnsi="宋体" w:cs="宋体"/>
          <w:kern w:val="0"/>
          <w:sz w:val="24"/>
        </w:rPr>
      </w:pPr>
      <w:r>
        <w:rPr>
          <w:rFonts w:hint="eastAsia" w:ascii="宋体" w:hAnsi="宋体" w:cs="宋体"/>
          <w:b/>
          <w:bCs/>
          <w:kern w:val="0"/>
          <w:sz w:val="24"/>
        </w:rPr>
        <w:t>2.采购代理机构信息</w:t>
      </w:r>
    </w:p>
    <w:p w14:paraId="57E7B0DA">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名   称：宁波中基国际招标有限公司</w:t>
      </w:r>
    </w:p>
    <w:p w14:paraId="72761CD2">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地   址：宁波市鄞州区天童南路666号中基大厦19楼</w:t>
      </w:r>
    </w:p>
    <w:p w14:paraId="36B9532E">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传    真：0574-87425373</w:t>
      </w:r>
    </w:p>
    <w:p w14:paraId="5F2F7A41">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项目联系人（询问）：葛思颂、周旭坤、谢铸坡、张嘉城</w:t>
      </w:r>
    </w:p>
    <w:p w14:paraId="4F75B644">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项目联系方式（询问）：0574-87426203</w:t>
      </w:r>
    </w:p>
    <w:p w14:paraId="33042AF4">
      <w:pPr>
        <w:widowControl/>
        <w:spacing w:line="360" w:lineRule="auto"/>
        <w:ind w:firstLine="720" w:firstLineChars="300"/>
        <w:jc w:val="left"/>
        <w:rPr>
          <w:rFonts w:hint="default" w:ascii="宋体" w:hAnsi="宋体" w:eastAsia="宋体" w:cs="宋体"/>
          <w:kern w:val="0"/>
          <w:sz w:val="24"/>
          <w:lang w:val="en-US" w:eastAsia="zh-CN"/>
        </w:rPr>
      </w:pPr>
      <w:r>
        <w:rPr>
          <w:rFonts w:hint="eastAsia" w:ascii="宋体" w:hAnsi="宋体" w:cs="宋体"/>
          <w:kern w:val="0"/>
          <w:sz w:val="24"/>
        </w:rPr>
        <w:t>质疑联系人：</w:t>
      </w:r>
      <w:r>
        <w:rPr>
          <w:rFonts w:hint="eastAsia" w:ascii="宋体" w:hAnsi="宋体" w:cs="宋体"/>
          <w:kern w:val="0"/>
          <w:sz w:val="24"/>
          <w:lang w:val="en-US" w:eastAsia="zh-CN"/>
        </w:rPr>
        <w:t>王莹巧</w:t>
      </w:r>
    </w:p>
    <w:p w14:paraId="04DA72EF">
      <w:pPr>
        <w:widowControl/>
        <w:spacing w:line="360" w:lineRule="auto"/>
        <w:ind w:firstLine="720" w:firstLineChars="300"/>
        <w:jc w:val="left"/>
        <w:rPr>
          <w:rFonts w:ascii="宋体" w:hAnsi="宋体" w:cs="宋体"/>
          <w:sz w:val="24"/>
        </w:rPr>
      </w:pPr>
      <w:r>
        <w:rPr>
          <w:rFonts w:hint="eastAsia" w:ascii="宋体" w:hAnsi="宋体" w:cs="宋体"/>
          <w:kern w:val="0"/>
          <w:sz w:val="24"/>
        </w:rPr>
        <w:t>质疑联系方式：</w:t>
      </w:r>
      <w:r>
        <w:rPr>
          <w:rFonts w:hint="eastAsia" w:ascii="宋体" w:hAnsi="宋体" w:cs="宋体"/>
          <w:sz w:val="24"/>
        </w:rPr>
        <w:t>0574-87425583</w:t>
      </w:r>
      <w:r>
        <w:rPr>
          <w:rFonts w:hint="eastAsia" w:ascii="宋体" w:hAnsi="宋体" w:cs="宋体"/>
          <w:kern w:val="0"/>
          <w:sz w:val="24"/>
        </w:rPr>
        <w:t xml:space="preserve"> </w:t>
      </w:r>
    </w:p>
    <w:p w14:paraId="3EAB1E15">
      <w:pPr>
        <w:widowControl/>
        <w:spacing w:line="360" w:lineRule="auto"/>
        <w:ind w:firstLine="723" w:firstLineChars="300"/>
        <w:jc w:val="left"/>
        <w:rPr>
          <w:rFonts w:ascii="宋体" w:hAnsi="宋体" w:cs="宋体"/>
          <w:kern w:val="0"/>
          <w:sz w:val="24"/>
        </w:rPr>
      </w:pPr>
      <w:r>
        <w:rPr>
          <w:rFonts w:hint="eastAsia" w:ascii="宋体" w:hAnsi="宋体" w:cs="宋体"/>
          <w:b/>
          <w:bCs/>
          <w:kern w:val="0"/>
          <w:sz w:val="24"/>
        </w:rPr>
        <w:t>3.同级政府采购监督管理部门</w:t>
      </w:r>
    </w:p>
    <w:p w14:paraId="1C7797F8">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名  称：三门县财政局</w:t>
      </w:r>
    </w:p>
    <w:p w14:paraId="4875A83D">
      <w:pPr>
        <w:widowControl/>
        <w:spacing w:line="360" w:lineRule="auto"/>
        <w:ind w:firstLine="720" w:firstLineChars="300"/>
        <w:jc w:val="left"/>
        <w:rPr>
          <w:rFonts w:hint="eastAsia" w:ascii="宋体" w:hAnsi="宋体" w:cs="宋体"/>
          <w:kern w:val="0"/>
          <w:sz w:val="24"/>
        </w:rPr>
      </w:pPr>
      <w:r>
        <w:rPr>
          <w:rFonts w:hint="eastAsia" w:ascii="宋体" w:hAnsi="宋体" w:cs="宋体"/>
          <w:kern w:val="0"/>
          <w:sz w:val="24"/>
        </w:rPr>
        <w:t>地  址：三门县海游街道湫水大道1号</w:t>
      </w:r>
    </w:p>
    <w:p w14:paraId="71E0D73F">
      <w:pPr>
        <w:widowControl/>
        <w:spacing w:line="360" w:lineRule="auto"/>
        <w:ind w:firstLine="720" w:firstLineChars="300"/>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传真：/</w:t>
      </w:r>
    </w:p>
    <w:p w14:paraId="662A09C6">
      <w:pPr>
        <w:widowControl/>
        <w:spacing w:line="360" w:lineRule="auto"/>
        <w:ind w:firstLine="720" w:firstLineChars="300"/>
        <w:jc w:val="left"/>
        <w:rPr>
          <w:rFonts w:ascii="宋体" w:hAnsi="宋体" w:cs="宋体"/>
          <w:kern w:val="0"/>
          <w:sz w:val="24"/>
        </w:rPr>
      </w:pPr>
      <w:r>
        <w:rPr>
          <w:rFonts w:hint="eastAsia" w:ascii="宋体" w:hAnsi="宋体" w:cs="宋体"/>
          <w:kern w:val="0"/>
          <w:sz w:val="24"/>
        </w:rPr>
        <w:t xml:space="preserve">联系人：柳方妙 </w:t>
      </w:r>
    </w:p>
    <w:p w14:paraId="5C5D9477">
      <w:pPr>
        <w:widowControl/>
        <w:spacing w:line="360" w:lineRule="auto"/>
        <w:ind w:firstLine="720" w:firstLineChars="300"/>
        <w:jc w:val="left"/>
        <w:rPr>
          <w:rFonts w:hint="eastAsia" w:ascii="宋体" w:hAnsi="宋体" w:cs="宋体"/>
          <w:kern w:val="0"/>
          <w:sz w:val="24"/>
        </w:rPr>
      </w:pPr>
      <w:r>
        <w:rPr>
          <w:rFonts w:hint="eastAsia" w:ascii="宋体" w:hAnsi="宋体" w:cs="宋体"/>
          <w:kern w:val="0"/>
          <w:sz w:val="24"/>
        </w:rPr>
        <w:t>监督投诉电话：0576-83305830</w:t>
      </w:r>
    </w:p>
    <w:p w14:paraId="250958D2">
      <w:pPr>
        <w:pStyle w:val="39"/>
      </w:pPr>
    </w:p>
    <w:p w14:paraId="7339840F">
      <w:pPr>
        <w:pStyle w:val="4"/>
        <w:spacing w:line="360" w:lineRule="auto"/>
        <w:ind w:firstLine="480" w:firstLineChars="200"/>
        <w:rPr>
          <w:rFonts w:ascii="宋体" w:hAnsi="宋体" w:cs="宋体"/>
        </w:rPr>
      </w:pPr>
      <w:r>
        <w:rPr>
          <w:rFonts w:hint="eastAsia" w:ascii="宋体" w:hAnsi="宋体" w:cs="宋体"/>
        </w:rPr>
        <w:t>若对项目采购电子交易系统操作有疑问，可登录政采云（https://www.zcygov.cn/），点击右侧咨询小采，获取采小蜜智能服务管家帮助，或拨打政采云服务热线95763获取热线服务帮助。</w:t>
      </w:r>
    </w:p>
    <w:p w14:paraId="30FA3428">
      <w:pPr>
        <w:pStyle w:val="4"/>
        <w:spacing w:line="360" w:lineRule="auto"/>
        <w:ind w:firstLine="480" w:firstLineChars="200"/>
        <w:rPr>
          <w:rFonts w:ascii="宋体" w:hAnsi="宋体" w:cs="宋体"/>
        </w:rPr>
      </w:pPr>
      <w:r>
        <w:rPr>
          <w:rFonts w:hint="eastAsia" w:ascii="宋体" w:hAnsi="宋体" w:cs="宋体"/>
        </w:rPr>
        <w:t>CA问题联系电话（人工）：汇信CA 400-888-4636；天谷CA 400-087-8198。</w:t>
      </w:r>
    </w:p>
    <w:p w14:paraId="115C4DB7">
      <w:pPr>
        <w:widowControl/>
        <w:spacing w:line="360" w:lineRule="exact"/>
        <w:ind w:firstLine="600" w:firstLineChars="250"/>
        <w:jc w:val="left"/>
        <w:rPr>
          <w:rFonts w:ascii="宋体" w:hAnsi="宋体" w:cs="宋体"/>
          <w:kern w:val="0"/>
          <w:sz w:val="24"/>
        </w:rPr>
      </w:pPr>
    </w:p>
    <w:p w14:paraId="7F31CA58">
      <w:pPr>
        <w:widowControl/>
        <w:jc w:val="left"/>
        <w:rPr>
          <w:rFonts w:ascii="宋体" w:hAnsi="宋体" w:cs="宋体"/>
          <w:b/>
          <w:bCs/>
          <w:sz w:val="24"/>
        </w:rPr>
      </w:pPr>
      <w:r>
        <w:rPr>
          <w:rFonts w:hint="eastAsia" w:ascii="宋体" w:hAnsi="宋体" w:cs="宋体"/>
          <w:b/>
          <w:bCs/>
          <w:szCs w:val="21"/>
        </w:rPr>
        <w:br w:type="page"/>
      </w:r>
    </w:p>
    <w:bookmarkEnd w:id="3"/>
    <w:bookmarkEnd w:id="4"/>
    <w:p w14:paraId="2FE3D168">
      <w:pPr>
        <w:numPr>
          <w:ilvl w:val="0"/>
          <w:numId w:val="6"/>
        </w:numPr>
        <w:spacing w:line="360" w:lineRule="auto"/>
        <w:jc w:val="center"/>
        <w:outlineLvl w:val="0"/>
        <w:rPr>
          <w:rFonts w:ascii="宋体" w:hAnsi="宋体" w:cs="宋体"/>
          <w:b/>
          <w:sz w:val="36"/>
          <w:szCs w:val="36"/>
        </w:rPr>
      </w:pPr>
      <w:bookmarkStart w:id="5" w:name="_Toc28784"/>
      <w:r>
        <w:rPr>
          <w:rFonts w:hint="eastAsia" w:ascii="宋体" w:hAnsi="宋体" w:cs="宋体"/>
          <w:b/>
          <w:sz w:val="36"/>
          <w:szCs w:val="36"/>
        </w:rPr>
        <w:t>供应商须知</w:t>
      </w:r>
      <w:bookmarkEnd w:id="5"/>
    </w:p>
    <w:p w14:paraId="6D11D43D">
      <w:pPr>
        <w:spacing w:line="360" w:lineRule="auto"/>
        <w:ind w:firstLine="482" w:firstLineChars="200"/>
        <w:rPr>
          <w:rFonts w:ascii="宋体" w:hAnsi="宋体" w:cs="宋体"/>
          <w:b/>
          <w:sz w:val="24"/>
        </w:rPr>
      </w:pPr>
      <w:r>
        <w:rPr>
          <w:rFonts w:hint="eastAsia" w:ascii="宋体" w:hAnsi="宋体" w:cs="宋体"/>
          <w:b/>
          <w:sz w:val="24"/>
        </w:rPr>
        <w:t>一、前附表</w:t>
      </w:r>
    </w:p>
    <w:tbl>
      <w:tblPr>
        <w:tblStyle w:val="40"/>
        <w:tblpPr w:leftFromText="181" w:rightFromText="181" w:bottomFromText="170" w:vertAnchor="text" w:tblpXSpec="center" w:tblpY="1"/>
        <w:tblOverlap w:val="never"/>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26"/>
        <w:gridCol w:w="7103"/>
      </w:tblGrid>
      <w:tr w14:paraId="5EE31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FA1DBE5">
            <w:pPr>
              <w:spacing w:line="300" w:lineRule="auto"/>
              <w:jc w:val="center"/>
              <w:rPr>
                <w:rFonts w:ascii="宋体" w:hAnsi="宋体" w:cs="宋体"/>
                <w:b/>
                <w:bCs/>
              </w:rPr>
            </w:pPr>
            <w:r>
              <w:rPr>
                <w:rFonts w:hint="eastAsia" w:ascii="宋体" w:hAnsi="宋体" w:cs="宋体"/>
                <w:b/>
                <w:bCs/>
              </w:rPr>
              <w:t>序号</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C31C959">
            <w:pPr>
              <w:spacing w:line="300" w:lineRule="auto"/>
              <w:jc w:val="center"/>
              <w:rPr>
                <w:rFonts w:ascii="宋体" w:hAnsi="宋体" w:cs="宋体"/>
                <w:b/>
                <w:bCs/>
              </w:rPr>
            </w:pPr>
            <w:r>
              <w:rPr>
                <w:rFonts w:hint="eastAsia" w:ascii="宋体" w:hAnsi="宋体" w:cs="宋体"/>
                <w:b/>
                <w:bCs/>
              </w:rPr>
              <w:t>事项</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363FB15">
            <w:pPr>
              <w:spacing w:line="300" w:lineRule="auto"/>
              <w:jc w:val="center"/>
              <w:rPr>
                <w:rFonts w:ascii="宋体" w:hAnsi="宋体" w:cs="宋体"/>
                <w:b/>
                <w:bCs/>
              </w:rPr>
            </w:pPr>
            <w:r>
              <w:rPr>
                <w:rFonts w:hint="eastAsia" w:ascii="宋体" w:hAnsi="宋体" w:cs="宋体"/>
                <w:b/>
                <w:bCs/>
              </w:rPr>
              <w:t>本项目的特别规定</w:t>
            </w:r>
          </w:p>
        </w:tc>
      </w:tr>
      <w:tr w14:paraId="2476B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D334FC3">
            <w:pPr>
              <w:spacing w:line="300" w:lineRule="auto"/>
              <w:jc w:val="center"/>
              <w:rPr>
                <w:rFonts w:ascii="宋体" w:hAnsi="宋体" w:cs="宋体"/>
                <w:szCs w:val="21"/>
              </w:rPr>
            </w:pPr>
            <w:r>
              <w:rPr>
                <w:rFonts w:hint="eastAsia" w:ascii="宋体" w:hAnsi="宋体" w:cs="宋体"/>
                <w:szCs w:val="21"/>
              </w:rPr>
              <w:t>1</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FD7B9C9">
            <w:pPr>
              <w:autoSpaceDE w:val="0"/>
              <w:autoSpaceDN w:val="0"/>
              <w:adjustRightInd w:val="0"/>
              <w:spacing w:line="300" w:lineRule="auto"/>
              <w:jc w:val="center"/>
              <w:rPr>
                <w:rFonts w:ascii="宋体" w:hAnsi="宋体" w:cs="宋体"/>
                <w:szCs w:val="21"/>
              </w:rPr>
            </w:pPr>
            <w:r>
              <w:rPr>
                <w:rFonts w:hint="eastAsia" w:ascii="宋体" w:hAnsi="宋体" w:cs="宋体"/>
                <w:szCs w:val="21"/>
              </w:rPr>
              <w:t>是否允许联合体</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70782BF">
            <w:pPr>
              <w:spacing w:line="300" w:lineRule="auto"/>
              <w:rPr>
                <w:rFonts w:ascii="宋体" w:hAnsi="宋体" w:cs="宋体"/>
                <w:szCs w:val="21"/>
              </w:rPr>
            </w:pPr>
            <w:r>
              <w:rPr>
                <w:rFonts w:hint="eastAsia" w:ascii="宋体" w:hAnsi="宋体" w:cs="宋体"/>
                <w:szCs w:val="21"/>
              </w:rPr>
              <w:t>☑是 /□否</w:t>
            </w:r>
          </w:p>
        </w:tc>
      </w:tr>
      <w:tr w14:paraId="2D102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FD22039">
            <w:pPr>
              <w:spacing w:line="300" w:lineRule="auto"/>
              <w:jc w:val="center"/>
              <w:rPr>
                <w:rFonts w:ascii="宋体" w:hAnsi="宋体" w:cs="宋体"/>
                <w:szCs w:val="21"/>
              </w:rPr>
            </w:pPr>
            <w:r>
              <w:rPr>
                <w:rFonts w:hint="eastAsia" w:ascii="宋体" w:hAnsi="宋体" w:cs="宋体"/>
                <w:szCs w:val="21"/>
              </w:rPr>
              <w:t>2</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C606985">
            <w:pPr>
              <w:autoSpaceDE w:val="0"/>
              <w:autoSpaceDN w:val="0"/>
              <w:adjustRightInd w:val="0"/>
              <w:spacing w:line="300" w:lineRule="auto"/>
              <w:jc w:val="center"/>
              <w:rPr>
                <w:rFonts w:ascii="宋体" w:hAnsi="宋体" w:cs="宋体"/>
                <w:szCs w:val="21"/>
              </w:rPr>
            </w:pPr>
            <w:r>
              <w:rPr>
                <w:rFonts w:hint="eastAsia" w:ascii="宋体" w:hAnsi="宋体" w:cs="宋体"/>
                <w:szCs w:val="21"/>
              </w:rPr>
              <w:t>是否允许分包</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421F98E8">
            <w:pPr>
              <w:spacing w:line="300" w:lineRule="auto"/>
              <w:rPr>
                <w:rFonts w:ascii="宋体" w:hAnsi="宋体" w:cs="宋体"/>
                <w:szCs w:val="21"/>
              </w:rPr>
            </w:pPr>
            <w:r>
              <w:rPr>
                <w:rFonts w:hint="eastAsia" w:ascii="宋体" w:hAnsi="宋体" w:cs="宋体"/>
              </w:rPr>
              <w:t>□是（但主体部分不得分包，详见招标需求内容）/</w:t>
            </w:r>
            <w:r>
              <w:rPr>
                <w:rFonts w:hint="eastAsia" w:ascii="宋体" w:hAnsi="宋体" w:cs="宋体"/>
                <w:szCs w:val="21"/>
              </w:rPr>
              <w:t>☑</w:t>
            </w:r>
            <w:r>
              <w:rPr>
                <w:rFonts w:hint="eastAsia" w:ascii="宋体" w:hAnsi="宋体" w:cs="宋体"/>
              </w:rPr>
              <w:t>否</w:t>
            </w:r>
          </w:p>
        </w:tc>
      </w:tr>
      <w:tr w14:paraId="4C152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2FA1021">
            <w:pPr>
              <w:spacing w:line="300" w:lineRule="auto"/>
              <w:jc w:val="center"/>
              <w:rPr>
                <w:rFonts w:ascii="宋体" w:hAnsi="宋体" w:cs="宋体"/>
                <w:szCs w:val="21"/>
              </w:rPr>
            </w:pPr>
            <w:r>
              <w:rPr>
                <w:rFonts w:hint="eastAsia" w:ascii="宋体" w:hAnsi="宋体" w:cs="宋体"/>
                <w:szCs w:val="21"/>
              </w:rPr>
              <w:t>3</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92B8C29">
            <w:pPr>
              <w:spacing w:line="300" w:lineRule="auto"/>
              <w:jc w:val="center"/>
              <w:rPr>
                <w:rFonts w:ascii="宋体" w:hAnsi="宋体" w:cs="宋体"/>
                <w:kern w:val="0"/>
                <w:szCs w:val="21"/>
              </w:rPr>
            </w:pPr>
            <w:r>
              <w:rPr>
                <w:rFonts w:hint="eastAsia" w:ascii="宋体" w:hAnsi="宋体" w:cs="宋体"/>
                <w:kern w:val="0"/>
                <w:szCs w:val="21"/>
              </w:rPr>
              <w:t>是否包含政府强制采购节能产品</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1C45905">
            <w:pPr>
              <w:spacing w:line="300" w:lineRule="auto"/>
              <w:rPr>
                <w:rFonts w:ascii="宋体" w:hAnsi="宋体" w:cs="宋体"/>
                <w:szCs w:val="21"/>
              </w:rPr>
            </w:pPr>
            <w:r>
              <w:rPr>
                <w:rFonts w:hint="eastAsia" w:ascii="宋体" w:hAnsi="宋体" w:cs="宋体"/>
                <w:szCs w:val="21"/>
              </w:rPr>
              <w:t>□是 /☑ 否，具体清单见项目需求</w:t>
            </w:r>
          </w:p>
        </w:tc>
      </w:tr>
      <w:tr w14:paraId="243EA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4AD2F09F">
            <w:pPr>
              <w:spacing w:line="300" w:lineRule="auto"/>
              <w:jc w:val="center"/>
              <w:rPr>
                <w:rFonts w:ascii="宋体" w:hAnsi="宋体" w:cs="宋体"/>
                <w:szCs w:val="21"/>
              </w:rPr>
            </w:pPr>
            <w:r>
              <w:rPr>
                <w:rFonts w:hint="eastAsia" w:ascii="宋体" w:hAnsi="宋体" w:cs="宋体"/>
                <w:szCs w:val="21"/>
              </w:rPr>
              <w:t>4</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1028D43">
            <w:pPr>
              <w:spacing w:line="300" w:lineRule="auto"/>
              <w:jc w:val="center"/>
              <w:rPr>
                <w:rFonts w:ascii="宋体" w:hAnsi="宋体" w:cs="宋体"/>
                <w:kern w:val="0"/>
                <w:szCs w:val="21"/>
              </w:rPr>
            </w:pPr>
            <w:r>
              <w:rPr>
                <w:rFonts w:hint="eastAsia" w:ascii="宋体" w:hAnsi="宋体" w:cs="宋体"/>
                <w:kern w:val="0"/>
                <w:szCs w:val="21"/>
              </w:rPr>
              <w:t>答疑会或</w:t>
            </w:r>
          </w:p>
          <w:p w14:paraId="3A1605CA">
            <w:pPr>
              <w:spacing w:line="300" w:lineRule="auto"/>
              <w:jc w:val="center"/>
              <w:rPr>
                <w:rFonts w:ascii="宋体" w:hAnsi="宋体" w:cs="宋体"/>
                <w:kern w:val="0"/>
                <w:szCs w:val="21"/>
              </w:rPr>
            </w:pPr>
            <w:r>
              <w:rPr>
                <w:rFonts w:hint="eastAsia" w:ascii="宋体" w:hAnsi="宋体" w:cs="宋体"/>
                <w:szCs w:val="21"/>
              </w:rPr>
              <w:t>现场踏勘</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3BA4CAB">
            <w:pPr>
              <w:spacing w:line="300" w:lineRule="auto"/>
              <w:rPr>
                <w:rFonts w:ascii="宋体" w:hAnsi="宋体" w:cs="宋体"/>
                <w:kern w:val="0"/>
                <w:szCs w:val="21"/>
              </w:rPr>
            </w:pPr>
            <w:r>
              <w:rPr>
                <w:rFonts w:hint="eastAsia" w:ascii="宋体" w:hAnsi="宋体" w:cs="宋体"/>
                <w:szCs w:val="21"/>
              </w:rPr>
              <w:t>无</w:t>
            </w:r>
          </w:p>
        </w:tc>
      </w:tr>
      <w:tr w14:paraId="548C1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E0E132B">
            <w:pPr>
              <w:spacing w:line="300" w:lineRule="auto"/>
              <w:jc w:val="center"/>
              <w:rPr>
                <w:rFonts w:ascii="宋体" w:hAnsi="宋体" w:cs="宋体"/>
                <w:szCs w:val="21"/>
              </w:rPr>
            </w:pPr>
            <w:r>
              <w:rPr>
                <w:rFonts w:hint="eastAsia" w:ascii="宋体" w:hAnsi="宋体" w:cs="宋体"/>
                <w:szCs w:val="21"/>
              </w:rPr>
              <w:t>5</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15189CC">
            <w:pPr>
              <w:spacing w:line="300" w:lineRule="auto"/>
              <w:jc w:val="center"/>
              <w:rPr>
                <w:rFonts w:ascii="宋体" w:hAnsi="宋体" w:cs="宋体"/>
                <w:kern w:val="0"/>
                <w:szCs w:val="21"/>
              </w:rPr>
            </w:pPr>
            <w:r>
              <w:rPr>
                <w:rFonts w:hint="eastAsia" w:ascii="宋体" w:hAnsi="宋体" w:cs="宋体"/>
                <w:szCs w:val="21"/>
              </w:rPr>
              <w:t>投标文件的制作和递交</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E92C7CF">
            <w:pPr>
              <w:spacing w:line="300" w:lineRule="auto"/>
              <w:ind w:firstLine="210" w:firstLineChars="100"/>
              <w:rPr>
                <w:rFonts w:ascii="宋体" w:hAnsi="宋体" w:cs="宋体"/>
                <w:kern w:val="0"/>
                <w:szCs w:val="21"/>
              </w:rPr>
            </w:pPr>
            <w:r>
              <w:rPr>
                <w:rFonts w:hint="eastAsia" w:ascii="宋体" w:hAnsi="宋体" w:cs="宋体"/>
                <w:kern w:val="0"/>
                <w:szCs w:val="21"/>
              </w:rPr>
              <w:t>请供应商在投标前仔细阅读“政府采购项目电子交易操作指南”。</w:t>
            </w:r>
          </w:p>
          <w:p w14:paraId="0B95213A">
            <w:pPr>
              <w:spacing w:line="300" w:lineRule="auto"/>
              <w:ind w:firstLine="210" w:firstLineChars="100"/>
              <w:rPr>
                <w:rFonts w:ascii="宋体" w:hAnsi="宋体" w:cs="宋体"/>
                <w:kern w:val="0"/>
                <w:szCs w:val="21"/>
              </w:rPr>
            </w:pPr>
            <w:r>
              <w:rPr>
                <w:rFonts w:hint="eastAsia" w:ascii="宋体" w:hAnsi="宋体" w:cs="宋体"/>
                <w:kern w:val="0"/>
                <w:szCs w:val="21"/>
              </w:rPr>
              <w:t>1.投标文件的制作：供应商按照本项目招标文件和政采云平台的要求，通过“政采云电子交易客户端”编制、加密并递交投标文件（下载网址：</w:t>
            </w:r>
            <w:r>
              <w:fldChar w:fldCharType="begin"/>
            </w:r>
            <w:r>
              <w:instrText xml:space="preserve"> HYPERLINK "http://www.zjzfcg.gov.cn/bidClientTemplate/2019-09-24/12975.html）。" </w:instrText>
            </w:r>
            <w:r>
              <w:fldChar w:fldCharType="separate"/>
            </w:r>
            <w:r>
              <w:rPr>
                <w:rFonts w:hint="eastAsia" w:ascii="宋体" w:hAnsi="宋体" w:cs="宋体"/>
                <w:kern w:val="0"/>
                <w:szCs w:val="21"/>
              </w:rPr>
              <w:t>https://zfcg.czt.zj.gov.cn/download/index.html）。</w:t>
            </w:r>
            <w:r>
              <w:rPr>
                <w:rFonts w:hint="eastAsia" w:ascii="宋体" w:hAnsi="宋体" w:cs="宋体"/>
                <w:kern w:val="0"/>
                <w:szCs w:val="21"/>
              </w:rPr>
              <w:fldChar w:fldCharType="end"/>
            </w:r>
          </w:p>
          <w:p w14:paraId="234E9FB7">
            <w:pPr>
              <w:spacing w:line="300" w:lineRule="auto"/>
              <w:ind w:firstLine="210" w:firstLineChars="100"/>
              <w:rPr>
                <w:rFonts w:ascii="宋体" w:hAnsi="宋体" w:cs="宋体"/>
                <w:kern w:val="0"/>
                <w:szCs w:val="21"/>
              </w:rPr>
            </w:pPr>
            <w:r>
              <w:rPr>
                <w:rFonts w:hint="eastAsia" w:ascii="宋体" w:hAnsi="宋体" w:cs="宋体"/>
                <w:kern w:val="0"/>
                <w:szCs w:val="21"/>
              </w:rPr>
              <w:t>2.投标：供应商应当在投标截止时间前（开标当天北京时间14:00）完成投标文件的传输递交，逾期上传的投标文件恕不接受。补充或者修改投标文件的，应当先行撤回原文件，补充、修改后重新传输递交。投标截止时间前未完成上传的，视为撤回投标文件。</w:t>
            </w:r>
          </w:p>
          <w:p w14:paraId="34ECE6FA">
            <w:pPr>
              <w:spacing w:line="300" w:lineRule="auto"/>
              <w:ind w:firstLine="210" w:firstLineChars="100"/>
              <w:rPr>
                <w:rFonts w:ascii="宋体" w:hAnsi="宋体" w:cs="宋体"/>
                <w:kern w:val="0"/>
                <w:szCs w:val="21"/>
              </w:rPr>
            </w:pPr>
            <w:r>
              <w:rPr>
                <w:rFonts w:hint="eastAsia" w:ascii="宋体" w:hAnsi="宋体" w:cs="宋体"/>
                <w:kern w:val="0"/>
                <w:szCs w:val="21"/>
              </w:rPr>
              <w:t>3.投标文件解密：供应商应在开标当天北京时间14:00至14:30完成解密。</w:t>
            </w:r>
          </w:p>
        </w:tc>
      </w:tr>
      <w:tr w14:paraId="23AF6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767DBBC">
            <w:pPr>
              <w:spacing w:line="300" w:lineRule="auto"/>
              <w:jc w:val="center"/>
              <w:rPr>
                <w:rFonts w:ascii="宋体" w:hAnsi="宋体" w:cs="宋体"/>
                <w:szCs w:val="21"/>
              </w:rPr>
            </w:pPr>
            <w:r>
              <w:rPr>
                <w:rFonts w:hint="eastAsia" w:ascii="宋体" w:hAnsi="宋体" w:cs="宋体"/>
                <w:szCs w:val="21"/>
              </w:rPr>
              <w:t>6</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5705ED5">
            <w:pPr>
              <w:pStyle w:val="39"/>
              <w:spacing w:after="0"/>
              <w:ind w:left="0" w:leftChars="0" w:firstLine="0"/>
              <w:rPr>
                <w:rFonts w:ascii="宋体" w:hAnsi="宋体" w:cs="宋体"/>
                <w:szCs w:val="21"/>
              </w:rPr>
            </w:pPr>
            <w:r>
              <w:rPr>
                <w:rFonts w:hint="eastAsia" w:ascii="宋体" w:hAnsi="宋体" w:cs="宋体"/>
                <w:szCs w:val="21"/>
              </w:rPr>
              <w:t>备份投标文件的递交</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1A348A7">
            <w:pPr>
              <w:pStyle w:val="39"/>
              <w:adjustRightInd w:val="0"/>
              <w:spacing w:after="0" w:line="300" w:lineRule="auto"/>
              <w:ind w:left="0" w:leftChars="0" w:firstLineChars="200"/>
              <w:jc w:val="left"/>
              <w:rPr>
                <w:rFonts w:ascii="宋体" w:hAnsi="宋体" w:cs="宋体"/>
              </w:rPr>
            </w:pPr>
            <w:r>
              <w:rPr>
                <w:rFonts w:hint="eastAsia" w:ascii="宋体" w:hAnsi="宋体" w:cs="宋体"/>
              </w:rPr>
              <w:t>备份投标文件是通过政采云电子交易客户端制作投标文件产生的备份文件，请供应商自行妥善保管。</w:t>
            </w:r>
          </w:p>
          <w:p w14:paraId="7606844E">
            <w:pPr>
              <w:pStyle w:val="39"/>
              <w:adjustRightInd w:val="0"/>
              <w:spacing w:after="0" w:line="300" w:lineRule="auto"/>
              <w:ind w:left="0" w:leftChars="0" w:firstLineChars="200"/>
              <w:jc w:val="left"/>
              <w:rPr>
                <w:rFonts w:ascii="宋体" w:hAnsi="宋体" w:cs="宋体"/>
              </w:rPr>
            </w:pPr>
            <w:r>
              <w:rPr>
                <w:rFonts w:hint="eastAsia" w:ascii="宋体" w:hAnsi="宋体" w:cs="宋体"/>
              </w:rPr>
              <w:t>1.使用前提：在解密截止时间前，供应商自行在线解密操作失败,又未能及时联系技术人员帮助解密，或者供应商寻求技术人员帮助仍无法完成解密。</w:t>
            </w:r>
          </w:p>
          <w:p w14:paraId="5049D82A">
            <w:pPr>
              <w:pStyle w:val="39"/>
              <w:adjustRightInd w:val="0"/>
              <w:spacing w:after="0" w:line="300" w:lineRule="auto"/>
              <w:ind w:left="0" w:leftChars="0" w:firstLineChars="200"/>
              <w:jc w:val="left"/>
              <w:rPr>
                <w:rFonts w:ascii="宋体" w:hAnsi="宋体" w:cs="宋体"/>
              </w:rPr>
            </w:pPr>
            <w:r>
              <w:rPr>
                <w:rFonts w:hint="eastAsia" w:ascii="宋体" w:hAnsi="宋体" w:cs="宋体"/>
              </w:rPr>
              <w:t>2</w:t>
            </w:r>
            <w:r>
              <w:rPr>
                <w:rFonts w:hint="eastAsia" w:ascii="宋体" w:hAnsi="宋体" w:cs="宋体"/>
                <w:color w:val="000000" w:themeColor="text1"/>
                <w14:textFill>
                  <w14:solidFill>
                    <w14:schemeClr w14:val="tx1"/>
                  </w14:solidFill>
                </w14:textFill>
              </w:rPr>
              <w:t>.递交截止时间：开标当天</w:t>
            </w:r>
            <w:r>
              <w:rPr>
                <w:rFonts w:hint="eastAsia" w:ascii="宋体" w:hAnsi="宋体" w:cs="宋体"/>
                <w:color w:val="000000" w:themeColor="text1"/>
                <w:lang w:val="en-US" w:eastAsia="zh-CN"/>
                <w14:textFill>
                  <w14:solidFill>
                    <w14:schemeClr w14:val="tx1"/>
                  </w14:solidFill>
                </w14:textFill>
              </w:rPr>
              <w:t>14</w:t>
            </w: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00</w:t>
            </w:r>
            <w:r>
              <w:rPr>
                <w:rFonts w:hint="eastAsia" w:ascii="宋体" w:hAnsi="宋体" w:cs="宋体"/>
                <w:color w:val="000000" w:themeColor="text1"/>
                <w14:textFill>
                  <w14:solidFill>
                    <w14:schemeClr w14:val="tx1"/>
                  </w14:solidFill>
                </w14:textFill>
              </w:rPr>
              <w:t>（北京时间）。</w:t>
            </w:r>
          </w:p>
          <w:p w14:paraId="5E5928AA">
            <w:pPr>
              <w:pStyle w:val="39"/>
              <w:adjustRightInd w:val="0"/>
              <w:spacing w:after="0" w:line="300" w:lineRule="auto"/>
              <w:ind w:left="0" w:leftChars="0" w:firstLineChars="200"/>
              <w:jc w:val="left"/>
              <w:rPr>
                <w:rFonts w:ascii="宋体" w:hAnsi="宋体" w:cs="宋体"/>
              </w:rPr>
            </w:pPr>
            <w:r>
              <w:rPr>
                <w:rFonts w:hint="eastAsia" w:ascii="宋体" w:hAnsi="宋体" w:cs="宋体"/>
              </w:rPr>
              <w:t>3.投递邮箱：供应商须将备份投标文件发送至代理机构电子邮箱（电子邮箱：1135024379@qq.com）。</w:t>
            </w:r>
          </w:p>
          <w:p w14:paraId="44DB954A">
            <w:pPr>
              <w:pStyle w:val="39"/>
              <w:adjustRightInd w:val="0"/>
              <w:spacing w:after="0" w:line="300" w:lineRule="auto"/>
              <w:ind w:left="0" w:leftChars="0" w:firstLineChars="200"/>
              <w:jc w:val="left"/>
              <w:rPr>
                <w:rFonts w:ascii="宋体" w:hAnsi="宋体" w:cs="宋体"/>
              </w:rPr>
            </w:pPr>
            <w:r>
              <w:rPr>
                <w:rFonts w:hint="eastAsia" w:ascii="宋体" w:hAnsi="宋体" w:cs="宋体"/>
              </w:rPr>
              <w:t>4.未按上述要求递交备份投标文件或所提供的备份投标文件不符合要求的视同放弃投标，仅提交备份投标文件的，投标无效。</w:t>
            </w:r>
          </w:p>
          <w:p w14:paraId="0CE53B99">
            <w:pPr>
              <w:pStyle w:val="39"/>
              <w:adjustRightInd w:val="0"/>
              <w:spacing w:after="0" w:line="300" w:lineRule="auto"/>
              <w:ind w:left="0" w:leftChars="0" w:firstLineChars="200"/>
              <w:jc w:val="left"/>
              <w:rPr>
                <w:rFonts w:ascii="宋体" w:hAnsi="宋体" w:cs="宋体"/>
                <w:kern w:val="0"/>
                <w:szCs w:val="21"/>
              </w:rPr>
            </w:pPr>
            <w:r>
              <w:rPr>
                <w:rFonts w:hint="eastAsia" w:ascii="宋体" w:hAnsi="宋体" w:cs="宋体"/>
              </w:rPr>
              <w:t>5.供应商未按时完成解密的，并符合备份投标文件使用前提的，供应商应提供备份投标文件，否则视为放弃投标。</w:t>
            </w:r>
          </w:p>
        </w:tc>
      </w:tr>
      <w:tr w14:paraId="7146C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238602D">
            <w:pPr>
              <w:spacing w:line="300" w:lineRule="auto"/>
              <w:jc w:val="center"/>
              <w:rPr>
                <w:rFonts w:ascii="宋体" w:hAnsi="宋体" w:cs="宋体"/>
                <w:szCs w:val="21"/>
              </w:rPr>
            </w:pPr>
            <w:r>
              <w:rPr>
                <w:rFonts w:hint="eastAsia" w:ascii="宋体" w:hAnsi="宋体" w:cs="宋体"/>
                <w:szCs w:val="21"/>
              </w:rPr>
              <w:t>7</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C8C113B">
            <w:pPr>
              <w:pStyle w:val="3"/>
              <w:spacing w:line="300" w:lineRule="auto"/>
              <w:ind w:firstLine="0"/>
              <w:jc w:val="center"/>
              <w:rPr>
                <w:rFonts w:ascii="宋体" w:hAnsi="宋体" w:cs="宋体"/>
              </w:rPr>
            </w:pPr>
            <w:r>
              <w:rPr>
                <w:rFonts w:hint="eastAsia" w:ascii="宋体" w:hAnsi="宋体" w:cs="宋体"/>
                <w:szCs w:val="21"/>
              </w:rPr>
              <w:t>不见面</w:t>
            </w:r>
            <w:r>
              <w:rPr>
                <w:rFonts w:hint="eastAsia" w:ascii="宋体" w:hAnsi="宋体" w:cs="宋体"/>
              </w:rPr>
              <w:t>开标</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4E730255">
            <w:pPr>
              <w:pStyle w:val="35"/>
              <w:spacing w:before="0" w:beforeAutospacing="0" w:after="0" w:afterAutospacing="0" w:line="300" w:lineRule="auto"/>
              <w:ind w:firstLine="420" w:firstLineChars="200"/>
              <w:jc w:val="both"/>
              <w:rPr>
                <w:rFonts w:hint="default" w:cs="宋体"/>
                <w:szCs w:val="21"/>
              </w:rPr>
            </w:pPr>
            <w:r>
              <w:rPr>
                <w:rFonts w:cs="宋体"/>
                <w:sz w:val="21"/>
                <w:szCs w:val="21"/>
              </w:rPr>
              <w:t>采购组织机构按照招标文件规定的时间通过“政采云平台”组织开启，如</w:t>
            </w:r>
            <w:r>
              <w:rPr>
                <w:rFonts w:cs="宋体"/>
                <w:bCs/>
                <w:sz w:val="21"/>
                <w:szCs w:val="21"/>
              </w:rPr>
              <w:t>未及时按要求完成线上有关操作（如响应文件解密、递交备份响应文件、报价等），导致响应失败等后果由供应商自行承担。</w:t>
            </w:r>
          </w:p>
        </w:tc>
      </w:tr>
      <w:tr w14:paraId="53BA1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5FB6404">
            <w:pPr>
              <w:spacing w:line="300" w:lineRule="auto"/>
              <w:jc w:val="center"/>
              <w:rPr>
                <w:rFonts w:ascii="宋体" w:hAnsi="宋体" w:cs="宋体"/>
                <w:szCs w:val="21"/>
              </w:rPr>
            </w:pPr>
            <w:r>
              <w:rPr>
                <w:rFonts w:hint="eastAsia" w:ascii="宋体" w:hAnsi="宋体" w:cs="宋体"/>
                <w:szCs w:val="21"/>
              </w:rPr>
              <w:t>8</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0C564C7">
            <w:pPr>
              <w:autoSpaceDE w:val="0"/>
              <w:autoSpaceDN w:val="0"/>
              <w:adjustRightInd w:val="0"/>
              <w:spacing w:line="300" w:lineRule="auto"/>
              <w:jc w:val="center"/>
              <w:rPr>
                <w:rFonts w:ascii="宋体" w:hAnsi="宋体" w:cs="宋体"/>
                <w:szCs w:val="21"/>
              </w:rPr>
            </w:pPr>
            <w:r>
              <w:rPr>
                <w:rFonts w:hint="eastAsia" w:ascii="宋体" w:hAnsi="宋体" w:cs="宋体"/>
                <w:szCs w:val="21"/>
              </w:rPr>
              <w:t>投标注意事项</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4C7BF54C">
            <w:pPr>
              <w:spacing w:line="300" w:lineRule="auto"/>
              <w:rPr>
                <w:rFonts w:ascii="宋体" w:hAnsi="宋体" w:cs="宋体"/>
              </w:rPr>
            </w:pPr>
            <w:r>
              <w:rPr>
                <w:rFonts w:hint="eastAsia" w:ascii="宋体" w:hAnsi="宋体" w:cs="宋体"/>
              </w:rPr>
              <w:t>1.本项目实行电子投标，投标人自行承担投标一切费用。</w:t>
            </w:r>
          </w:p>
          <w:p w14:paraId="23A19BBA">
            <w:pPr>
              <w:pStyle w:val="20"/>
              <w:adjustRightInd w:val="0"/>
              <w:snapToGrid w:val="0"/>
              <w:spacing w:line="300" w:lineRule="auto"/>
              <w:rPr>
                <w:rFonts w:hAnsi="宋体" w:cs="宋体"/>
                <w:szCs w:val="21"/>
              </w:rPr>
            </w:pPr>
            <w:r>
              <w:rPr>
                <w:rFonts w:hint="eastAsia" w:hAnsi="宋体" w:cs="宋体"/>
              </w:rPr>
              <w:t>2.标前准备：投标人在开标前确保成为浙江省政府采购网正式注册用户，并完成CA数字证书办理。因未注册入库、未办理CA数字证书等原因造成无法投标或投标失败等后果由投标人自行承担。</w:t>
            </w:r>
          </w:p>
        </w:tc>
      </w:tr>
      <w:tr w14:paraId="5898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AAB7083">
            <w:pPr>
              <w:spacing w:line="300" w:lineRule="auto"/>
              <w:jc w:val="center"/>
              <w:rPr>
                <w:rFonts w:ascii="宋体" w:hAnsi="宋体" w:cs="宋体"/>
                <w:szCs w:val="21"/>
              </w:rPr>
            </w:pPr>
            <w:r>
              <w:rPr>
                <w:rFonts w:hint="eastAsia" w:ascii="宋体" w:hAnsi="宋体" w:cs="宋体"/>
                <w:szCs w:val="21"/>
              </w:rPr>
              <w:t>9</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7C1CA73">
            <w:pPr>
              <w:autoSpaceDE w:val="0"/>
              <w:autoSpaceDN w:val="0"/>
              <w:adjustRightInd w:val="0"/>
              <w:spacing w:line="300" w:lineRule="auto"/>
              <w:jc w:val="center"/>
              <w:rPr>
                <w:rFonts w:ascii="宋体" w:hAnsi="宋体" w:cs="宋体"/>
                <w:szCs w:val="21"/>
              </w:rPr>
            </w:pPr>
            <w:r>
              <w:rPr>
                <w:rFonts w:hint="eastAsia" w:ascii="宋体" w:hAnsi="宋体" w:cs="宋体"/>
                <w:szCs w:val="21"/>
              </w:rPr>
              <w:t>信用信息查询渠道</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EA92FBF">
            <w:pPr>
              <w:snapToGrid w:val="0"/>
              <w:spacing w:line="300" w:lineRule="auto"/>
              <w:rPr>
                <w:rFonts w:ascii="宋体" w:hAnsi="宋体" w:cs="宋体"/>
              </w:rPr>
            </w:pPr>
            <w:r>
              <w:rPr>
                <w:rFonts w:hint="eastAsia" w:ascii="宋体" w:hAnsi="宋体" w:cs="宋体"/>
              </w:rPr>
              <w:t>1.信用中国（网址：</w:t>
            </w:r>
            <w:r>
              <w:fldChar w:fldCharType="begin"/>
            </w:r>
            <w:r>
              <w:instrText xml:space="preserve"> HYPERLINK "http://www.creditchina.gov.cn" </w:instrText>
            </w:r>
            <w:r>
              <w:fldChar w:fldCharType="separate"/>
            </w:r>
            <w:r>
              <w:rPr>
                <w:rFonts w:hint="eastAsia" w:ascii="宋体" w:hAnsi="宋体" w:cs="宋体"/>
              </w:rPr>
              <w:t>http://www.creditchina.gov.cn</w:t>
            </w:r>
            <w:r>
              <w:rPr>
                <w:rFonts w:hint="eastAsia" w:ascii="宋体" w:hAnsi="宋体" w:cs="宋体"/>
              </w:rPr>
              <w:fldChar w:fldCharType="end"/>
            </w:r>
            <w:r>
              <w:rPr>
                <w:rFonts w:hint="eastAsia" w:ascii="宋体" w:hAnsi="宋体" w:cs="宋体"/>
              </w:rPr>
              <w:t>)</w:t>
            </w:r>
          </w:p>
          <w:p w14:paraId="29672734">
            <w:pPr>
              <w:snapToGrid w:val="0"/>
              <w:spacing w:line="300" w:lineRule="auto"/>
              <w:ind w:firstLine="210" w:firstLineChars="100"/>
              <w:rPr>
                <w:rFonts w:ascii="宋体" w:hAnsi="宋体" w:cs="宋体"/>
              </w:rPr>
            </w:pPr>
            <w:r>
              <w:rPr>
                <w:rFonts w:hint="eastAsia" w:ascii="宋体" w:hAnsi="宋体" w:cs="宋体"/>
              </w:rPr>
              <w:t>中国政府采购网（网址：</w:t>
            </w:r>
            <w:r>
              <w:fldChar w:fldCharType="begin"/>
            </w:r>
            <w:r>
              <w:instrText xml:space="preserve"> HYPERLINK "http://www.ccgp.gov.cn)" </w:instrText>
            </w:r>
            <w:r>
              <w:fldChar w:fldCharType="separate"/>
            </w:r>
            <w:r>
              <w:rPr>
                <w:rStyle w:val="46"/>
                <w:rFonts w:hint="eastAsia" w:ascii="宋体" w:hAnsi="宋体" w:cs="宋体"/>
                <w:color w:val="auto"/>
                <w:u w:val="none"/>
              </w:rPr>
              <w:t>http://www.ccgp.gov.cn)</w:t>
            </w:r>
            <w:r>
              <w:rPr>
                <w:rStyle w:val="46"/>
                <w:rFonts w:hint="eastAsia" w:ascii="宋体" w:hAnsi="宋体" w:cs="宋体"/>
                <w:color w:val="auto"/>
                <w:u w:val="none"/>
              </w:rPr>
              <w:fldChar w:fldCharType="end"/>
            </w:r>
          </w:p>
          <w:p w14:paraId="6AF97E34">
            <w:pPr>
              <w:pStyle w:val="17"/>
              <w:ind w:left="0" w:leftChars="0"/>
              <w:rPr>
                <w:rFonts w:ascii="宋体" w:hAnsi="宋体" w:cs="宋体"/>
              </w:rPr>
            </w:pPr>
            <w:r>
              <w:rPr>
                <w:rFonts w:hint="eastAsia" w:ascii="宋体" w:hAnsi="宋体" w:cs="宋体"/>
              </w:rPr>
              <w:t>2.截止时点：开标后评标前。</w:t>
            </w:r>
          </w:p>
          <w:p w14:paraId="713F242A">
            <w:pPr>
              <w:pStyle w:val="17"/>
              <w:ind w:left="0" w:leftChars="0"/>
              <w:rPr>
                <w:rFonts w:ascii="宋体" w:hAnsi="宋体" w:cs="宋体"/>
              </w:rPr>
            </w:pPr>
            <w:r>
              <w:rPr>
                <w:rFonts w:hint="eastAsia" w:ascii="宋体" w:hAnsi="宋体" w:cs="宋体"/>
              </w:rPr>
              <w:t>3.信用信息查询记录和证据留存的具体方式：由采购组织机构在规定查询时间内打印信用信息查询记录并归入项目档案。</w:t>
            </w:r>
          </w:p>
          <w:p w14:paraId="260D1AC1">
            <w:pPr>
              <w:pStyle w:val="17"/>
              <w:ind w:left="0" w:leftChars="0"/>
              <w:rPr>
                <w:rFonts w:ascii="宋体" w:hAnsi="宋体" w:cs="宋体"/>
              </w:rPr>
            </w:pPr>
            <w:r>
              <w:rPr>
                <w:rFonts w:hint="eastAsia" w:ascii="宋体" w:hAnsi="宋体" w:cs="宋体"/>
              </w:rPr>
              <w:t>4.使用规则：对列入失信被执行人、重大税收违法失信主体、政府采购严重违法失信行为记录名单及其他不符合《中华人民共和国政府采购法》第二十二条规定条件的供应商，将被拒绝其参与政府采购活动。</w:t>
            </w:r>
          </w:p>
        </w:tc>
      </w:tr>
      <w:tr w14:paraId="4B17C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DB0C17F">
            <w:pPr>
              <w:spacing w:line="300" w:lineRule="auto"/>
              <w:jc w:val="center"/>
              <w:rPr>
                <w:rFonts w:ascii="宋体" w:hAnsi="宋体" w:cs="宋体"/>
                <w:szCs w:val="21"/>
              </w:rPr>
            </w:pPr>
            <w:r>
              <w:rPr>
                <w:rFonts w:hint="eastAsia" w:ascii="宋体" w:hAnsi="宋体" w:cs="宋体"/>
                <w:szCs w:val="21"/>
              </w:rPr>
              <w:t>10</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6F6FB60">
            <w:pPr>
              <w:autoSpaceDE w:val="0"/>
              <w:autoSpaceDN w:val="0"/>
              <w:adjustRightInd w:val="0"/>
              <w:spacing w:line="300" w:lineRule="auto"/>
              <w:jc w:val="center"/>
              <w:rPr>
                <w:rFonts w:ascii="宋体" w:hAnsi="宋体" w:cs="宋体"/>
                <w:szCs w:val="21"/>
              </w:rPr>
            </w:pPr>
            <w:r>
              <w:rPr>
                <w:rFonts w:hint="eastAsia" w:ascii="宋体" w:hAnsi="宋体" w:cs="宋体"/>
              </w:rPr>
              <w:t>中小企业预留份额情况</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B6EFD66">
            <w:pPr>
              <w:snapToGrid w:val="0"/>
              <w:spacing w:line="300" w:lineRule="auto"/>
              <w:rPr>
                <w:rFonts w:ascii="宋体" w:hAnsi="宋体" w:cs="宋体"/>
              </w:rPr>
            </w:pPr>
            <w:r>
              <w:rPr>
                <w:rFonts w:hint="eastAsia" w:ascii="宋体" w:hAnsi="宋体" w:cs="宋体"/>
              </w:rPr>
              <w:t>根据《政府采购促进中小企业发展管理办法》财库〔2020〕46号文件的规定，本项目(□是 /☑否)属于专门面向中小企业采购的项目。</w:t>
            </w:r>
          </w:p>
        </w:tc>
      </w:tr>
      <w:tr w14:paraId="0B5DA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07E2E16">
            <w:pPr>
              <w:spacing w:line="300" w:lineRule="auto"/>
              <w:jc w:val="center"/>
              <w:rPr>
                <w:rFonts w:ascii="宋体" w:hAnsi="宋体" w:cs="宋体"/>
                <w:szCs w:val="21"/>
              </w:rPr>
            </w:pPr>
            <w:r>
              <w:rPr>
                <w:rFonts w:hint="eastAsia" w:ascii="宋体" w:hAnsi="宋体" w:cs="宋体"/>
                <w:szCs w:val="21"/>
              </w:rPr>
              <w:t>11</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909089B">
            <w:pPr>
              <w:autoSpaceDE w:val="0"/>
              <w:autoSpaceDN w:val="0"/>
              <w:adjustRightInd w:val="0"/>
              <w:spacing w:line="300" w:lineRule="auto"/>
              <w:jc w:val="center"/>
              <w:rPr>
                <w:rFonts w:ascii="宋体" w:hAnsi="宋体" w:cs="宋体"/>
                <w:szCs w:val="21"/>
              </w:rPr>
            </w:pPr>
            <w:r>
              <w:rPr>
                <w:rFonts w:hint="eastAsia" w:ascii="宋体" w:hAnsi="宋体" w:cs="宋体"/>
                <w:szCs w:val="21"/>
              </w:rPr>
              <w:t>中小企业优惠措施</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FE1B301">
            <w:pPr>
              <w:pStyle w:val="38"/>
              <w:ind w:firstLine="0" w:firstLineChars="0"/>
              <w:rPr>
                <w:rFonts w:ascii="宋体" w:hAnsi="宋体" w:cs="宋体"/>
                <w:sz w:val="21"/>
                <w:szCs w:val="21"/>
              </w:rPr>
            </w:pPr>
            <w:r>
              <w:rPr>
                <w:rFonts w:hint="eastAsia" w:ascii="宋体" w:hAnsi="宋体" w:cs="宋体"/>
                <w:sz w:val="21"/>
                <w:szCs w:val="21"/>
              </w:rPr>
              <w:t>项目属性（货物类）</w:t>
            </w:r>
          </w:p>
          <w:p w14:paraId="141972DC">
            <w:pPr>
              <w:pStyle w:val="38"/>
              <w:ind w:firstLine="0" w:firstLineChars="0"/>
              <w:rPr>
                <w:rFonts w:ascii="宋体" w:hAnsi="宋体" w:cs="宋体"/>
                <w:sz w:val="21"/>
                <w:szCs w:val="21"/>
              </w:rPr>
            </w:pPr>
            <w:r>
              <w:rPr>
                <w:rFonts w:hint="eastAsia" w:ascii="宋体" w:hAnsi="宋体" w:cs="宋体"/>
                <w:sz w:val="21"/>
                <w:szCs w:val="21"/>
              </w:rPr>
              <w:t>中小企业划分标准所属行业（具体根据《中小企业划型标准规定》执行）。</w:t>
            </w:r>
          </w:p>
          <w:p w14:paraId="37AB9B1A">
            <w:pPr>
              <w:pStyle w:val="38"/>
              <w:ind w:firstLine="0" w:firstLineChars="0"/>
              <w:rPr>
                <w:rFonts w:hint="eastAsia" w:ascii="宋体" w:hAnsi="宋体" w:cs="宋体"/>
                <w:sz w:val="21"/>
                <w:szCs w:val="21"/>
                <w:highlight w:val="none"/>
                <w:lang w:val="en-US" w:eastAsia="zh-CN"/>
              </w:rPr>
            </w:pPr>
            <w:r>
              <w:rPr>
                <w:rFonts w:hint="eastAsia" w:ascii="宋体" w:hAnsi="宋体" w:cs="宋体"/>
                <w:b/>
                <w:bCs/>
                <w:sz w:val="21"/>
                <w:szCs w:val="21"/>
                <w:highlight w:val="none"/>
                <w:lang w:val="en-US" w:eastAsia="zh-CN"/>
              </w:rPr>
              <w:t>标项一：</w:t>
            </w:r>
          </w:p>
          <w:p w14:paraId="18F31FCE">
            <w:pPr>
              <w:pStyle w:val="38"/>
              <w:ind w:firstLine="0" w:firstLineChars="0"/>
              <w:rPr>
                <w:rFonts w:ascii="宋体" w:hAnsi="宋体" w:cs="宋体"/>
                <w:sz w:val="21"/>
                <w:szCs w:val="21"/>
                <w:highlight w:val="none"/>
              </w:rPr>
            </w:pPr>
            <w:r>
              <w:rPr>
                <w:rFonts w:hint="eastAsia" w:ascii="宋体" w:hAnsi="宋体" w:cs="宋体"/>
                <w:sz w:val="21"/>
                <w:szCs w:val="21"/>
                <w:highlight w:val="none"/>
              </w:rPr>
              <w:t>采购标的：</w:t>
            </w:r>
            <w:r>
              <w:rPr>
                <w:rFonts w:hint="eastAsia" w:ascii="宋体" w:hAnsi="宋体" w:cs="宋体"/>
                <w:sz w:val="21"/>
                <w:szCs w:val="21"/>
                <w:highlight w:val="none"/>
                <w:lang w:val="en-US" w:eastAsia="zh-CN"/>
              </w:rPr>
              <w:t>皮秒激光治疗仪</w:t>
            </w:r>
          </w:p>
          <w:p w14:paraId="59474C07">
            <w:pPr>
              <w:pStyle w:val="38"/>
              <w:ind w:firstLine="0" w:firstLineChars="0"/>
              <w:rPr>
                <w:rFonts w:hint="eastAsia" w:ascii="宋体" w:hAnsi="宋体" w:cs="宋体"/>
                <w:sz w:val="21"/>
                <w:szCs w:val="21"/>
                <w:highlight w:val="none"/>
              </w:rPr>
            </w:pPr>
            <w:r>
              <w:rPr>
                <w:rFonts w:hint="eastAsia" w:ascii="宋体" w:hAnsi="宋体" w:cs="宋体"/>
                <w:sz w:val="21"/>
                <w:szCs w:val="21"/>
                <w:highlight w:val="none"/>
              </w:rPr>
              <w:t>所属行业：工业。</w:t>
            </w:r>
          </w:p>
          <w:p w14:paraId="5E7E9003">
            <w:pPr>
              <w:rPr>
                <w:rFonts w:hint="eastAsia"/>
                <w:highlight w:val="none"/>
                <w:lang w:val="en-US" w:eastAsia="zh-CN"/>
              </w:rPr>
            </w:pPr>
            <w:r>
              <w:rPr>
                <w:rFonts w:hint="eastAsia"/>
                <w:b/>
                <w:bCs/>
                <w:highlight w:val="none"/>
                <w:lang w:val="en-US" w:eastAsia="zh-CN"/>
              </w:rPr>
              <w:t>标项二：</w:t>
            </w:r>
          </w:p>
          <w:p w14:paraId="1839E63D">
            <w:pPr>
              <w:rPr>
                <w:highlight w:val="none"/>
              </w:rPr>
            </w:pPr>
            <w:r>
              <w:rPr>
                <w:rFonts w:hint="eastAsia"/>
                <w:highlight w:val="none"/>
              </w:rPr>
              <w:t>采购标的：</w:t>
            </w:r>
            <w:r>
              <w:rPr>
                <w:rFonts w:hint="eastAsia"/>
                <w:highlight w:val="none"/>
                <w:lang w:val="en-US" w:eastAsia="zh-CN"/>
              </w:rPr>
              <w:t>强脉冲光与激光系统</w:t>
            </w:r>
          </w:p>
          <w:p w14:paraId="2D5867BE">
            <w:pPr>
              <w:rPr>
                <w:highlight w:val="none"/>
              </w:rPr>
            </w:pPr>
            <w:r>
              <w:rPr>
                <w:rFonts w:hint="eastAsia"/>
                <w:highlight w:val="none"/>
              </w:rPr>
              <w:t>所属行业：工业。</w:t>
            </w:r>
          </w:p>
          <w:p w14:paraId="3E778995">
            <w:pPr>
              <w:pStyle w:val="38"/>
              <w:ind w:firstLine="0" w:firstLineChars="0"/>
              <w:rPr>
                <w:rFonts w:ascii="宋体" w:hAnsi="宋体" w:cs="宋体"/>
                <w:sz w:val="21"/>
                <w:szCs w:val="21"/>
              </w:rPr>
            </w:pPr>
            <w:r>
              <w:rPr>
                <w:rFonts w:hint="eastAsia" w:ascii="宋体" w:hAnsi="宋体" w:cs="宋体"/>
                <w:sz w:val="21"/>
                <w:szCs w:val="21"/>
              </w:rPr>
              <w:t>根据财库[2017]141号的相关规定，在政府采购活动中，残疾人福利性单位的视同小型、微型企业，享受评审中价格扣除政策。属于享受政府采购支持政策的残疾人福利性单位，应满足财库[2017]141号文件规定，并在投标文件中提供残疾人福利性单位声明函（见附件）。</w:t>
            </w:r>
          </w:p>
          <w:p w14:paraId="05AAFDE3">
            <w:pPr>
              <w:pStyle w:val="38"/>
              <w:ind w:firstLine="0" w:firstLineChars="0"/>
              <w:rPr>
                <w:rFonts w:ascii="宋体" w:hAnsi="宋体" w:cs="宋体"/>
              </w:rPr>
            </w:pPr>
            <w:r>
              <w:rPr>
                <w:rFonts w:hint="eastAsia" w:ascii="宋体" w:hAnsi="宋体" w:cs="宋体"/>
                <w:sz w:val="21"/>
                <w:szCs w:val="21"/>
              </w:rPr>
              <w:t>根据财库[2014]68号的相关规定，在政府采购活动中，监狱企业的视同小型、微型企业，享受评审中价格扣除政策，并在投标文件中提供由省级以上监狱管理局、戒毒管理局（含新疆生产建设兵团）出具的属于监狱企业的证明文件（格式自拟）。</w:t>
            </w:r>
          </w:p>
        </w:tc>
      </w:tr>
      <w:tr w14:paraId="51500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248B4BB">
            <w:pPr>
              <w:spacing w:line="300" w:lineRule="auto"/>
              <w:jc w:val="center"/>
              <w:rPr>
                <w:rFonts w:ascii="宋体" w:hAnsi="宋体" w:cs="宋体"/>
                <w:szCs w:val="21"/>
              </w:rPr>
            </w:pPr>
            <w:r>
              <w:rPr>
                <w:rFonts w:hint="eastAsia" w:ascii="宋体" w:hAnsi="宋体" w:cs="宋体"/>
                <w:szCs w:val="21"/>
              </w:rPr>
              <w:t>12</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01E4B49">
            <w:pPr>
              <w:autoSpaceDE w:val="0"/>
              <w:autoSpaceDN w:val="0"/>
              <w:adjustRightInd w:val="0"/>
              <w:spacing w:line="300" w:lineRule="auto"/>
              <w:jc w:val="center"/>
              <w:rPr>
                <w:rFonts w:ascii="宋体" w:hAnsi="宋体" w:cs="宋体"/>
                <w:kern w:val="0"/>
                <w:szCs w:val="21"/>
              </w:rPr>
            </w:pPr>
            <w:r>
              <w:rPr>
                <w:rFonts w:hint="eastAsia" w:ascii="宋体" w:hAnsi="宋体" w:cs="宋体"/>
                <w:szCs w:val="21"/>
              </w:rPr>
              <w:t>质疑渠道</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F9E2722">
            <w:pPr>
              <w:snapToGrid w:val="0"/>
              <w:spacing w:line="300" w:lineRule="auto"/>
              <w:rPr>
                <w:rFonts w:ascii="宋体" w:hAnsi="宋体" w:cs="宋体"/>
                <w:szCs w:val="21"/>
              </w:rPr>
            </w:pPr>
            <w:r>
              <w:rPr>
                <w:rFonts w:hint="eastAsia" w:ascii="宋体" w:hAnsi="宋体" w:cs="宋体"/>
              </w:rPr>
              <w:t>政采云平台网上质疑系统或书面质疑。</w:t>
            </w:r>
          </w:p>
        </w:tc>
      </w:tr>
      <w:tr w14:paraId="1127F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98DE006">
            <w:pPr>
              <w:spacing w:line="300" w:lineRule="auto"/>
              <w:jc w:val="center"/>
              <w:rPr>
                <w:rFonts w:ascii="宋体" w:hAnsi="宋体" w:cs="宋体"/>
                <w:szCs w:val="21"/>
              </w:rPr>
            </w:pPr>
            <w:r>
              <w:rPr>
                <w:rFonts w:hint="eastAsia" w:ascii="宋体" w:hAnsi="宋体" w:cs="宋体"/>
                <w:szCs w:val="21"/>
              </w:rPr>
              <w:t>13</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D40EF1F">
            <w:pPr>
              <w:autoSpaceDE w:val="0"/>
              <w:autoSpaceDN w:val="0"/>
              <w:adjustRightInd w:val="0"/>
              <w:spacing w:line="300" w:lineRule="auto"/>
              <w:jc w:val="center"/>
              <w:rPr>
                <w:rFonts w:ascii="宋体" w:hAnsi="宋体" w:cs="宋体"/>
                <w:szCs w:val="21"/>
              </w:rPr>
            </w:pPr>
            <w:r>
              <w:rPr>
                <w:rFonts w:hint="eastAsia" w:ascii="宋体" w:hAnsi="宋体" w:cs="宋体"/>
                <w:szCs w:val="21"/>
              </w:rPr>
              <w:t>履约保证金</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A994804">
            <w:pPr>
              <w:autoSpaceDE w:val="0"/>
              <w:autoSpaceDN w:val="0"/>
              <w:adjustRightInd w:val="0"/>
              <w:spacing w:line="300" w:lineRule="auto"/>
              <w:jc w:val="left"/>
              <w:rPr>
                <w:rFonts w:ascii="宋体" w:hAnsi="宋体" w:cs="宋体"/>
                <w:szCs w:val="21"/>
              </w:rPr>
            </w:pPr>
            <w:r>
              <w:rPr>
                <w:rFonts w:hint="eastAsia" w:ascii="宋体" w:hAnsi="宋体" w:cs="宋体"/>
                <w:szCs w:val="21"/>
              </w:rPr>
              <w:t>无</w:t>
            </w:r>
          </w:p>
        </w:tc>
      </w:tr>
      <w:tr w14:paraId="21D3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B6F0D46">
            <w:pPr>
              <w:spacing w:line="300" w:lineRule="auto"/>
              <w:jc w:val="center"/>
              <w:rPr>
                <w:rFonts w:ascii="宋体" w:hAnsi="宋体" w:cs="宋体"/>
                <w:szCs w:val="21"/>
              </w:rPr>
            </w:pPr>
            <w:r>
              <w:rPr>
                <w:rFonts w:hint="eastAsia" w:ascii="宋体" w:hAnsi="宋体" w:cs="宋体"/>
                <w:szCs w:val="21"/>
              </w:rPr>
              <w:t>14</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14D0AC5">
            <w:pPr>
              <w:autoSpaceDE w:val="0"/>
              <w:autoSpaceDN w:val="0"/>
              <w:adjustRightInd w:val="0"/>
              <w:spacing w:line="300" w:lineRule="auto"/>
              <w:jc w:val="center"/>
              <w:rPr>
                <w:rFonts w:ascii="宋体" w:hAnsi="宋体" w:cs="宋体"/>
                <w:szCs w:val="21"/>
              </w:rPr>
            </w:pPr>
            <w:r>
              <w:rPr>
                <w:rFonts w:hint="eastAsia" w:ascii="宋体" w:hAnsi="宋体" w:cs="宋体"/>
                <w:szCs w:val="21"/>
                <w:lang w:val="zh-CN"/>
              </w:rPr>
              <w:t>实质性条款</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F8100CD">
            <w:pPr>
              <w:autoSpaceDE w:val="0"/>
              <w:autoSpaceDN w:val="0"/>
              <w:adjustRightInd w:val="0"/>
              <w:spacing w:line="300" w:lineRule="auto"/>
              <w:rPr>
                <w:rFonts w:ascii="宋体" w:hAnsi="宋体" w:cs="宋体"/>
                <w:szCs w:val="21"/>
              </w:rPr>
            </w:pPr>
            <w:r>
              <w:rPr>
                <w:rFonts w:hint="eastAsia" w:ascii="宋体" w:hAnsi="宋体" w:cs="宋体"/>
                <w:kern w:val="0"/>
                <w:szCs w:val="21"/>
                <w:lang w:val="zh-CN"/>
              </w:rPr>
              <w:t>带“</w:t>
            </w:r>
            <w:r>
              <w:rPr>
                <w:rFonts w:hint="eastAsia" w:ascii="宋体" w:hAnsi="宋体" w:cs="宋体"/>
                <w:bCs/>
                <w:szCs w:val="21"/>
              </w:rPr>
              <w:t>▲”的条款是实质性条款，响应文件须作出实质性响应，否则作无效响应处理。</w:t>
            </w:r>
          </w:p>
        </w:tc>
      </w:tr>
      <w:tr w14:paraId="0170E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4A88282">
            <w:pPr>
              <w:spacing w:line="300" w:lineRule="auto"/>
              <w:jc w:val="center"/>
              <w:rPr>
                <w:rFonts w:ascii="宋体" w:hAnsi="宋体" w:cs="宋体"/>
              </w:rPr>
            </w:pPr>
            <w:r>
              <w:rPr>
                <w:rFonts w:hint="eastAsia" w:ascii="宋体" w:hAnsi="宋体" w:cs="宋体"/>
              </w:rPr>
              <w:t>15</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CF09D9F">
            <w:pPr>
              <w:spacing w:line="300" w:lineRule="auto"/>
              <w:jc w:val="center"/>
              <w:rPr>
                <w:rFonts w:ascii="宋体" w:hAnsi="宋体" w:cs="宋体"/>
              </w:rPr>
            </w:pPr>
            <w:r>
              <w:rPr>
                <w:rFonts w:hint="eastAsia" w:ascii="宋体" w:hAnsi="宋体" w:cs="宋体"/>
              </w:rPr>
              <w:t>主要性能参数</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DB00346">
            <w:pPr>
              <w:spacing w:line="300" w:lineRule="auto"/>
              <w:rPr>
                <w:rFonts w:ascii="宋体" w:hAnsi="宋体" w:cs="宋体"/>
              </w:rPr>
            </w:pPr>
            <w:r>
              <w:rPr>
                <w:rFonts w:hint="eastAsia" w:ascii="宋体" w:hAnsi="宋体" w:cs="宋体"/>
              </w:rPr>
              <w:t>带“★”的条款是主要性能参数。</w:t>
            </w:r>
          </w:p>
        </w:tc>
      </w:tr>
      <w:tr w14:paraId="201B4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87F6146">
            <w:pPr>
              <w:spacing w:line="300" w:lineRule="auto"/>
              <w:jc w:val="center"/>
              <w:rPr>
                <w:rFonts w:ascii="宋体" w:hAnsi="宋体" w:cs="宋体"/>
                <w:szCs w:val="21"/>
              </w:rPr>
            </w:pPr>
            <w:r>
              <w:rPr>
                <w:rFonts w:hint="eastAsia" w:ascii="宋体" w:hAnsi="宋体" w:cs="宋体"/>
                <w:szCs w:val="21"/>
              </w:rPr>
              <w:t>16</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AB4FFF4">
            <w:pPr>
              <w:autoSpaceDE w:val="0"/>
              <w:autoSpaceDN w:val="0"/>
              <w:adjustRightInd w:val="0"/>
              <w:spacing w:line="300" w:lineRule="auto"/>
              <w:jc w:val="center"/>
              <w:rPr>
                <w:rFonts w:ascii="宋体" w:hAnsi="宋体" w:cs="宋体"/>
                <w:szCs w:val="21"/>
              </w:rPr>
            </w:pPr>
            <w:r>
              <w:rPr>
                <w:rFonts w:hint="eastAsia" w:ascii="宋体" w:hAnsi="宋体" w:cs="宋体"/>
                <w:szCs w:val="21"/>
              </w:rPr>
              <w:t>书面形式</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16AAB63">
            <w:pPr>
              <w:autoSpaceDE w:val="0"/>
              <w:autoSpaceDN w:val="0"/>
              <w:adjustRightInd w:val="0"/>
              <w:spacing w:line="300" w:lineRule="auto"/>
              <w:rPr>
                <w:rFonts w:ascii="宋体" w:hAnsi="宋体" w:cs="宋体"/>
                <w:szCs w:val="21"/>
              </w:rPr>
            </w:pPr>
            <w:r>
              <w:rPr>
                <w:rFonts w:hint="eastAsia" w:ascii="宋体" w:hAnsi="宋体" w:cs="宋体"/>
                <w:szCs w:val="21"/>
              </w:rPr>
              <w:t>包括电子邮件、信函、传真。</w:t>
            </w:r>
          </w:p>
        </w:tc>
      </w:tr>
      <w:tr w14:paraId="55F52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F53117C">
            <w:pPr>
              <w:spacing w:line="300" w:lineRule="auto"/>
              <w:jc w:val="center"/>
              <w:rPr>
                <w:rFonts w:ascii="宋体" w:hAnsi="宋体" w:cs="宋体"/>
                <w:szCs w:val="21"/>
              </w:rPr>
            </w:pPr>
            <w:r>
              <w:rPr>
                <w:rFonts w:hint="eastAsia" w:ascii="宋体" w:hAnsi="宋体" w:cs="宋体"/>
                <w:szCs w:val="21"/>
              </w:rPr>
              <w:t>17</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C8E494B">
            <w:pPr>
              <w:autoSpaceDE w:val="0"/>
              <w:autoSpaceDN w:val="0"/>
              <w:adjustRightInd w:val="0"/>
              <w:spacing w:line="300" w:lineRule="auto"/>
              <w:jc w:val="center"/>
              <w:rPr>
                <w:rFonts w:ascii="宋体" w:hAnsi="宋体" w:cs="宋体"/>
                <w:szCs w:val="21"/>
              </w:rPr>
            </w:pPr>
            <w:r>
              <w:rPr>
                <w:rFonts w:hint="eastAsia" w:ascii="宋体" w:hAnsi="宋体" w:cs="宋体"/>
                <w:szCs w:val="21"/>
              </w:rPr>
              <w:t>在线投标响应（电子投标）相关说明</w:t>
            </w:r>
          </w:p>
          <w:p w14:paraId="4DED4002">
            <w:pPr>
              <w:autoSpaceDE w:val="0"/>
              <w:autoSpaceDN w:val="0"/>
              <w:adjustRightInd w:val="0"/>
              <w:spacing w:line="300" w:lineRule="auto"/>
              <w:jc w:val="center"/>
              <w:rPr>
                <w:rFonts w:ascii="宋体" w:hAnsi="宋体" w:cs="宋体"/>
                <w:szCs w:val="21"/>
              </w:rPr>
            </w:pP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7E38CE3">
            <w:pPr>
              <w:spacing w:line="360" w:lineRule="auto"/>
              <w:ind w:firstLine="420" w:firstLineChars="200"/>
              <w:rPr>
                <w:rFonts w:ascii="宋体" w:hAnsi="宋体" w:cs="宋体"/>
                <w:kern w:val="0"/>
                <w:szCs w:val="21"/>
              </w:rPr>
            </w:pPr>
            <w:r>
              <w:rPr>
                <w:rFonts w:hint="eastAsia" w:ascii="宋体" w:hAnsi="宋体" w:cs="宋体"/>
                <w:kern w:val="0"/>
                <w:szCs w:val="21"/>
              </w:rPr>
              <w:t>①本项目通过“政府采购云平台（</w:t>
            </w:r>
            <w:r>
              <w:fldChar w:fldCharType="begin"/>
            </w:r>
            <w:r>
              <w:instrText xml:space="preserve"> HYPERLINK "http://www.zcygov.cn/" \h </w:instrText>
            </w:r>
            <w:r>
              <w:fldChar w:fldCharType="separate"/>
            </w:r>
            <w:r>
              <w:rPr>
                <w:rFonts w:hint="eastAsia" w:ascii="宋体" w:hAnsi="宋体" w:cs="宋体"/>
                <w:kern w:val="0"/>
                <w:szCs w:val="21"/>
              </w:rPr>
              <w:t>zcygov.cn</w:t>
            </w:r>
            <w:r>
              <w:rPr>
                <w:rFonts w:hint="eastAsia" w:ascii="宋体" w:hAnsi="宋体" w:cs="宋体"/>
                <w:kern w:val="0"/>
                <w:szCs w:val="21"/>
              </w:rPr>
              <w:fldChar w:fldCharType="end"/>
            </w:r>
            <w:r>
              <w:rPr>
                <w:rFonts w:hint="eastAsia" w:ascii="宋体" w:hAnsi="宋体" w:cs="宋体"/>
                <w:kern w:val="0"/>
                <w:szCs w:val="21"/>
              </w:rPr>
              <w:t>）”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14:paraId="42E7BA1F">
            <w:pPr>
              <w:spacing w:line="360" w:lineRule="auto"/>
              <w:ind w:firstLine="420" w:firstLineChars="200"/>
              <w:rPr>
                <w:rFonts w:ascii="宋体" w:hAnsi="宋体" w:cs="宋体"/>
                <w:kern w:val="0"/>
                <w:szCs w:val="21"/>
              </w:rPr>
            </w:pPr>
            <w:r>
              <w:rPr>
                <w:rFonts w:hint="eastAsia" w:ascii="宋体" w:hAnsi="宋体" w:cs="宋体"/>
                <w:kern w:val="0"/>
                <w:szCs w:val="21"/>
              </w:rPr>
              <w:t>②“政采云电子交易客户端”请自行前往“浙江政府采购网-下载专区-电子交易客户端”进行下载；电子投标具体操作流程详见《供应商项目采购-电子招投标操作指南》；通过“政府采购云平台”参与在线投标时如遇平台技术问题详询95763。</w:t>
            </w:r>
          </w:p>
          <w:p w14:paraId="4763C73C">
            <w:pPr>
              <w:spacing w:line="360" w:lineRule="auto"/>
              <w:ind w:firstLine="420" w:firstLineChars="200"/>
              <w:rPr>
                <w:rFonts w:ascii="宋体" w:hAnsi="宋体" w:cs="宋体"/>
                <w:kern w:val="0"/>
                <w:szCs w:val="21"/>
              </w:rPr>
            </w:pPr>
            <w:r>
              <w:rPr>
                <w:rFonts w:hint="eastAsia" w:ascii="宋体" w:hAnsi="宋体" w:cs="宋体"/>
                <w:kern w:val="0"/>
                <w:szCs w:val="21"/>
              </w:rPr>
              <w:t>③为确保网上操作合法、有效和安全，投标供应商应当在投标截止时间前完成在“政府采购云平台”的身份认证，确保在电子投标过程中能够对相关数据电文进行加密和使用电子签章。使用“政采云电子交易客户端”需要提前申领 CA 数字证书，申领流程请自行前往“浙江政府采购网-下载专区-电子交易客户端-</w:t>
            </w:r>
            <w:r>
              <w:fldChar w:fldCharType="begin"/>
            </w:r>
            <w:r>
              <w:instrText xml:space="preserve"> HYPERLINK "http://zfcg.czt.zj.gov.cn/bidClientTemplate/2019-05-27/12945.html" \h </w:instrText>
            </w:r>
            <w:r>
              <w:fldChar w:fldCharType="separate"/>
            </w:r>
            <w:r>
              <w:rPr>
                <w:rFonts w:hint="eastAsia" w:ascii="宋体" w:hAnsi="宋体" w:cs="宋体"/>
                <w:kern w:val="0"/>
                <w:szCs w:val="21"/>
              </w:rPr>
              <w:t>CA 驱动和申领流程</w:t>
            </w:r>
            <w:r>
              <w:rPr>
                <w:rFonts w:hint="eastAsia" w:ascii="宋体" w:hAnsi="宋体" w:cs="宋体"/>
                <w:kern w:val="0"/>
                <w:szCs w:val="21"/>
              </w:rPr>
              <w:fldChar w:fldCharType="end"/>
            </w:r>
            <w:r>
              <w:rPr>
                <w:rFonts w:hint="eastAsia" w:ascii="宋体" w:hAnsi="宋体" w:cs="宋体"/>
                <w:kern w:val="0"/>
                <w:szCs w:val="21"/>
              </w:rPr>
              <w:t>”进行查阅。</w:t>
            </w:r>
          </w:p>
          <w:p w14:paraId="1EE3530E">
            <w:pPr>
              <w:spacing w:line="360" w:lineRule="auto"/>
              <w:ind w:firstLine="420" w:firstLineChars="200"/>
              <w:jc w:val="left"/>
              <w:rPr>
                <w:rFonts w:ascii="宋体" w:hAnsi="宋体" w:cs="宋体"/>
                <w:kern w:val="0"/>
                <w:szCs w:val="21"/>
              </w:rPr>
            </w:pPr>
            <w:r>
              <w:rPr>
                <w:rFonts w:hint="eastAsia" w:ascii="宋体" w:hAnsi="宋体" w:cs="宋体"/>
                <w:kern w:val="0"/>
                <w:szCs w:val="21"/>
              </w:rPr>
              <w:t>④供应商通过政府采购云平台电子投标工具制作投标文件，电子投标工具请供应商自行前往浙江省政府采购网下载并安装。</w:t>
            </w:r>
          </w:p>
          <w:p w14:paraId="6F7B31A7">
            <w:pPr>
              <w:spacing w:line="360" w:lineRule="auto"/>
              <w:ind w:firstLine="420" w:firstLineChars="200"/>
              <w:rPr>
                <w:rFonts w:ascii="宋体" w:hAnsi="宋体" w:cs="宋体"/>
                <w:kern w:val="0"/>
                <w:szCs w:val="21"/>
              </w:rPr>
            </w:pPr>
            <w:r>
              <w:rPr>
                <w:rFonts w:hint="eastAsia" w:ascii="宋体" w:hAnsi="宋体" w:cs="宋体"/>
                <w:kern w:val="0"/>
                <w:szCs w:val="21"/>
              </w:rPr>
              <w:t>⑤投标供应商应当在投标截止时间前，将生成的“电子加密投标文件”上传递交至“政府采购云平台”。投标截止时间前可以补充、修改或者撤回电子投标响应文件。补充或者修改电子投标响应文件的，应当先行撤回原文件，补充、修改后重新传输递交。投标截止时间前未完成传输的，视为撤回投标文件。</w:t>
            </w:r>
          </w:p>
          <w:p w14:paraId="20017D49">
            <w:pPr>
              <w:spacing w:line="360" w:lineRule="auto"/>
              <w:ind w:firstLine="420" w:firstLineChars="200"/>
              <w:rPr>
                <w:rFonts w:ascii="宋体" w:hAnsi="宋体" w:cs="宋体"/>
                <w:kern w:val="0"/>
                <w:szCs w:val="21"/>
              </w:rPr>
            </w:pPr>
            <w:r>
              <w:rPr>
                <w:rFonts w:hint="eastAsia" w:ascii="宋体" w:hAnsi="宋体" w:cs="宋体"/>
                <w:kern w:val="0"/>
                <w:szCs w:val="21"/>
              </w:rPr>
              <w:t>⑥本项目需要供应商同时提供备份投标文件。备份投标文件应当在备份投标文件递交截止时间前发送至代理机构电子邮箱，逾期发送将被拒收。</w:t>
            </w:r>
          </w:p>
          <w:p w14:paraId="51CA66B7">
            <w:pPr>
              <w:spacing w:line="360" w:lineRule="auto"/>
              <w:ind w:firstLine="420" w:firstLineChars="200"/>
              <w:rPr>
                <w:rFonts w:ascii="宋体" w:hAnsi="宋体" w:cs="宋体"/>
                <w:szCs w:val="21"/>
              </w:rPr>
            </w:pPr>
            <w:r>
              <w:rPr>
                <w:rFonts w:hint="eastAsia" w:ascii="宋体" w:hAnsi="宋体" w:cs="宋体"/>
                <w:kern w:val="0"/>
                <w:szCs w:val="21"/>
              </w:rPr>
              <w:t>⑦通过“政府采购云平台”上传递交的“电子加密投标文件”无法按时解密，投标供应商递交了备份投标文件的，以备份投标文件为依据，否则视为投标文件撤回。 通过“政府采购云平台”上传递交的“电子加密投标文件”已按时解密的，“备份投标文件”自动失效。供应商仅递交备份投标文件的，投标无效。</w:t>
            </w:r>
          </w:p>
        </w:tc>
      </w:tr>
      <w:tr w14:paraId="42275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9B03813">
            <w:pPr>
              <w:spacing w:line="300" w:lineRule="auto"/>
              <w:jc w:val="center"/>
              <w:rPr>
                <w:rFonts w:ascii="宋体" w:hAnsi="宋体" w:cs="宋体"/>
                <w:szCs w:val="21"/>
              </w:rPr>
            </w:pPr>
            <w:r>
              <w:rPr>
                <w:rFonts w:hint="eastAsia" w:ascii="宋体" w:hAnsi="宋体" w:cs="宋体"/>
                <w:szCs w:val="21"/>
              </w:rPr>
              <w:t>18</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05E003B">
            <w:pPr>
              <w:autoSpaceDE w:val="0"/>
              <w:autoSpaceDN w:val="0"/>
              <w:adjustRightInd w:val="0"/>
              <w:spacing w:line="300" w:lineRule="auto"/>
              <w:jc w:val="center"/>
              <w:rPr>
                <w:rFonts w:ascii="宋体" w:hAnsi="宋体" w:cs="宋体"/>
                <w:szCs w:val="21"/>
              </w:rPr>
            </w:pPr>
            <w:r>
              <w:rPr>
                <w:rFonts w:hint="eastAsia" w:ascii="宋体" w:hAnsi="宋体" w:cs="宋体"/>
                <w:szCs w:val="21"/>
              </w:rPr>
              <w:t>解释权</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E368ED0">
            <w:pPr>
              <w:autoSpaceDE w:val="0"/>
              <w:autoSpaceDN w:val="0"/>
              <w:adjustRightInd w:val="0"/>
              <w:spacing w:line="300" w:lineRule="auto"/>
              <w:rPr>
                <w:rFonts w:ascii="宋体" w:hAnsi="宋体" w:cs="宋体"/>
                <w:szCs w:val="21"/>
              </w:rPr>
            </w:pPr>
            <w:r>
              <w:rPr>
                <w:rFonts w:hint="eastAsia" w:ascii="宋体" w:hAnsi="宋体" w:cs="宋体"/>
                <w:szCs w:val="21"/>
              </w:rPr>
              <w:t>本招标文件解释权属于采购人和采购组织机构。</w:t>
            </w:r>
          </w:p>
        </w:tc>
      </w:tr>
      <w:tr w14:paraId="78D2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6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9939A64">
            <w:pPr>
              <w:spacing w:line="300" w:lineRule="auto"/>
              <w:jc w:val="center"/>
              <w:rPr>
                <w:rFonts w:ascii="宋体" w:hAnsi="宋体" w:cs="宋体"/>
                <w:szCs w:val="21"/>
              </w:rPr>
            </w:pPr>
            <w:r>
              <w:rPr>
                <w:rFonts w:hint="eastAsia" w:ascii="宋体" w:hAnsi="宋体" w:cs="宋体"/>
                <w:szCs w:val="21"/>
              </w:rPr>
              <w:t>19</w:t>
            </w:r>
          </w:p>
        </w:tc>
        <w:tc>
          <w:tcPr>
            <w:tcW w:w="172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0B4808E">
            <w:pPr>
              <w:jc w:val="center"/>
              <w:rPr>
                <w:rFonts w:ascii="宋体" w:hAnsi="宋体" w:cs="宋体"/>
                <w:bCs/>
                <w:szCs w:val="21"/>
              </w:rPr>
            </w:pPr>
            <w:r>
              <w:rPr>
                <w:rFonts w:hint="eastAsia" w:ascii="宋体" w:hAnsi="宋体" w:cs="宋体"/>
                <w:bCs/>
                <w:szCs w:val="21"/>
              </w:rPr>
              <w:t>补充条款</w:t>
            </w:r>
          </w:p>
        </w:tc>
        <w:tc>
          <w:tcPr>
            <w:tcW w:w="710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CA7F674">
            <w:pPr>
              <w:spacing w:line="400" w:lineRule="exact"/>
              <w:rPr>
                <w:rFonts w:ascii="宋体" w:hAnsi="宋体" w:cs="宋体"/>
                <w:bCs/>
                <w:szCs w:val="21"/>
              </w:rPr>
            </w:pPr>
            <w:r>
              <w:rPr>
                <w:rFonts w:hint="eastAsia" w:ascii="宋体" w:hAnsi="宋体" w:cs="宋体"/>
                <w:bCs/>
                <w:szCs w:val="21"/>
              </w:rPr>
              <w:t>资格证明文件、商务与技术文件正本1份、副本2份，报价文件正本1份、副本2份。（纸质投标文件中标后提供）</w:t>
            </w:r>
          </w:p>
        </w:tc>
      </w:tr>
    </w:tbl>
    <w:p w14:paraId="78BD6648">
      <w:pPr>
        <w:pStyle w:val="20"/>
        <w:snapToGrid w:val="0"/>
        <w:spacing w:line="360" w:lineRule="auto"/>
        <w:ind w:firstLine="482" w:firstLineChars="200"/>
        <w:rPr>
          <w:rFonts w:hAnsi="宋体" w:cs="宋体"/>
          <w:b/>
          <w:sz w:val="24"/>
        </w:rPr>
      </w:pPr>
      <w:r>
        <w:rPr>
          <w:rFonts w:hint="eastAsia" w:hAnsi="宋体" w:cs="宋体"/>
          <w:b/>
          <w:sz w:val="24"/>
        </w:rPr>
        <w:t>二、说 明</w:t>
      </w:r>
    </w:p>
    <w:p w14:paraId="36D10253">
      <w:pPr>
        <w:pStyle w:val="21"/>
        <w:numPr>
          <w:ilvl w:val="0"/>
          <w:numId w:val="7"/>
        </w:numPr>
        <w:spacing w:line="360" w:lineRule="auto"/>
        <w:ind w:left="0" w:leftChars="0" w:firstLine="482" w:firstLineChars="200"/>
        <w:rPr>
          <w:rFonts w:ascii="宋体" w:hAnsi="宋体" w:eastAsia="宋体" w:cs="宋体"/>
          <w:b/>
          <w:sz w:val="24"/>
          <w:szCs w:val="24"/>
        </w:rPr>
      </w:pPr>
      <w:r>
        <w:rPr>
          <w:rFonts w:hint="eastAsia" w:ascii="宋体" w:hAnsi="宋体" w:eastAsia="宋体" w:cs="宋体"/>
          <w:b/>
          <w:sz w:val="24"/>
          <w:szCs w:val="24"/>
        </w:rPr>
        <w:t>总则</w:t>
      </w:r>
    </w:p>
    <w:p w14:paraId="772DD23A">
      <w:pPr>
        <w:snapToGrid w:val="0"/>
        <w:spacing w:line="360" w:lineRule="auto"/>
        <w:ind w:firstLine="480" w:firstLineChars="200"/>
        <w:rPr>
          <w:rFonts w:ascii="宋体" w:hAnsi="宋体" w:cs="宋体"/>
          <w:sz w:val="24"/>
        </w:rPr>
      </w:pPr>
      <w:r>
        <w:rPr>
          <w:rFonts w:hint="eastAsia" w:ascii="宋体" w:hAnsi="宋体" w:cs="宋体"/>
          <w:sz w:val="24"/>
        </w:rPr>
        <w:t>本招标文件依据《中华人民共和国政府采购法》、《中华人民共和国政府采购法实施条例》（国务院令第658号）和《政府采购货物和服务招标投标管理办法》（财政部令第87号）及国家和浙江省有关法律、法规、规章编制。</w:t>
      </w:r>
    </w:p>
    <w:p w14:paraId="4B9F1F5A">
      <w:pPr>
        <w:snapToGrid w:val="0"/>
        <w:spacing w:line="360" w:lineRule="auto"/>
        <w:ind w:firstLine="480" w:firstLineChars="200"/>
        <w:rPr>
          <w:rFonts w:ascii="宋体" w:hAnsi="宋体" w:cs="宋体"/>
          <w:sz w:val="24"/>
        </w:rPr>
      </w:pPr>
      <w:r>
        <w:rPr>
          <w:rFonts w:hint="eastAsia" w:ascii="宋体" w:hAnsi="宋体" w:cs="宋体"/>
          <w:sz w:val="24"/>
        </w:rPr>
        <w:t>投标人应仔细阅读本项目招标公告及招标文件的所有内容（包括变更、补充、澄清以及修改等，且均为招标文件的组成部分），按照招标文件要求以及格式编制投标文件，并保证其真实性，否则由此引起的一切后果应由投标人承担。</w:t>
      </w:r>
    </w:p>
    <w:p w14:paraId="718E7CFC">
      <w:pPr>
        <w:numPr>
          <w:ilvl w:val="0"/>
          <w:numId w:val="7"/>
        </w:numPr>
        <w:snapToGrid w:val="0"/>
        <w:spacing w:line="360" w:lineRule="auto"/>
        <w:ind w:firstLine="482" w:firstLineChars="200"/>
        <w:rPr>
          <w:rFonts w:ascii="宋体" w:hAnsi="宋体" w:cs="宋体"/>
          <w:b/>
          <w:sz w:val="24"/>
        </w:rPr>
      </w:pPr>
      <w:r>
        <w:rPr>
          <w:rFonts w:hint="eastAsia" w:ascii="宋体" w:hAnsi="宋体" w:cs="宋体"/>
          <w:b/>
          <w:sz w:val="24"/>
        </w:rPr>
        <w:t>适用范围</w:t>
      </w:r>
    </w:p>
    <w:p w14:paraId="1A99BA0D">
      <w:pPr>
        <w:snapToGrid w:val="0"/>
        <w:spacing w:line="360" w:lineRule="auto"/>
        <w:ind w:firstLine="480" w:firstLineChars="200"/>
        <w:rPr>
          <w:rFonts w:ascii="宋体" w:hAnsi="宋体" w:cs="宋体"/>
          <w:sz w:val="24"/>
        </w:rPr>
      </w:pPr>
      <w:r>
        <w:rPr>
          <w:rFonts w:hint="eastAsia" w:ascii="宋体" w:hAnsi="宋体" w:cs="宋体"/>
          <w:sz w:val="24"/>
        </w:rPr>
        <w:t>本招标文件适用于</w:t>
      </w:r>
      <w:r>
        <w:rPr>
          <w:rFonts w:hint="eastAsia" w:ascii="宋体" w:hAnsi="宋体" w:cs="宋体"/>
          <w:bCs/>
          <w:sz w:val="24"/>
        </w:rPr>
        <w:t>本次</w:t>
      </w:r>
      <w:r>
        <w:rPr>
          <w:rFonts w:hint="eastAsia" w:ascii="宋体" w:hAnsi="宋体" w:cs="宋体"/>
          <w:sz w:val="24"/>
        </w:rPr>
        <w:t>项目的招标、投标、评标、定标、验收、合同履约、付款等行为（法律、法规另有规定的，从其规定）。</w:t>
      </w:r>
    </w:p>
    <w:p w14:paraId="0B7A1940">
      <w:pPr>
        <w:pStyle w:val="4"/>
        <w:spacing w:line="360" w:lineRule="auto"/>
        <w:ind w:firstLine="480" w:firstLineChars="200"/>
        <w:rPr>
          <w:rFonts w:ascii="宋体" w:hAnsi="宋体" w:cs="宋体"/>
        </w:rPr>
      </w:pPr>
      <w:r>
        <w:rPr>
          <w:rFonts w:hint="eastAsia" w:ascii="宋体" w:hAnsi="宋体" w:cs="宋体"/>
        </w:rPr>
        <w:t>本招标文件仅适用于本次招标公告中所涉及的项目和内容。</w:t>
      </w:r>
    </w:p>
    <w:p w14:paraId="4BFE3A35">
      <w:pPr>
        <w:snapToGrid w:val="0"/>
        <w:spacing w:before="120" w:beforeLines="50" w:line="360" w:lineRule="auto"/>
        <w:ind w:firstLine="482" w:firstLineChars="200"/>
        <w:rPr>
          <w:rFonts w:ascii="宋体" w:hAnsi="宋体" w:cs="宋体"/>
          <w:b/>
          <w:sz w:val="24"/>
        </w:rPr>
      </w:pPr>
      <w:r>
        <w:rPr>
          <w:rFonts w:hint="eastAsia" w:ascii="宋体" w:hAnsi="宋体" w:cs="宋体"/>
          <w:b/>
          <w:sz w:val="24"/>
        </w:rPr>
        <w:t>（三）当事人</w:t>
      </w:r>
    </w:p>
    <w:p w14:paraId="661E7496">
      <w:pPr>
        <w:pStyle w:val="6"/>
        <w:keepNext w:val="0"/>
        <w:keepLines w:val="0"/>
        <w:tabs>
          <w:tab w:val="left" w:pos="0"/>
          <w:tab w:val="left" w:pos="851"/>
        </w:tabs>
        <w:snapToGrid w:val="0"/>
        <w:spacing w:before="0" w:after="0" w:line="360" w:lineRule="auto"/>
        <w:ind w:firstLine="480" w:firstLineChars="200"/>
        <w:rPr>
          <w:rFonts w:ascii="宋体" w:hAnsi="宋体" w:cs="宋体"/>
          <w:bCs w:val="0"/>
          <w:sz w:val="24"/>
          <w:szCs w:val="24"/>
        </w:rPr>
      </w:pPr>
      <w:r>
        <w:rPr>
          <w:rFonts w:hint="eastAsia" w:ascii="宋体" w:hAnsi="宋体" w:cs="宋体"/>
          <w:sz w:val="24"/>
          <w:szCs w:val="24"/>
        </w:rPr>
        <w:t>1.</w:t>
      </w:r>
      <w:r>
        <w:rPr>
          <w:rFonts w:hint="eastAsia" w:ascii="宋体" w:hAnsi="宋体" w:cs="宋体"/>
          <w:bCs w:val="0"/>
          <w:sz w:val="24"/>
          <w:szCs w:val="24"/>
          <w:lang w:val="zh-CN"/>
        </w:rPr>
        <w:t>采购组织机构：</w:t>
      </w:r>
      <w:r>
        <w:rPr>
          <w:rFonts w:hint="eastAsia" w:ascii="宋体" w:hAnsi="宋体" w:cs="宋体"/>
          <w:sz w:val="24"/>
          <w:szCs w:val="24"/>
        </w:rPr>
        <w:t>是</w:t>
      </w:r>
      <w:r>
        <w:rPr>
          <w:rFonts w:hint="eastAsia" w:ascii="宋体" w:hAnsi="宋体" w:cs="宋体"/>
          <w:bCs w:val="0"/>
          <w:sz w:val="24"/>
          <w:szCs w:val="24"/>
          <w:lang w:val="zh-CN"/>
        </w:rPr>
        <w:t>指采购人委托组织招标的集中采购机构</w:t>
      </w:r>
      <w:r>
        <w:rPr>
          <w:rFonts w:hint="eastAsia" w:ascii="宋体" w:hAnsi="宋体" w:cs="宋体"/>
          <w:bCs w:val="0"/>
          <w:sz w:val="24"/>
          <w:szCs w:val="24"/>
        </w:rPr>
        <w:t>或</w:t>
      </w:r>
      <w:r>
        <w:rPr>
          <w:rFonts w:hint="eastAsia" w:ascii="宋体" w:hAnsi="宋体" w:cs="宋体"/>
          <w:bCs w:val="0"/>
          <w:sz w:val="24"/>
          <w:szCs w:val="24"/>
          <w:lang w:val="zh-CN"/>
        </w:rPr>
        <w:t>采购代理机构。</w:t>
      </w:r>
    </w:p>
    <w:p w14:paraId="77532A42">
      <w:pPr>
        <w:snapToGrid w:val="0"/>
        <w:spacing w:line="360" w:lineRule="auto"/>
        <w:ind w:firstLine="480" w:firstLineChars="200"/>
        <w:rPr>
          <w:rFonts w:ascii="宋体" w:hAnsi="宋体" w:cs="宋体"/>
          <w:sz w:val="24"/>
        </w:rPr>
      </w:pPr>
      <w:r>
        <w:rPr>
          <w:rFonts w:hint="eastAsia" w:ascii="宋体" w:hAnsi="宋体" w:cs="宋体"/>
          <w:sz w:val="24"/>
        </w:rPr>
        <w:t>2.采购人：是指依法进行政府采购的国家机关、事业单位和团体组织。</w:t>
      </w:r>
    </w:p>
    <w:p w14:paraId="7607248F">
      <w:pPr>
        <w:snapToGrid w:val="0"/>
        <w:spacing w:line="360" w:lineRule="auto"/>
        <w:ind w:firstLine="480" w:firstLineChars="200"/>
        <w:rPr>
          <w:rFonts w:ascii="宋体" w:hAnsi="宋体" w:cs="宋体"/>
          <w:sz w:val="24"/>
        </w:rPr>
      </w:pPr>
      <w:r>
        <w:rPr>
          <w:rFonts w:hint="eastAsia" w:ascii="宋体" w:hAnsi="宋体" w:cs="宋体"/>
          <w:sz w:val="24"/>
        </w:rPr>
        <w:t>3.投标人：是指响应招标、参加投标竞争的法人、其他组织或者自然人。</w:t>
      </w:r>
    </w:p>
    <w:p w14:paraId="014341B3">
      <w:pPr>
        <w:snapToGrid w:val="0"/>
        <w:spacing w:line="360" w:lineRule="auto"/>
        <w:ind w:firstLine="480" w:firstLineChars="200"/>
        <w:rPr>
          <w:rFonts w:ascii="宋体" w:hAnsi="宋体" w:cs="宋体"/>
          <w:sz w:val="24"/>
          <w:lang w:val="zh-CN"/>
        </w:rPr>
      </w:pPr>
      <w:r>
        <w:rPr>
          <w:rFonts w:hint="eastAsia" w:ascii="宋体" w:hAnsi="宋体" w:cs="宋体"/>
          <w:sz w:val="24"/>
        </w:rPr>
        <w:t>4.</w:t>
      </w:r>
      <w:r>
        <w:rPr>
          <w:rFonts w:hint="eastAsia" w:ascii="宋体" w:hAnsi="宋体" w:cs="宋体"/>
          <w:sz w:val="24"/>
          <w:lang w:val="zh-CN"/>
        </w:rPr>
        <w:t>中标</w:t>
      </w:r>
      <w:r>
        <w:rPr>
          <w:rFonts w:hint="eastAsia" w:ascii="宋体" w:hAnsi="宋体" w:cs="宋体"/>
          <w:sz w:val="24"/>
        </w:rPr>
        <w:t>人</w:t>
      </w:r>
      <w:r>
        <w:rPr>
          <w:rFonts w:hint="eastAsia" w:ascii="宋体" w:hAnsi="宋体" w:cs="宋体"/>
          <w:sz w:val="24"/>
          <w:lang w:val="zh-CN"/>
        </w:rPr>
        <w:t>：是指经评</w:t>
      </w:r>
      <w:r>
        <w:rPr>
          <w:rFonts w:hint="eastAsia" w:ascii="宋体" w:hAnsi="宋体" w:cs="宋体"/>
          <w:sz w:val="24"/>
        </w:rPr>
        <w:t>标</w:t>
      </w:r>
      <w:r>
        <w:rPr>
          <w:rFonts w:hint="eastAsia" w:ascii="宋体" w:hAnsi="宋体" w:cs="宋体"/>
          <w:sz w:val="24"/>
          <w:lang w:val="zh-CN"/>
        </w:rPr>
        <w:t>委员会评审确定的对招标文件</w:t>
      </w:r>
      <w:r>
        <w:rPr>
          <w:rFonts w:hint="eastAsia" w:ascii="宋体" w:hAnsi="宋体" w:cs="宋体"/>
          <w:sz w:val="24"/>
        </w:rPr>
        <w:t>作</w:t>
      </w:r>
      <w:r>
        <w:rPr>
          <w:rFonts w:hint="eastAsia" w:ascii="宋体" w:hAnsi="宋体" w:cs="宋体"/>
          <w:sz w:val="24"/>
          <w:lang w:val="zh-CN"/>
        </w:rPr>
        <w:t>出实质性响应，经采购人按照规定在评</w:t>
      </w:r>
      <w:r>
        <w:rPr>
          <w:rFonts w:hint="eastAsia" w:ascii="宋体" w:hAnsi="宋体" w:cs="宋体"/>
          <w:sz w:val="24"/>
        </w:rPr>
        <w:t>标</w:t>
      </w:r>
      <w:r>
        <w:rPr>
          <w:rFonts w:hint="eastAsia" w:ascii="宋体" w:hAnsi="宋体" w:cs="宋体"/>
          <w:sz w:val="24"/>
          <w:lang w:val="zh-CN"/>
        </w:rPr>
        <w:t>委员会推荐的中标候选人中确定的或受采购人委托直接确认的，与采购人签订合同资格的投标</w:t>
      </w:r>
      <w:r>
        <w:rPr>
          <w:rFonts w:hint="eastAsia" w:ascii="宋体" w:hAnsi="宋体" w:cs="宋体"/>
          <w:sz w:val="24"/>
        </w:rPr>
        <w:t>人</w:t>
      </w:r>
      <w:r>
        <w:rPr>
          <w:rFonts w:hint="eastAsia" w:ascii="宋体" w:hAnsi="宋体" w:cs="宋体"/>
          <w:sz w:val="24"/>
          <w:lang w:val="zh-CN"/>
        </w:rPr>
        <w:t>。</w:t>
      </w:r>
    </w:p>
    <w:p w14:paraId="172C3FCE">
      <w:pPr>
        <w:snapToGrid w:val="0"/>
        <w:spacing w:line="360" w:lineRule="auto"/>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val="zh-CN"/>
        </w:rPr>
        <w:t>.</w:t>
      </w:r>
      <w:r>
        <w:rPr>
          <w:rFonts w:hint="eastAsia" w:ascii="宋体" w:hAnsi="宋体" w:cs="宋体"/>
          <w:sz w:val="24"/>
        </w:rPr>
        <w:t>联合体：两个或两个以上法人或者其他组织可以组成一个联合体，以一个投标人的身份共同投标。</w:t>
      </w:r>
    </w:p>
    <w:p w14:paraId="7432E9E4">
      <w:pPr>
        <w:snapToGrid w:val="0"/>
        <w:spacing w:line="360" w:lineRule="auto"/>
        <w:ind w:firstLine="482" w:firstLineChars="200"/>
        <w:rPr>
          <w:rFonts w:ascii="宋体" w:hAnsi="宋体" w:cs="宋体"/>
          <w:b/>
          <w:bCs/>
          <w:sz w:val="24"/>
        </w:rPr>
      </w:pPr>
      <w:r>
        <w:rPr>
          <w:rFonts w:hint="eastAsia" w:ascii="宋体" w:hAnsi="宋体" w:cs="宋体"/>
          <w:b/>
          <w:bCs/>
          <w:sz w:val="24"/>
        </w:rPr>
        <w:t>（四）以联合体形式投标的，应符合以下规定：</w:t>
      </w:r>
    </w:p>
    <w:p w14:paraId="3525EBE5">
      <w:pPr>
        <w:snapToGrid w:val="0"/>
        <w:spacing w:line="360" w:lineRule="auto"/>
        <w:ind w:firstLine="480" w:firstLineChars="200"/>
        <w:rPr>
          <w:rFonts w:ascii="宋体" w:hAnsi="宋体" w:cs="宋体"/>
          <w:sz w:val="24"/>
        </w:rPr>
      </w:pPr>
      <w:r>
        <w:rPr>
          <w:rFonts w:hint="eastAsia" w:ascii="宋体" w:hAnsi="宋体" w:cs="宋体"/>
          <w:sz w:val="24"/>
        </w:rPr>
        <w:t>1.联合体各方应签订联合体协议书，明确联合体牵头人和各方权利义务，并作为投标文件组成部分；</w:t>
      </w:r>
    </w:p>
    <w:p w14:paraId="31570BA2">
      <w:pPr>
        <w:snapToGrid w:val="0"/>
        <w:spacing w:line="360" w:lineRule="auto"/>
        <w:ind w:firstLine="480" w:firstLineChars="200"/>
        <w:rPr>
          <w:rFonts w:ascii="宋体" w:hAnsi="宋体" w:cs="宋体"/>
          <w:sz w:val="24"/>
        </w:rPr>
      </w:pPr>
      <w:r>
        <w:rPr>
          <w:rFonts w:hint="eastAsia" w:ascii="宋体" w:hAnsi="宋体" w:cs="宋体"/>
          <w:sz w:val="24"/>
        </w:rPr>
        <w:t>2.联合体各方均应当具备</w:t>
      </w:r>
      <w:r>
        <w:rPr>
          <w:rFonts w:hint="eastAsia" w:ascii="宋体" w:hAnsi="宋体" w:cs="宋体"/>
          <w:sz w:val="24"/>
          <w:lang w:val="zh-CN"/>
        </w:rPr>
        <w:t>《中华人民共和国政府采购法》</w:t>
      </w:r>
      <w:r>
        <w:rPr>
          <w:rFonts w:hint="eastAsia" w:ascii="宋体" w:hAnsi="宋体" w:cs="宋体"/>
          <w:sz w:val="24"/>
        </w:rPr>
        <w:t>第二十二条规定的条件，并在投标文件中提供联合体各方的相关证明材料；</w:t>
      </w:r>
    </w:p>
    <w:p w14:paraId="7A5E3E0E">
      <w:pPr>
        <w:snapToGrid w:val="0"/>
        <w:spacing w:line="360" w:lineRule="auto"/>
        <w:ind w:firstLine="480" w:firstLineChars="200"/>
        <w:rPr>
          <w:rFonts w:ascii="宋体" w:hAnsi="宋体" w:cs="宋体"/>
          <w:sz w:val="24"/>
        </w:rPr>
      </w:pPr>
      <w:r>
        <w:rPr>
          <w:rFonts w:hint="eastAsia" w:ascii="宋体" w:hAnsi="宋体" w:cs="宋体"/>
          <w:sz w:val="24"/>
        </w:rPr>
        <w:t>3.联合体成员存在不良信用记录的，视同联合体存在不良信用记录；</w:t>
      </w:r>
    </w:p>
    <w:p w14:paraId="0057ACC2">
      <w:pPr>
        <w:snapToGrid w:val="0"/>
        <w:spacing w:line="360" w:lineRule="auto"/>
        <w:ind w:firstLine="480" w:firstLineChars="200"/>
        <w:rPr>
          <w:rFonts w:ascii="宋体" w:hAnsi="宋体" w:cs="宋体"/>
          <w:sz w:val="24"/>
        </w:rPr>
      </w:pPr>
      <w:r>
        <w:rPr>
          <w:rFonts w:hint="eastAsia" w:ascii="宋体" w:hAnsi="宋体" w:cs="宋体"/>
          <w:sz w:val="24"/>
        </w:rPr>
        <w:t>4.联合体各方中至少应当有一方符合采购人规定的资格要求。由同一资质条件的投标人组成的联合体，应当按照资质等级较低的投标人确定联合体资质等级；</w:t>
      </w:r>
    </w:p>
    <w:p w14:paraId="7F198210">
      <w:pPr>
        <w:snapToGrid w:val="0"/>
        <w:spacing w:line="360" w:lineRule="auto"/>
        <w:ind w:firstLine="480" w:firstLineChars="200"/>
        <w:rPr>
          <w:rFonts w:ascii="宋体" w:hAnsi="宋体" w:cs="宋体"/>
          <w:sz w:val="24"/>
        </w:rPr>
      </w:pPr>
      <w:r>
        <w:rPr>
          <w:rFonts w:hint="eastAsia" w:ascii="宋体" w:hAnsi="宋体" w:cs="宋体"/>
          <w:sz w:val="24"/>
        </w:rPr>
        <w:t>5.联合体各方不得再以自己名义单独在同一合同项中投标，也不得组成新的联合体参加同一项目投标；</w:t>
      </w:r>
    </w:p>
    <w:p w14:paraId="25436D8B">
      <w:pPr>
        <w:snapToGrid w:val="0"/>
        <w:spacing w:line="360" w:lineRule="auto"/>
        <w:ind w:firstLine="480" w:firstLineChars="200"/>
        <w:rPr>
          <w:rFonts w:ascii="宋体" w:hAnsi="宋体" w:cs="宋体"/>
          <w:sz w:val="24"/>
        </w:rPr>
      </w:pPr>
      <w:r>
        <w:rPr>
          <w:rFonts w:hint="eastAsia" w:ascii="宋体" w:hAnsi="宋体" w:cs="宋体"/>
          <w:sz w:val="24"/>
        </w:rPr>
        <w:t>6.联合体各方应当共同与采购人签订采购合同，就合同约定的事项对采购人承担连带责任；</w:t>
      </w:r>
    </w:p>
    <w:p w14:paraId="5D8C17C3">
      <w:pPr>
        <w:snapToGrid w:val="0"/>
        <w:spacing w:line="360" w:lineRule="auto"/>
        <w:ind w:firstLine="480" w:firstLineChars="200"/>
        <w:rPr>
          <w:rFonts w:ascii="宋体" w:hAnsi="宋体" w:cs="宋体"/>
          <w:sz w:val="24"/>
        </w:rPr>
      </w:pPr>
      <w:r>
        <w:rPr>
          <w:rFonts w:hint="eastAsia" w:ascii="宋体" w:hAnsi="宋体" w:cs="宋体"/>
          <w:sz w:val="24"/>
        </w:rPr>
        <w:t>7.投标时，应以联合体协议中确定的主体方名义投标，对联合体各方均具有约束力。</w:t>
      </w:r>
    </w:p>
    <w:p w14:paraId="4CC11768">
      <w:pPr>
        <w:snapToGrid w:val="0"/>
        <w:spacing w:line="360" w:lineRule="auto"/>
        <w:ind w:firstLine="482" w:firstLineChars="200"/>
        <w:rPr>
          <w:rFonts w:ascii="宋体" w:hAnsi="宋体" w:cs="宋体"/>
          <w:b/>
          <w:bCs/>
          <w:sz w:val="24"/>
        </w:rPr>
      </w:pPr>
      <w:r>
        <w:rPr>
          <w:rFonts w:hint="eastAsia" w:ascii="宋体" w:hAnsi="宋体" w:cs="宋体"/>
          <w:b/>
          <w:bCs/>
          <w:sz w:val="24"/>
        </w:rPr>
        <w:t>（五）语言文字以及度量衡单位</w:t>
      </w:r>
    </w:p>
    <w:p w14:paraId="04D43FA8">
      <w:pPr>
        <w:snapToGrid w:val="0"/>
        <w:spacing w:line="360" w:lineRule="auto"/>
        <w:ind w:firstLine="480" w:firstLineChars="200"/>
        <w:rPr>
          <w:rFonts w:ascii="宋体" w:hAnsi="宋体" w:cs="宋体"/>
          <w:sz w:val="24"/>
        </w:rPr>
      </w:pPr>
      <w:r>
        <w:rPr>
          <w:rFonts w:hint="eastAsia" w:ascii="宋体" w:hAnsi="宋体" w:cs="宋体"/>
          <w:sz w:val="24"/>
        </w:rPr>
        <w:t>1.投标文件以及投标人与</w:t>
      </w:r>
      <w:r>
        <w:rPr>
          <w:rFonts w:hint="eastAsia" w:ascii="宋体" w:hAnsi="宋体" w:cs="宋体"/>
          <w:kern w:val="0"/>
          <w:sz w:val="24"/>
        </w:rPr>
        <w:t>集中采购机构/采购代理机构名称</w:t>
      </w:r>
      <w:r>
        <w:rPr>
          <w:rFonts w:hint="eastAsia" w:ascii="宋体" w:hAnsi="宋体" w:cs="宋体"/>
          <w:sz w:val="24"/>
        </w:rPr>
        <w:t>就有关投标事宜的所有来往函电，均应以中文汉语书写，除签字、盖章、专用名称等特殊情形外。投标资料提供外文证书或者外国语视听资料的，应当附有中文译本，由翻译机构盖章或者翻译人员签名。</w:t>
      </w:r>
    </w:p>
    <w:p w14:paraId="5774D788">
      <w:pPr>
        <w:snapToGrid w:val="0"/>
        <w:spacing w:line="360" w:lineRule="auto"/>
        <w:ind w:firstLine="480" w:firstLineChars="200"/>
        <w:rPr>
          <w:rFonts w:ascii="宋体" w:hAnsi="宋体" w:cs="宋体"/>
          <w:sz w:val="24"/>
        </w:rPr>
      </w:pPr>
      <w:r>
        <w:rPr>
          <w:rFonts w:hint="eastAsia" w:ascii="宋体" w:hAnsi="宋体" w:cs="宋体"/>
          <w:sz w:val="24"/>
        </w:rPr>
        <w:t>2.所有计量均采用中国法定的计量单位。</w:t>
      </w:r>
    </w:p>
    <w:p w14:paraId="650AA0E8">
      <w:pPr>
        <w:snapToGrid w:val="0"/>
        <w:spacing w:line="360" w:lineRule="auto"/>
        <w:ind w:firstLine="480" w:firstLineChars="200"/>
        <w:rPr>
          <w:rFonts w:ascii="宋体" w:hAnsi="宋体" w:cs="宋体"/>
          <w:sz w:val="24"/>
        </w:rPr>
      </w:pPr>
      <w:r>
        <w:rPr>
          <w:rFonts w:hint="eastAsia" w:ascii="宋体" w:hAnsi="宋体" w:cs="宋体"/>
          <w:sz w:val="24"/>
        </w:rPr>
        <w:t>3.所有报价一律使用人民币，货币单位：元。</w:t>
      </w:r>
    </w:p>
    <w:p w14:paraId="30B19B14">
      <w:pPr>
        <w:snapToGrid w:val="0"/>
        <w:spacing w:line="360" w:lineRule="auto"/>
        <w:ind w:firstLine="482" w:firstLineChars="200"/>
        <w:rPr>
          <w:rFonts w:ascii="宋体" w:hAnsi="宋体" w:cs="宋体"/>
          <w:b/>
          <w:bCs/>
          <w:sz w:val="24"/>
        </w:rPr>
      </w:pPr>
      <w:r>
        <w:rPr>
          <w:rFonts w:hint="eastAsia" w:ascii="宋体" w:hAnsi="宋体" w:cs="宋体"/>
          <w:b/>
          <w:bCs/>
          <w:sz w:val="24"/>
        </w:rPr>
        <w:t>（六）现场踏勘</w:t>
      </w:r>
    </w:p>
    <w:p w14:paraId="35652404">
      <w:pPr>
        <w:snapToGrid w:val="0"/>
        <w:spacing w:line="360" w:lineRule="auto"/>
        <w:ind w:firstLine="480" w:firstLineChars="200"/>
        <w:rPr>
          <w:rFonts w:ascii="宋体" w:hAnsi="宋体" w:cs="宋体"/>
          <w:sz w:val="24"/>
        </w:rPr>
      </w:pPr>
      <w:r>
        <w:rPr>
          <w:rFonts w:hint="eastAsia" w:ascii="宋体" w:hAnsi="宋体" w:cs="宋体"/>
          <w:sz w:val="24"/>
        </w:rPr>
        <w:t>1.招标文件规定组织踏勘现场的，采购人按招标文件规定的时间、地点组织投标人踏勘项目现场。</w:t>
      </w:r>
    </w:p>
    <w:p w14:paraId="2A67D9DB">
      <w:pPr>
        <w:snapToGrid w:val="0"/>
        <w:spacing w:line="360" w:lineRule="auto"/>
        <w:ind w:firstLine="480" w:firstLineChars="200"/>
        <w:rPr>
          <w:rFonts w:ascii="宋体" w:hAnsi="宋体" w:cs="宋体"/>
          <w:sz w:val="24"/>
        </w:rPr>
      </w:pPr>
      <w:r>
        <w:rPr>
          <w:rFonts w:hint="eastAsia" w:ascii="宋体" w:hAnsi="宋体" w:cs="宋体"/>
          <w:sz w:val="24"/>
        </w:rPr>
        <w:t>2.投标人自行承担踏勘现场发生的责任、风险和自身费用。</w:t>
      </w:r>
    </w:p>
    <w:p w14:paraId="32298C80">
      <w:pPr>
        <w:snapToGrid w:val="0"/>
        <w:spacing w:line="360" w:lineRule="auto"/>
        <w:ind w:firstLine="480" w:firstLineChars="200"/>
        <w:rPr>
          <w:rFonts w:ascii="宋体" w:hAnsi="宋体" w:cs="宋体"/>
          <w:sz w:val="24"/>
        </w:rPr>
      </w:pPr>
      <w:r>
        <w:rPr>
          <w:rFonts w:hint="eastAsia" w:ascii="宋体" w:hAnsi="宋体" w:cs="宋体"/>
          <w:sz w:val="24"/>
        </w:rPr>
        <w:t>3.采购人在踏勘现场中介绍的资料和数据等，不构成对招标文件的修改或不作为投标人编制投标文件的依据。</w:t>
      </w:r>
    </w:p>
    <w:p w14:paraId="560F8AD3">
      <w:pPr>
        <w:snapToGrid w:val="0"/>
        <w:spacing w:line="360" w:lineRule="auto"/>
        <w:ind w:firstLine="482" w:firstLineChars="200"/>
        <w:jc w:val="left"/>
        <w:outlineLvl w:val="1"/>
        <w:rPr>
          <w:rFonts w:ascii="宋体" w:hAnsi="宋体" w:cs="宋体"/>
          <w:b/>
          <w:sz w:val="24"/>
        </w:rPr>
      </w:pPr>
      <w:r>
        <w:rPr>
          <w:rFonts w:hint="eastAsia" w:ascii="宋体" w:hAnsi="宋体" w:cs="宋体"/>
          <w:b/>
          <w:sz w:val="24"/>
        </w:rPr>
        <w:t>（七）投标费用</w:t>
      </w:r>
    </w:p>
    <w:p w14:paraId="0717D978">
      <w:pPr>
        <w:snapToGrid w:val="0"/>
        <w:spacing w:line="360" w:lineRule="auto"/>
        <w:ind w:firstLine="480" w:firstLineChars="200"/>
        <w:jc w:val="left"/>
        <w:rPr>
          <w:rFonts w:ascii="宋体" w:hAnsi="宋体" w:cs="宋体"/>
          <w:sz w:val="24"/>
        </w:rPr>
      </w:pPr>
      <w:r>
        <w:rPr>
          <w:rFonts w:hint="eastAsia" w:ascii="宋体" w:hAnsi="宋体" w:cs="宋体"/>
          <w:sz w:val="24"/>
        </w:rPr>
        <w:t>1、不论投标结果如何，供应商均应自行承担所有与投标有关的全部费用（招标文件有相关规定除外）。</w:t>
      </w:r>
    </w:p>
    <w:p w14:paraId="53F96302">
      <w:pPr>
        <w:snapToGrid w:val="0"/>
        <w:spacing w:line="360" w:lineRule="auto"/>
        <w:ind w:firstLine="480" w:firstLineChars="200"/>
        <w:jc w:val="left"/>
        <w:rPr>
          <w:rFonts w:ascii="宋体" w:hAnsi="宋体" w:cs="宋体"/>
          <w:sz w:val="24"/>
        </w:rPr>
      </w:pPr>
      <w:r>
        <w:rPr>
          <w:rFonts w:hint="eastAsia" w:ascii="宋体" w:hAnsi="宋体" w:cs="宋体"/>
          <w:sz w:val="24"/>
        </w:rPr>
        <w:t>2、本项目代理费由中标人支付。</w:t>
      </w:r>
      <w:r>
        <w:rPr>
          <w:rFonts w:hint="eastAsia" w:ascii="宋体" w:hAnsi="宋体" w:cs="宋体"/>
          <w:sz w:val="24"/>
          <w:lang w:val="en-US" w:eastAsia="zh-CN"/>
        </w:rPr>
        <w:t>根据本项目每个标项的中标金额（按差额定率累进法计算），向每个标项的中标人收取招标代理服务费。</w:t>
      </w:r>
    </w:p>
    <w:tbl>
      <w:tblPr>
        <w:tblStyle w:val="40"/>
        <w:tblW w:w="0" w:type="auto"/>
        <w:jc w:val="center"/>
        <w:tblLayout w:type="fixed"/>
        <w:tblCellMar>
          <w:top w:w="15" w:type="dxa"/>
          <w:left w:w="15" w:type="dxa"/>
          <w:bottom w:w="15" w:type="dxa"/>
          <w:right w:w="15" w:type="dxa"/>
        </w:tblCellMar>
      </w:tblPr>
      <w:tblGrid>
        <w:gridCol w:w="3243"/>
        <w:gridCol w:w="1898"/>
        <w:gridCol w:w="1898"/>
        <w:gridCol w:w="1898"/>
      </w:tblGrid>
      <w:tr w14:paraId="73DE2857">
        <w:tblPrEx>
          <w:tblCellMar>
            <w:top w:w="15" w:type="dxa"/>
            <w:left w:w="15" w:type="dxa"/>
            <w:bottom w:w="15" w:type="dxa"/>
            <w:right w:w="15" w:type="dxa"/>
          </w:tblCellMar>
        </w:tblPrEx>
        <w:trPr>
          <w:trHeight w:val="23" w:hRule="atLeast"/>
          <w:jc w:val="center"/>
        </w:trPr>
        <w:tc>
          <w:tcPr>
            <w:tcW w:w="3243" w:type="dxa"/>
            <w:tcBorders>
              <w:top w:val="single" w:color="auto" w:sz="4" w:space="0"/>
              <w:left w:val="single" w:color="auto" w:sz="6" w:space="0"/>
              <w:bottom w:val="single" w:color="auto" w:sz="4" w:space="0"/>
              <w:right w:val="single" w:color="auto" w:sz="4" w:space="0"/>
              <w:tl2br w:val="single" w:color="auto" w:sz="4" w:space="0"/>
            </w:tcBorders>
            <w:tcMar>
              <w:top w:w="30" w:type="dxa"/>
              <w:left w:w="150" w:type="dxa"/>
              <w:bottom w:w="30" w:type="dxa"/>
              <w:right w:w="150" w:type="dxa"/>
            </w:tcMar>
            <w:vAlign w:val="center"/>
          </w:tcPr>
          <w:p w14:paraId="19E6CFE0">
            <w:pPr>
              <w:widowControl/>
              <w:spacing w:line="360" w:lineRule="auto"/>
              <w:jc w:val="right"/>
              <w:rPr>
                <w:rFonts w:ascii="宋体" w:hAnsi="宋体" w:cs="宋体"/>
                <w:szCs w:val="21"/>
              </w:rPr>
            </w:pPr>
            <w:r>
              <w:rPr>
                <w:rFonts w:hint="eastAsia" w:ascii="宋体" w:hAnsi="宋体" w:cs="宋体"/>
                <w:szCs w:val="21"/>
              </w:rPr>
              <w:t>服费类型</w:t>
            </w:r>
          </w:p>
          <w:p w14:paraId="21085694">
            <w:pPr>
              <w:widowControl/>
              <w:spacing w:line="360" w:lineRule="auto"/>
              <w:jc w:val="left"/>
              <w:rPr>
                <w:rFonts w:ascii="宋体" w:hAnsi="宋体" w:cs="宋体"/>
                <w:szCs w:val="21"/>
              </w:rPr>
            </w:pPr>
            <w:r>
              <w:rPr>
                <w:rFonts w:hint="eastAsia" w:ascii="宋体" w:hAnsi="宋体" w:cs="宋体"/>
                <w:szCs w:val="21"/>
              </w:rPr>
              <w:t>金额（万元）</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1E71BDCD">
            <w:pPr>
              <w:widowControl/>
              <w:spacing w:line="360" w:lineRule="auto"/>
              <w:jc w:val="center"/>
              <w:rPr>
                <w:rFonts w:ascii="宋体" w:hAnsi="宋体" w:cs="宋体"/>
                <w:szCs w:val="21"/>
              </w:rPr>
            </w:pPr>
            <w:r>
              <w:rPr>
                <w:rFonts w:hint="eastAsia" w:ascii="宋体" w:hAnsi="宋体" w:cs="宋体"/>
                <w:szCs w:val="21"/>
              </w:rPr>
              <w:t>货物招标</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32FE2382">
            <w:pPr>
              <w:widowControl/>
              <w:spacing w:line="360" w:lineRule="auto"/>
              <w:jc w:val="center"/>
              <w:rPr>
                <w:rFonts w:ascii="宋体" w:hAnsi="宋体" w:cs="宋体"/>
                <w:szCs w:val="21"/>
              </w:rPr>
            </w:pPr>
            <w:r>
              <w:rPr>
                <w:rFonts w:hint="eastAsia" w:ascii="宋体" w:hAnsi="宋体" w:cs="宋体"/>
                <w:szCs w:val="21"/>
              </w:rPr>
              <w:t>服务招标</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0BF65835">
            <w:pPr>
              <w:widowControl/>
              <w:spacing w:line="360" w:lineRule="auto"/>
              <w:jc w:val="center"/>
              <w:rPr>
                <w:rFonts w:ascii="宋体" w:hAnsi="宋体" w:cs="宋体"/>
                <w:szCs w:val="21"/>
              </w:rPr>
            </w:pPr>
            <w:r>
              <w:rPr>
                <w:rFonts w:hint="eastAsia" w:ascii="宋体" w:hAnsi="宋体" w:cs="宋体"/>
                <w:szCs w:val="21"/>
              </w:rPr>
              <w:t>工程招标</w:t>
            </w:r>
          </w:p>
        </w:tc>
      </w:tr>
      <w:tr w14:paraId="4898C931">
        <w:tblPrEx>
          <w:tblCellMar>
            <w:top w:w="15" w:type="dxa"/>
            <w:left w:w="15" w:type="dxa"/>
            <w:bottom w:w="15" w:type="dxa"/>
            <w:right w:w="15" w:type="dxa"/>
          </w:tblCellMar>
        </w:tblPrEx>
        <w:trPr>
          <w:trHeight w:val="23" w:hRule="atLeast"/>
          <w:jc w:val="center"/>
        </w:trPr>
        <w:tc>
          <w:tcPr>
            <w:tcW w:w="3243"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171CDCD8">
            <w:pPr>
              <w:widowControl/>
              <w:spacing w:line="360" w:lineRule="auto"/>
              <w:jc w:val="center"/>
              <w:rPr>
                <w:rFonts w:ascii="宋体" w:hAnsi="宋体" w:cs="宋体"/>
                <w:szCs w:val="21"/>
              </w:rPr>
            </w:pPr>
            <w:r>
              <w:rPr>
                <w:rFonts w:hint="eastAsia" w:ascii="宋体" w:hAnsi="宋体" w:cs="宋体"/>
                <w:szCs w:val="21"/>
              </w:rPr>
              <w:t>100以下</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45AC4CC2">
            <w:pPr>
              <w:widowControl/>
              <w:spacing w:line="360" w:lineRule="auto"/>
              <w:jc w:val="center"/>
              <w:rPr>
                <w:rFonts w:ascii="宋体" w:hAnsi="宋体" w:cs="宋体"/>
                <w:szCs w:val="21"/>
              </w:rPr>
            </w:pPr>
            <w:r>
              <w:rPr>
                <w:rFonts w:hint="eastAsia" w:ascii="宋体" w:hAnsi="宋体" w:cs="宋体"/>
                <w:szCs w:val="21"/>
              </w:rPr>
              <w:t>1.5%</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279E6949">
            <w:pPr>
              <w:widowControl/>
              <w:spacing w:line="360" w:lineRule="auto"/>
              <w:jc w:val="center"/>
              <w:rPr>
                <w:rFonts w:ascii="宋体" w:hAnsi="宋体" w:cs="宋体"/>
                <w:szCs w:val="21"/>
              </w:rPr>
            </w:pPr>
            <w:r>
              <w:rPr>
                <w:rFonts w:hint="eastAsia" w:ascii="宋体" w:hAnsi="宋体" w:cs="宋体"/>
                <w:szCs w:val="21"/>
              </w:rPr>
              <w:t>1.5%</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3844CE29">
            <w:pPr>
              <w:widowControl/>
              <w:spacing w:line="360" w:lineRule="auto"/>
              <w:jc w:val="center"/>
              <w:rPr>
                <w:rFonts w:ascii="宋体" w:hAnsi="宋体" w:cs="宋体"/>
                <w:szCs w:val="21"/>
              </w:rPr>
            </w:pPr>
            <w:r>
              <w:rPr>
                <w:rFonts w:hint="eastAsia" w:ascii="宋体" w:hAnsi="宋体" w:cs="宋体"/>
                <w:szCs w:val="21"/>
              </w:rPr>
              <w:t>1.0%</w:t>
            </w:r>
          </w:p>
        </w:tc>
      </w:tr>
      <w:tr w14:paraId="090D0350">
        <w:tblPrEx>
          <w:tblCellMar>
            <w:top w:w="15" w:type="dxa"/>
            <w:left w:w="15" w:type="dxa"/>
            <w:bottom w:w="15" w:type="dxa"/>
            <w:right w:w="15" w:type="dxa"/>
          </w:tblCellMar>
        </w:tblPrEx>
        <w:trPr>
          <w:trHeight w:val="23" w:hRule="atLeast"/>
          <w:jc w:val="center"/>
        </w:trPr>
        <w:tc>
          <w:tcPr>
            <w:tcW w:w="3243"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4A0CFCC9">
            <w:pPr>
              <w:widowControl/>
              <w:spacing w:line="360" w:lineRule="auto"/>
              <w:jc w:val="center"/>
              <w:rPr>
                <w:rFonts w:ascii="宋体" w:hAnsi="宋体" w:cs="宋体"/>
                <w:szCs w:val="21"/>
              </w:rPr>
            </w:pPr>
            <w:r>
              <w:rPr>
                <w:rFonts w:hint="eastAsia" w:ascii="宋体" w:hAnsi="宋体" w:cs="宋体"/>
                <w:szCs w:val="21"/>
              </w:rPr>
              <w:t>100-500</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07B9691D">
            <w:pPr>
              <w:widowControl/>
              <w:spacing w:line="360" w:lineRule="auto"/>
              <w:jc w:val="center"/>
              <w:rPr>
                <w:rFonts w:ascii="宋体" w:hAnsi="宋体" w:cs="宋体"/>
                <w:szCs w:val="21"/>
              </w:rPr>
            </w:pPr>
            <w:r>
              <w:rPr>
                <w:rFonts w:hint="eastAsia" w:ascii="宋体" w:hAnsi="宋体" w:cs="宋体"/>
                <w:szCs w:val="21"/>
              </w:rPr>
              <w:t>1.1%</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5ED29309">
            <w:pPr>
              <w:widowControl/>
              <w:spacing w:line="360" w:lineRule="auto"/>
              <w:jc w:val="center"/>
              <w:rPr>
                <w:rFonts w:ascii="宋体" w:hAnsi="宋体" w:cs="宋体"/>
                <w:szCs w:val="21"/>
              </w:rPr>
            </w:pPr>
            <w:r>
              <w:rPr>
                <w:rFonts w:hint="eastAsia" w:ascii="宋体" w:hAnsi="宋体" w:cs="宋体"/>
                <w:szCs w:val="21"/>
              </w:rPr>
              <w:t>0.8%</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5BC668FB">
            <w:pPr>
              <w:widowControl/>
              <w:spacing w:line="360" w:lineRule="auto"/>
              <w:jc w:val="center"/>
              <w:rPr>
                <w:rFonts w:ascii="宋体" w:hAnsi="宋体" w:cs="宋体"/>
                <w:szCs w:val="21"/>
              </w:rPr>
            </w:pPr>
            <w:r>
              <w:rPr>
                <w:rFonts w:hint="eastAsia" w:ascii="宋体" w:hAnsi="宋体" w:cs="宋体"/>
                <w:szCs w:val="21"/>
              </w:rPr>
              <w:t>0.7%</w:t>
            </w:r>
          </w:p>
        </w:tc>
      </w:tr>
      <w:tr w14:paraId="1886237C">
        <w:tblPrEx>
          <w:tblCellMar>
            <w:top w:w="15" w:type="dxa"/>
            <w:left w:w="15" w:type="dxa"/>
            <w:bottom w:w="15" w:type="dxa"/>
            <w:right w:w="15" w:type="dxa"/>
          </w:tblCellMar>
        </w:tblPrEx>
        <w:trPr>
          <w:trHeight w:val="23" w:hRule="atLeast"/>
          <w:jc w:val="center"/>
        </w:trPr>
        <w:tc>
          <w:tcPr>
            <w:tcW w:w="3243"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0FC86262">
            <w:pPr>
              <w:widowControl/>
              <w:spacing w:line="360" w:lineRule="auto"/>
              <w:jc w:val="center"/>
              <w:rPr>
                <w:rFonts w:ascii="宋体" w:hAnsi="宋体" w:cs="宋体"/>
                <w:szCs w:val="21"/>
              </w:rPr>
            </w:pPr>
            <w:r>
              <w:rPr>
                <w:rFonts w:hint="eastAsia" w:ascii="宋体" w:hAnsi="宋体" w:cs="宋体"/>
                <w:szCs w:val="21"/>
              </w:rPr>
              <w:t>500-1000</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65FE7F0D">
            <w:pPr>
              <w:widowControl/>
              <w:spacing w:line="360" w:lineRule="auto"/>
              <w:jc w:val="center"/>
              <w:rPr>
                <w:rFonts w:ascii="宋体" w:hAnsi="宋体" w:cs="宋体"/>
                <w:szCs w:val="21"/>
              </w:rPr>
            </w:pPr>
            <w:r>
              <w:rPr>
                <w:rFonts w:hint="eastAsia" w:ascii="宋体" w:hAnsi="宋体" w:cs="宋体"/>
                <w:szCs w:val="21"/>
              </w:rPr>
              <w:t>0.8%</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4BC2CE09">
            <w:pPr>
              <w:widowControl/>
              <w:spacing w:line="360" w:lineRule="auto"/>
              <w:jc w:val="center"/>
              <w:rPr>
                <w:rFonts w:ascii="宋体" w:hAnsi="宋体" w:cs="宋体"/>
                <w:szCs w:val="21"/>
              </w:rPr>
            </w:pPr>
            <w:r>
              <w:rPr>
                <w:rFonts w:hint="eastAsia" w:ascii="宋体" w:hAnsi="宋体" w:cs="宋体"/>
                <w:szCs w:val="21"/>
              </w:rPr>
              <w:t>0.45%</w:t>
            </w:r>
          </w:p>
        </w:tc>
        <w:tc>
          <w:tcPr>
            <w:tcW w:w="1898" w:type="dxa"/>
            <w:tcBorders>
              <w:top w:val="single" w:color="auto" w:sz="4" w:space="0"/>
              <w:left w:val="single" w:color="auto" w:sz="4" w:space="0"/>
              <w:bottom w:val="single" w:color="auto" w:sz="4" w:space="0"/>
              <w:right w:val="single" w:color="auto" w:sz="4" w:space="0"/>
            </w:tcBorders>
            <w:tcMar>
              <w:top w:w="30" w:type="dxa"/>
              <w:left w:w="150" w:type="dxa"/>
              <w:bottom w:w="30" w:type="dxa"/>
              <w:right w:w="150" w:type="dxa"/>
            </w:tcMar>
            <w:vAlign w:val="center"/>
          </w:tcPr>
          <w:p w14:paraId="7BB31AE3">
            <w:pPr>
              <w:widowControl/>
              <w:spacing w:line="360" w:lineRule="auto"/>
              <w:jc w:val="center"/>
              <w:rPr>
                <w:rFonts w:ascii="宋体" w:hAnsi="宋体" w:cs="宋体"/>
                <w:szCs w:val="21"/>
              </w:rPr>
            </w:pPr>
            <w:r>
              <w:rPr>
                <w:rFonts w:hint="eastAsia" w:ascii="宋体" w:hAnsi="宋体" w:cs="宋体"/>
                <w:szCs w:val="21"/>
              </w:rPr>
              <w:t>0.55%</w:t>
            </w:r>
          </w:p>
        </w:tc>
      </w:tr>
    </w:tbl>
    <w:p w14:paraId="2DE403C3">
      <w:pPr>
        <w:snapToGrid w:val="0"/>
        <w:spacing w:line="360" w:lineRule="auto"/>
        <w:ind w:firstLine="480" w:firstLineChars="200"/>
        <w:jc w:val="left"/>
        <w:rPr>
          <w:rFonts w:ascii="宋体" w:hAnsi="宋体" w:cs="宋体"/>
          <w:sz w:val="24"/>
        </w:rPr>
      </w:pPr>
      <w:r>
        <w:rPr>
          <w:rFonts w:hint="eastAsia" w:ascii="宋体" w:hAnsi="宋体" w:cs="宋体"/>
          <w:sz w:val="24"/>
        </w:rPr>
        <w:t>关于本次采购的服务费请汇入以下账户：</w:t>
      </w:r>
    </w:p>
    <w:p w14:paraId="37B0FD65">
      <w:pPr>
        <w:snapToGrid w:val="0"/>
        <w:spacing w:line="360" w:lineRule="auto"/>
        <w:ind w:firstLine="480" w:firstLineChars="200"/>
        <w:jc w:val="left"/>
        <w:rPr>
          <w:rFonts w:ascii="宋体" w:hAnsi="宋体" w:cs="宋体"/>
          <w:sz w:val="24"/>
        </w:rPr>
      </w:pPr>
      <w:r>
        <w:rPr>
          <w:rFonts w:hint="eastAsia" w:ascii="宋体" w:hAnsi="宋体" w:cs="宋体"/>
          <w:sz w:val="24"/>
        </w:rPr>
        <w:t>开户银行： 宁波银行科技支行</w:t>
      </w:r>
    </w:p>
    <w:p w14:paraId="12EFE34F">
      <w:pPr>
        <w:snapToGrid w:val="0"/>
        <w:spacing w:line="360" w:lineRule="auto"/>
        <w:ind w:firstLine="480" w:firstLineChars="200"/>
        <w:jc w:val="left"/>
        <w:rPr>
          <w:rFonts w:ascii="宋体" w:hAnsi="宋体" w:cs="宋体"/>
          <w:sz w:val="24"/>
        </w:rPr>
      </w:pPr>
      <w:r>
        <w:rPr>
          <w:rFonts w:hint="eastAsia" w:ascii="宋体" w:hAnsi="宋体" w:cs="宋体"/>
          <w:sz w:val="24"/>
        </w:rPr>
        <w:t>账    号： 31010122000005488</w:t>
      </w:r>
    </w:p>
    <w:p w14:paraId="7A76A622">
      <w:pPr>
        <w:pStyle w:val="20"/>
        <w:snapToGrid w:val="0"/>
        <w:spacing w:line="360" w:lineRule="auto"/>
        <w:ind w:left="2" w:leftChars="1" w:firstLine="480" w:firstLineChars="200"/>
        <w:rPr>
          <w:rFonts w:hAnsi="宋体" w:cs="宋体"/>
          <w:b/>
          <w:sz w:val="24"/>
        </w:rPr>
      </w:pPr>
      <w:r>
        <w:rPr>
          <w:rFonts w:hint="eastAsia" w:hAnsi="宋体" w:cs="宋体"/>
          <w:sz w:val="24"/>
        </w:rPr>
        <w:t>户    名： 宁波中基国际招标有限公司</w:t>
      </w:r>
    </w:p>
    <w:p w14:paraId="18B34628">
      <w:pPr>
        <w:pStyle w:val="20"/>
        <w:snapToGrid w:val="0"/>
        <w:spacing w:line="360" w:lineRule="auto"/>
        <w:ind w:left="2" w:leftChars="1" w:firstLine="482" w:firstLineChars="200"/>
        <w:rPr>
          <w:rFonts w:hAnsi="宋体" w:cs="宋体"/>
          <w:b/>
          <w:sz w:val="24"/>
        </w:rPr>
      </w:pPr>
      <w:r>
        <w:rPr>
          <w:rFonts w:hint="eastAsia" w:hAnsi="宋体" w:cs="宋体"/>
          <w:b/>
          <w:sz w:val="24"/>
        </w:rPr>
        <w:t>（八）特别说明</w:t>
      </w:r>
    </w:p>
    <w:p w14:paraId="69E67432">
      <w:pPr>
        <w:pStyle w:val="20"/>
        <w:snapToGrid w:val="0"/>
        <w:spacing w:line="360" w:lineRule="auto"/>
        <w:ind w:left="2" w:leftChars="1" w:firstLine="480" w:firstLineChars="200"/>
        <w:rPr>
          <w:rFonts w:hAnsi="宋体" w:cs="宋体"/>
          <w:sz w:val="24"/>
        </w:rPr>
      </w:pPr>
      <w:r>
        <w:rPr>
          <w:rFonts w:hint="eastAsia" w:hAnsi="宋体" w:cs="宋体"/>
          <w:sz w:val="24"/>
        </w:rPr>
        <w:t>1.投标人投标所使用的资格、信誉、荣誉、业绩与企业认证必须为本法人所拥有且所提供的资料都是真实有效的。投标人投标所使用的采购项目实施人员必须为本法人员工。</w:t>
      </w:r>
    </w:p>
    <w:p w14:paraId="322226D8">
      <w:pPr>
        <w:pStyle w:val="79"/>
        <w:snapToGrid w:val="0"/>
        <w:spacing w:line="360" w:lineRule="auto"/>
        <w:ind w:firstLine="480"/>
        <w:rPr>
          <w:rFonts w:ascii="宋体" w:hAnsi="宋体" w:cs="宋体"/>
          <w:sz w:val="24"/>
          <w:szCs w:val="24"/>
        </w:rPr>
      </w:pPr>
      <w:r>
        <w:rPr>
          <w:rFonts w:hint="eastAsia" w:ascii="宋体" w:hAnsi="宋体" w:cs="宋体"/>
          <w:sz w:val="24"/>
          <w:szCs w:val="24"/>
        </w:rPr>
        <w:t>2.本招标文件中关于招投标内容、流程如与政采云系统中最新的内容、操作不一致的，以政采云系统中的要求为准。</w:t>
      </w:r>
    </w:p>
    <w:p w14:paraId="0E8A1107">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firstLine="482" w:firstLineChars="200"/>
        <w:rPr>
          <w:rFonts w:ascii="宋体" w:hAnsi="宋体" w:cs="宋体"/>
          <w:b/>
          <w:kern w:val="0"/>
          <w:sz w:val="24"/>
        </w:rPr>
      </w:pPr>
      <w:r>
        <w:rPr>
          <w:rFonts w:hint="eastAsia" w:ascii="宋体" w:hAnsi="宋体" w:cs="宋体"/>
          <w:b/>
          <w:kern w:val="0"/>
          <w:sz w:val="24"/>
        </w:rPr>
        <w:t>三、招标文件</w:t>
      </w:r>
    </w:p>
    <w:p w14:paraId="16CE9B3E">
      <w:pPr>
        <w:pStyle w:val="79"/>
        <w:snapToGrid w:val="0"/>
        <w:spacing w:line="360" w:lineRule="auto"/>
        <w:ind w:firstLine="480"/>
        <w:rPr>
          <w:rFonts w:ascii="宋体" w:hAnsi="宋体" w:cs="宋体"/>
          <w:sz w:val="24"/>
        </w:rPr>
      </w:pPr>
      <w:r>
        <w:rPr>
          <w:rFonts w:hint="eastAsia" w:ascii="宋体" w:hAnsi="宋体" w:cs="宋体"/>
          <w:sz w:val="24"/>
        </w:rPr>
        <w:t>（一）招标文件由招标文件目录所列内容组成。</w:t>
      </w:r>
    </w:p>
    <w:p w14:paraId="689C88E8">
      <w:pPr>
        <w:pStyle w:val="79"/>
        <w:snapToGrid w:val="0"/>
        <w:spacing w:line="360" w:lineRule="auto"/>
        <w:ind w:firstLine="480"/>
        <w:rPr>
          <w:rFonts w:ascii="宋体" w:hAnsi="宋体" w:cs="宋体"/>
          <w:sz w:val="24"/>
        </w:rPr>
      </w:pPr>
      <w:r>
        <w:rPr>
          <w:rFonts w:hint="eastAsia" w:ascii="宋体" w:hAnsi="宋体" w:cs="宋体"/>
          <w:sz w:val="24"/>
        </w:rPr>
        <w:t>（二）投标人在规定的时间内未对招标文件提出疑问、质疑或要求澄清的，将视其为无异议。</w:t>
      </w:r>
    </w:p>
    <w:p w14:paraId="64951630">
      <w:pPr>
        <w:pStyle w:val="79"/>
        <w:snapToGrid w:val="0"/>
        <w:spacing w:line="360" w:lineRule="auto"/>
        <w:ind w:firstLine="480"/>
        <w:rPr>
          <w:rFonts w:ascii="宋体" w:hAnsi="宋体" w:cs="宋体"/>
          <w:sz w:val="24"/>
        </w:rPr>
      </w:pPr>
      <w:r>
        <w:rPr>
          <w:rFonts w:hint="eastAsia" w:ascii="宋体" w:hAnsi="宋体" w:cs="宋体"/>
          <w:sz w:val="24"/>
        </w:rPr>
        <w:t>（三）对招标文件中描述有歧义或前后不一致的地方，评标委员会有权进行评判，但对同一条款的评判应适用于每个投标人。</w:t>
      </w:r>
    </w:p>
    <w:p w14:paraId="673D864D">
      <w:pPr>
        <w:pStyle w:val="79"/>
        <w:snapToGrid w:val="0"/>
        <w:spacing w:line="360" w:lineRule="auto"/>
        <w:ind w:firstLine="480"/>
        <w:rPr>
          <w:rFonts w:ascii="宋体" w:hAnsi="宋体" w:cs="宋体"/>
          <w:sz w:val="24"/>
        </w:rPr>
      </w:pPr>
      <w:r>
        <w:rPr>
          <w:rFonts w:hint="eastAsia" w:ascii="宋体" w:hAnsi="宋体" w:cs="宋体"/>
          <w:sz w:val="24"/>
        </w:rPr>
        <w:t>（四）采购组织机构对招标文件进行必要的澄清更正的，澄清或者修改的内容可能影响投标文件编制的，于投标截止时间的15日前在浙江省政府采购网上以更正公告的形式通知各潜在的投标人；不足15日的，采购组织机构应当顺延提交投标文件的截止时间。</w:t>
      </w:r>
    </w:p>
    <w:p w14:paraId="01A2A429">
      <w:pPr>
        <w:tabs>
          <w:tab w:val="left" w:pos="1418"/>
        </w:tabs>
        <w:autoSpaceDE w:val="0"/>
        <w:autoSpaceDN w:val="0"/>
        <w:adjustRightInd w:val="0"/>
        <w:spacing w:line="360" w:lineRule="auto"/>
        <w:ind w:firstLine="482" w:firstLineChars="200"/>
        <w:rPr>
          <w:rFonts w:ascii="宋体" w:hAnsi="宋体" w:cs="宋体"/>
          <w:b/>
          <w:kern w:val="0"/>
          <w:sz w:val="24"/>
        </w:rPr>
      </w:pPr>
      <w:r>
        <w:rPr>
          <w:rFonts w:hint="eastAsia" w:ascii="宋体" w:hAnsi="宋体" w:cs="宋体"/>
          <w:b/>
          <w:kern w:val="0"/>
          <w:sz w:val="24"/>
        </w:rPr>
        <w:t>四、投标文件</w:t>
      </w:r>
    </w:p>
    <w:p w14:paraId="2A80838F">
      <w:pPr>
        <w:pStyle w:val="3"/>
        <w:spacing w:line="360" w:lineRule="auto"/>
        <w:ind w:firstLine="482" w:firstLineChars="200"/>
        <w:rPr>
          <w:rFonts w:ascii="宋体" w:hAnsi="宋体" w:cs="宋体"/>
          <w:b/>
          <w:kern w:val="0"/>
          <w:sz w:val="24"/>
        </w:rPr>
      </w:pPr>
      <w:r>
        <w:rPr>
          <w:rFonts w:hint="eastAsia" w:ascii="宋体" w:hAnsi="宋体" w:cs="宋体"/>
          <w:b/>
          <w:kern w:val="0"/>
          <w:sz w:val="24"/>
        </w:rPr>
        <w:t>（一）投标文件的编制</w:t>
      </w:r>
    </w:p>
    <w:p w14:paraId="0731F67F">
      <w:pPr>
        <w:pStyle w:val="3"/>
        <w:spacing w:line="360" w:lineRule="auto"/>
        <w:ind w:firstLine="480" w:firstLineChars="200"/>
        <w:rPr>
          <w:rFonts w:ascii="宋体" w:hAnsi="宋体" w:cs="宋体"/>
          <w:bCs/>
          <w:kern w:val="0"/>
          <w:sz w:val="24"/>
        </w:rPr>
      </w:pPr>
      <w:r>
        <w:rPr>
          <w:rFonts w:hint="eastAsia" w:ascii="宋体" w:hAnsi="宋体" w:cs="宋体"/>
          <w:kern w:val="0"/>
          <w:sz w:val="24"/>
        </w:rPr>
        <w:t>投标人获取招标文件后，按照采购组织机构的要求提供：资格证明文件、商务与技术文件和报价</w:t>
      </w:r>
      <w:r>
        <w:rPr>
          <w:rFonts w:hint="eastAsia" w:ascii="宋体" w:hAnsi="宋体" w:cs="宋体"/>
          <w:kern w:val="0"/>
          <w:sz w:val="24"/>
          <w:lang w:val="zh-CN"/>
        </w:rPr>
        <w:t>文件。若参与多标项投标的，则按每个标项分别独立编制投标文件。</w:t>
      </w:r>
    </w:p>
    <w:p w14:paraId="66B1D52B">
      <w:pPr>
        <w:snapToGrid w:val="0"/>
        <w:spacing w:line="360" w:lineRule="auto"/>
        <w:ind w:firstLine="482" w:firstLineChars="200"/>
        <w:rPr>
          <w:rFonts w:ascii="宋体" w:hAnsi="宋体" w:cs="宋体"/>
          <w:kern w:val="0"/>
          <w:sz w:val="24"/>
        </w:rPr>
      </w:pPr>
      <w:r>
        <w:rPr>
          <w:rFonts w:hint="eastAsia" w:ascii="宋体" w:hAnsi="宋体" w:cs="宋体"/>
          <w:b/>
          <w:sz w:val="24"/>
        </w:rPr>
        <w:t>▲1.资格证明文件的组成：</w:t>
      </w:r>
    </w:p>
    <w:p w14:paraId="0A4998E1">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1.投标声明书（附件1）</w:t>
      </w:r>
    </w:p>
    <w:p w14:paraId="2434C082">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2.授权委托书（法定代表人办理投标事宜的，则无需提交)（附件2）</w:t>
      </w:r>
    </w:p>
    <w:p w14:paraId="121DD1B7">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3.法人或者其他组织的营业执照等证明文件（附件3）</w:t>
      </w:r>
    </w:p>
    <w:p w14:paraId="0C91F070">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4.符合参加政府采购活动应当具备的一般条件的承诺函；（附件4）</w:t>
      </w:r>
    </w:p>
    <w:p w14:paraId="70FDA96D">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5.提供采购公告中符合供应商特定条件的有效资质证书（投标供应商特定条件中有要求的必须提供），以及需要说明的其他资料。（附件6）</w:t>
      </w:r>
    </w:p>
    <w:p w14:paraId="15A79C29">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6.联合协议（如果有）（附件17）</w:t>
      </w:r>
    </w:p>
    <w:p w14:paraId="438EA64D">
      <w:pPr>
        <w:snapToGrid w:val="0"/>
        <w:spacing w:line="360" w:lineRule="auto"/>
        <w:ind w:firstLine="482" w:firstLineChars="200"/>
        <w:rPr>
          <w:rFonts w:ascii="宋体" w:hAnsi="宋体" w:cs="宋体"/>
          <w:b/>
          <w:sz w:val="24"/>
        </w:rPr>
      </w:pPr>
      <w:r>
        <w:rPr>
          <w:rFonts w:hint="eastAsia" w:ascii="宋体" w:hAnsi="宋体" w:cs="宋体"/>
          <w:b/>
          <w:sz w:val="24"/>
        </w:rPr>
        <w:t>2.商务与技术文件的组成：</w:t>
      </w:r>
    </w:p>
    <w:p w14:paraId="1442CC74">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1.投标人情况介绍（附件7）</w:t>
      </w:r>
    </w:p>
    <w:p w14:paraId="2857E897">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2.技术需求响应表（附件8）</w:t>
      </w:r>
    </w:p>
    <w:p w14:paraId="063C820E">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3.项目实施人员一览表（附件9）</w:t>
      </w:r>
    </w:p>
    <w:p w14:paraId="4EF0A77E">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4.项目负责人资格情况表（附件10）</w:t>
      </w:r>
    </w:p>
    <w:p w14:paraId="1EFBD62C">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5.项目技术方案（格式见附件11）</w:t>
      </w:r>
    </w:p>
    <w:p w14:paraId="4CB2497B">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6.证书一览表（附件12）</w:t>
      </w:r>
    </w:p>
    <w:p w14:paraId="77D9B553">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7.类似项目的成功案例（附件13）</w:t>
      </w:r>
    </w:p>
    <w:p w14:paraId="6CA94ADF">
      <w:pPr>
        <w:autoSpaceDE w:val="0"/>
        <w:autoSpaceDN w:val="0"/>
        <w:adjustRightInd w:val="0"/>
        <w:spacing w:line="360" w:lineRule="auto"/>
        <w:ind w:left="426" w:firstLine="64" w:firstLineChars="27"/>
        <w:rPr>
          <w:rFonts w:ascii="宋体" w:hAnsi="宋体" w:cs="宋体"/>
          <w:bCs/>
          <w:sz w:val="24"/>
        </w:rPr>
      </w:pPr>
      <w:r>
        <w:rPr>
          <w:rFonts w:hint="eastAsia" w:ascii="宋体" w:hAnsi="宋体" w:cs="宋体"/>
          <w:bCs/>
          <w:sz w:val="24"/>
        </w:rPr>
        <w:t>8、商务需求响应表（附件14）</w:t>
      </w:r>
    </w:p>
    <w:p w14:paraId="088155CB">
      <w:pPr>
        <w:autoSpaceDE w:val="0"/>
        <w:autoSpaceDN w:val="0"/>
        <w:adjustRightInd w:val="0"/>
        <w:spacing w:line="360" w:lineRule="auto"/>
        <w:ind w:left="426" w:firstLine="64" w:firstLineChars="27"/>
        <w:rPr>
          <w:rFonts w:ascii="宋体" w:hAnsi="宋体" w:cs="宋体"/>
        </w:rPr>
      </w:pPr>
      <w:r>
        <w:rPr>
          <w:rFonts w:hint="eastAsia" w:ascii="宋体" w:hAnsi="宋体" w:cs="宋体"/>
          <w:bCs/>
          <w:sz w:val="24"/>
        </w:rPr>
        <w:t>9.投标人需要说明的其他内容（包括可能影响投标人技术性能评分项的各类证明材料）</w:t>
      </w:r>
    </w:p>
    <w:p w14:paraId="6AF01369">
      <w:pPr>
        <w:snapToGrid w:val="0"/>
        <w:spacing w:line="360" w:lineRule="auto"/>
        <w:ind w:firstLine="482" w:firstLineChars="200"/>
        <w:rPr>
          <w:rFonts w:ascii="宋体" w:hAnsi="宋体" w:cs="宋体"/>
          <w:b/>
          <w:kern w:val="0"/>
          <w:sz w:val="24"/>
        </w:rPr>
      </w:pPr>
      <w:r>
        <w:rPr>
          <w:rFonts w:hint="eastAsia" w:ascii="宋体" w:hAnsi="宋体" w:cs="宋体"/>
          <w:b/>
          <w:kern w:val="0"/>
          <w:sz w:val="24"/>
        </w:rPr>
        <w:t>3、报价内容的组成</w:t>
      </w:r>
    </w:p>
    <w:p w14:paraId="7F3C5B27">
      <w:pPr>
        <w:autoSpaceDE w:val="0"/>
        <w:autoSpaceDN w:val="0"/>
        <w:adjustRightInd w:val="0"/>
        <w:spacing w:line="360" w:lineRule="auto"/>
        <w:ind w:firstLine="480" w:firstLineChars="200"/>
        <w:rPr>
          <w:rFonts w:ascii="宋体" w:hAnsi="宋体" w:cs="宋体"/>
          <w:kern w:val="0"/>
          <w:sz w:val="24"/>
        </w:rPr>
      </w:pPr>
      <w:r>
        <w:rPr>
          <w:rFonts w:hint="eastAsia" w:ascii="宋体" w:hAnsi="宋体" w:cs="宋体"/>
          <w:kern w:val="0"/>
          <w:sz w:val="24"/>
        </w:rPr>
        <w:t>（1）开标一览表</w:t>
      </w:r>
      <w:r>
        <w:rPr>
          <w:rFonts w:hint="eastAsia" w:ascii="宋体" w:hAnsi="宋体" w:cs="宋体"/>
          <w:bCs/>
          <w:sz w:val="24"/>
        </w:rPr>
        <w:t>（附件15）</w:t>
      </w:r>
    </w:p>
    <w:p w14:paraId="08523B54">
      <w:pPr>
        <w:autoSpaceDE w:val="0"/>
        <w:autoSpaceDN w:val="0"/>
        <w:adjustRightInd w:val="0"/>
        <w:spacing w:line="360" w:lineRule="auto"/>
        <w:ind w:firstLine="480" w:firstLineChars="200"/>
        <w:rPr>
          <w:rFonts w:ascii="宋体" w:hAnsi="宋体" w:cs="宋体"/>
          <w:kern w:val="0"/>
          <w:sz w:val="24"/>
        </w:rPr>
      </w:pPr>
      <w:r>
        <w:rPr>
          <w:rFonts w:hint="eastAsia" w:ascii="宋体" w:hAnsi="宋体" w:cs="宋体"/>
          <w:kern w:val="0"/>
          <w:sz w:val="24"/>
        </w:rPr>
        <w:t>（2）报价明细表</w:t>
      </w:r>
      <w:r>
        <w:rPr>
          <w:rFonts w:hint="eastAsia" w:ascii="宋体" w:hAnsi="宋体" w:cs="宋体"/>
          <w:bCs/>
          <w:sz w:val="24"/>
        </w:rPr>
        <w:t>（附件16）</w:t>
      </w:r>
    </w:p>
    <w:p w14:paraId="78D63766">
      <w:pPr>
        <w:snapToGrid w:val="0"/>
        <w:spacing w:line="360" w:lineRule="auto"/>
        <w:ind w:firstLine="480" w:firstLineChars="200"/>
        <w:rPr>
          <w:rFonts w:ascii="宋体" w:hAnsi="宋体" w:cs="宋体"/>
          <w:kern w:val="0"/>
          <w:sz w:val="24"/>
          <w:szCs w:val="20"/>
        </w:rPr>
      </w:pPr>
      <w:r>
        <w:rPr>
          <w:rFonts w:hint="eastAsia" w:ascii="宋体" w:hAnsi="宋体" w:cs="宋体"/>
          <w:kern w:val="0"/>
          <w:sz w:val="24"/>
        </w:rPr>
        <w:t>（3）</w:t>
      </w:r>
      <w:r>
        <w:rPr>
          <w:rFonts w:hint="eastAsia" w:ascii="宋体" w:hAnsi="宋体" w:cs="宋体"/>
          <w:kern w:val="0"/>
          <w:sz w:val="24"/>
          <w:szCs w:val="20"/>
        </w:rPr>
        <w:t>中小企业声明函（附件5）</w:t>
      </w:r>
    </w:p>
    <w:p w14:paraId="243BDB61">
      <w:pPr>
        <w:autoSpaceDE w:val="0"/>
        <w:autoSpaceDN w:val="0"/>
        <w:adjustRightInd w:val="0"/>
        <w:spacing w:line="360" w:lineRule="auto"/>
        <w:ind w:firstLine="480" w:firstLineChars="200"/>
        <w:rPr>
          <w:rFonts w:hint="eastAsia" w:ascii="宋体" w:hAnsi="宋体" w:cs="宋体"/>
          <w:kern w:val="0"/>
          <w:sz w:val="24"/>
        </w:rPr>
      </w:pPr>
      <w:r>
        <w:rPr>
          <w:rFonts w:hint="eastAsia" w:ascii="宋体" w:hAnsi="宋体" w:cs="宋体"/>
          <w:kern w:val="0"/>
          <w:sz w:val="24"/>
          <w:szCs w:val="20"/>
        </w:rPr>
        <w:t>（4）</w:t>
      </w:r>
      <w:r>
        <w:rPr>
          <w:rFonts w:hint="eastAsia" w:ascii="宋体" w:hAnsi="宋体" w:cs="宋体"/>
          <w:kern w:val="0"/>
          <w:sz w:val="24"/>
        </w:rPr>
        <w:t>针对报价投标人认为其他需要说明的</w:t>
      </w:r>
    </w:p>
    <w:p w14:paraId="049DEB70">
      <w:pPr>
        <w:autoSpaceDE w:val="0"/>
        <w:autoSpaceDN w:val="0"/>
        <w:adjustRightInd w:val="0"/>
        <w:spacing w:line="360" w:lineRule="auto"/>
        <w:ind w:firstLine="480" w:firstLineChars="200"/>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5</w:t>
      </w:r>
      <w:r>
        <w:rPr>
          <w:rFonts w:hint="eastAsia" w:ascii="宋体" w:hAnsi="宋体" w:cs="宋体"/>
          <w:kern w:val="0"/>
          <w:sz w:val="24"/>
          <w:lang w:eastAsia="zh-CN"/>
        </w:rPr>
        <w:t>）</w:t>
      </w:r>
      <w:r>
        <w:rPr>
          <w:rFonts w:hint="eastAsia" w:ascii="宋体" w:hAnsi="宋体" w:cs="宋体"/>
          <w:kern w:val="0"/>
          <w:sz w:val="24"/>
        </w:rPr>
        <w:t>报价情况说明(如供应商报价低于项目预算50%的，应当提交本文档，详细阐述不影响产品质量或者诚信履约的具体原因）</w:t>
      </w:r>
    </w:p>
    <w:p w14:paraId="5BD7A973">
      <w:pPr>
        <w:autoSpaceDE w:val="0"/>
        <w:autoSpaceDN w:val="0"/>
        <w:adjustRightInd w:val="0"/>
        <w:spacing w:line="360" w:lineRule="auto"/>
        <w:ind w:firstLine="482" w:firstLineChars="200"/>
        <w:rPr>
          <w:rFonts w:ascii="宋体" w:hAnsi="宋体" w:cs="宋体"/>
          <w:b/>
          <w:kern w:val="0"/>
          <w:sz w:val="24"/>
        </w:rPr>
      </w:pPr>
      <w:r>
        <w:rPr>
          <w:rFonts w:hint="eastAsia" w:ascii="宋体" w:hAnsi="宋体" w:cs="宋体"/>
          <w:b/>
          <w:kern w:val="0"/>
          <w:sz w:val="24"/>
        </w:rPr>
        <w:t>（二）投标报价</w:t>
      </w:r>
    </w:p>
    <w:p w14:paraId="2F7DB8BE">
      <w:pPr>
        <w:pStyle w:val="3"/>
        <w:spacing w:line="360" w:lineRule="auto"/>
        <w:ind w:firstLine="480" w:firstLineChars="200"/>
        <w:rPr>
          <w:rFonts w:ascii="宋体" w:hAnsi="宋体" w:cs="宋体"/>
          <w:bCs/>
          <w:kern w:val="0"/>
          <w:sz w:val="24"/>
        </w:rPr>
      </w:pPr>
      <w:r>
        <w:rPr>
          <w:rFonts w:hint="eastAsia" w:ascii="宋体" w:hAnsi="宋体" w:cs="宋体"/>
          <w:bCs/>
          <w:kern w:val="0"/>
          <w:sz w:val="24"/>
        </w:rPr>
        <w:t>1.投标人应按照招标需求内容、责任范围以及合同条款进行报价。并按“开标一览表”和“报价明细表”规定的格式报出总价和分项价格。投标总价中不得包含招标文件要求以外的内容，否则，在评标时不予核减。</w:t>
      </w:r>
    </w:p>
    <w:p w14:paraId="591FCD3D">
      <w:pPr>
        <w:pStyle w:val="3"/>
        <w:spacing w:line="360" w:lineRule="auto"/>
        <w:ind w:firstLine="480" w:firstLineChars="200"/>
        <w:rPr>
          <w:rFonts w:ascii="宋体" w:hAnsi="宋体" w:cs="宋体"/>
          <w:bCs/>
          <w:kern w:val="0"/>
          <w:sz w:val="24"/>
        </w:rPr>
      </w:pPr>
      <w:r>
        <w:rPr>
          <w:rFonts w:hint="eastAsia" w:ascii="宋体" w:hAnsi="宋体" w:cs="宋体"/>
          <w:bCs/>
          <w:kern w:val="0"/>
          <w:sz w:val="24"/>
        </w:rPr>
        <w:t>2.投标报价应是招标文件所确定的采购范围内全部工作内容的价格表现。</w:t>
      </w:r>
      <w:r>
        <w:rPr>
          <w:rFonts w:hint="eastAsia" w:ascii="宋体" w:hAnsi="宋体" w:cs="宋体"/>
          <w:bCs/>
          <w:kern w:val="0"/>
          <w:sz w:val="24"/>
          <w:lang w:val="zh-CN"/>
        </w:rPr>
        <w:t>本项目投标报价须是完成本项目的所有费用，应包括设备价、安装调试、货物运至项目现场的运输费、保险费、培训费、售后服务、利润、税金等一切与本次采购相关的费用。</w:t>
      </w:r>
    </w:p>
    <w:p w14:paraId="2FFC0F4C">
      <w:pPr>
        <w:pStyle w:val="3"/>
        <w:spacing w:line="360" w:lineRule="auto"/>
        <w:ind w:firstLine="480" w:firstLineChars="200"/>
        <w:rPr>
          <w:rFonts w:ascii="宋体" w:hAnsi="宋体" w:cs="宋体"/>
          <w:bCs/>
          <w:kern w:val="0"/>
          <w:sz w:val="24"/>
        </w:rPr>
      </w:pPr>
      <w:r>
        <w:rPr>
          <w:rFonts w:hint="eastAsia" w:ascii="宋体" w:hAnsi="宋体" w:cs="宋体"/>
          <w:bCs/>
          <w:kern w:val="0"/>
          <w:sz w:val="24"/>
        </w:rPr>
        <w:t>3.投标报价不得为选择性报价和附有条件的报价。</w:t>
      </w:r>
    </w:p>
    <w:p w14:paraId="7C8A7386">
      <w:pPr>
        <w:pStyle w:val="3"/>
        <w:spacing w:line="360" w:lineRule="auto"/>
        <w:ind w:firstLine="482" w:firstLineChars="200"/>
        <w:rPr>
          <w:rFonts w:ascii="宋体" w:hAnsi="宋体" w:cs="宋体"/>
          <w:b/>
          <w:kern w:val="0"/>
          <w:sz w:val="24"/>
        </w:rPr>
      </w:pPr>
      <w:r>
        <w:rPr>
          <w:rFonts w:hint="eastAsia" w:ascii="宋体" w:hAnsi="宋体" w:cs="宋体"/>
          <w:b/>
          <w:kern w:val="0"/>
          <w:sz w:val="24"/>
        </w:rPr>
        <w:t>（三）投标文件的有效期</w:t>
      </w:r>
    </w:p>
    <w:p w14:paraId="7563F5FE">
      <w:pPr>
        <w:pStyle w:val="3"/>
        <w:spacing w:line="360" w:lineRule="auto"/>
        <w:ind w:firstLine="480" w:firstLineChars="200"/>
        <w:rPr>
          <w:rFonts w:ascii="宋体" w:hAnsi="宋体" w:cs="宋体"/>
          <w:sz w:val="24"/>
          <w:lang w:val="en-GB"/>
        </w:rPr>
      </w:pPr>
      <w:r>
        <w:rPr>
          <w:rFonts w:hint="eastAsia" w:ascii="宋体" w:hAnsi="宋体" w:cs="宋体"/>
          <w:sz w:val="24"/>
        </w:rPr>
        <w:t>1.投标文件有效期为</w:t>
      </w:r>
      <w:r>
        <w:rPr>
          <w:rFonts w:hint="eastAsia" w:ascii="宋体" w:hAnsi="宋体" w:cs="宋体"/>
          <w:sz w:val="24"/>
          <w:lang w:val="en-GB"/>
        </w:rPr>
        <w:t>投标截止日起90天。</w:t>
      </w:r>
    </w:p>
    <w:p w14:paraId="646A0AB9">
      <w:pPr>
        <w:pStyle w:val="3"/>
        <w:spacing w:line="360" w:lineRule="auto"/>
        <w:ind w:firstLine="480" w:firstLineChars="200"/>
        <w:rPr>
          <w:rFonts w:ascii="宋体" w:hAnsi="宋体" w:cs="宋体"/>
          <w:sz w:val="24"/>
          <w:lang w:val="en-GB"/>
        </w:rPr>
      </w:pPr>
      <w:r>
        <w:rPr>
          <w:rFonts w:hint="eastAsia" w:ascii="宋体" w:hAnsi="宋体" w:cs="宋体"/>
          <w:sz w:val="24"/>
        </w:rPr>
        <w:t>2.</w:t>
      </w:r>
      <w:r>
        <w:rPr>
          <w:rFonts w:hint="eastAsia" w:ascii="宋体" w:hAnsi="宋体" w:cs="宋体"/>
          <w:sz w:val="24"/>
          <w:lang w:val="en-GB"/>
        </w:rPr>
        <w:t>在特殊情况下，采购人可与投标人协商延长投标文件的有效期。</w:t>
      </w:r>
    </w:p>
    <w:p w14:paraId="6C847AEE">
      <w:pPr>
        <w:snapToGrid w:val="0"/>
        <w:spacing w:line="360" w:lineRule="auto"/>
        <w:ind w:firstLine="480" w:firstLineChars="200"/>
        <w:rPr>
          <w:rFonts w:ascii="宋体" w:hAnsi="宋体" w:cs="宋体"/>
          <w:sz w:val="24"/>
        </w:rPr>
      </w:pPr>
      <w:r>
        <w:rPr>
          <w:rFonts w:hint="eastAsia" w:ascii="宋体" w:hAnsi="宋体" w:cs="宋体"/>
          <w:sz w:val="24"/>
        </w:rPr>
        <w:t>3.中标人的投标文件自开标之日起至合同履行完毕均应保持有效。</w:t>
      </w:r>
    </w:p>
    <w:p w14:paraId="29068F28">
      <w:pPr>
        <w:snapToGrid w:val="0"/>
        <w:spacing w:line="360" w:lineRule="auto"/>
        <w:ind w:firstLine="482" w:firstLineChars="200"/>
        <w:rPr>
          <w:rFonts w:ascii="宋体" w:hAnsi="宋体" w:cs="宋体"/>
          <w:b/>
          <w:kern w:val="0"/>
          <w:sz w:val="24"/>
        </w:rPr>
      </w:pPr>
      <w:r>
        <w:rPr>
          <w:rFonts w:hint="eastAsia" w:ascii="宋体" w:hAnsi="宋体" w:cs="宋体"/>
          <w:b/>
          <w:kern w:val="0"/>
          <w:sz w:val="24"/>
        </w:rPr>
        <w:t>（四）投标文件的签署</w:t>
      </w:r>
    </w:p>
    <w:p w14:paraId="4E796036">
      <w:pPr>
        <w:pStyle w:val="3"/>
        <w:spacing w:line="360" w:lineRule="auto"/>
        <w:ind w:firstLine="480" w:firstLineChars="200"/>
        <w:rPr>
          <w:rFonts w:ascii="宋体" w:hAnsi="宋体" w:cs="宋体"/>
          <w:bCs/>
          <w:kern w:val="0"/>
          <w:sz w:val="24"/>
        </w:rPr>
      </w:pPr>
      <w:r>
        <w:rPr>
          <w:rFonts w:hint="eastAsia" w:ascii="宋体" w:hAnsi="宋体" w:cs="宋体"/>
          <w:bCs/>
          <w:kern w:val="0"/>
          <w:sz w:val="24"/>
        </w:rPr>
        <w:t>1.投标文件需由法定代表人或经其正式授权的代表签字或盖章（本项目如允许联合体投标且投标人是联合体的，联合体牵头单位应盖章，并签署联合体牵头单位法定代表人或经其正式授权的代表的全名）。授权代表须出具书面授权证明，其《法定代表人授权书》应附在投标文件中。</w:t>
      </w:r>
    </w:p>
    <w:p w14:paraId="3DD9BC96">
      <w:pPr>
        <w:pStyle w:val="3"/>
        <w:spacing w:line="360" w:lineRule="auto"/>
        <w:ind w:firstLine="480" w:firstLineChars="200"/>
        <w:rPr>
          <w:rFonts w:ascii="宋体" w:hAnsi="宋体" w:cs="宋体"/>
          <w:bCs/>
          <w:kern w:val="0"/>
          <w:sz w:val="24"/>
        </w:rPr>
      </w:pPr>
      <w:r>
        <w:rPr>
          <w:rFonts w:hint="eastAsia" w:ascii="宋体" w:hAnsi="宋体" w:cs="宋体"/>
          <w:bCs/>
          <w:kern w:val="0"/>
          <w:sz w:val="24"/>
        </w:rPr>
        <w:t>2.投标文件中所有的插字、涂改和增删，必须由法定代表人或经其正式授权的代表在旁边签字或盖章才有效。</w:t>
      </w:r>
    </w:p>
    <w:p w14:paraId="4F5325EA">
      <w:pPr>
        <w:pStyle w:val="3"/>
        <w:spacing w:line="360" w:lineRule="auto"/>
        <w:ind w:firstLine="480" w:firstLineChars="200"/>
        <w:rPr>
          <w:rFonts w:ascii="宋体" w:hAnsi="宋体" w:cs="宋体"/>
          <w:bCs/>
          <w:kern w:val="0"/>
          <w:sz w:val="24"/>
        </w:rPr>
      </w:pPr>
      <w:r>
        <w:rPr>
          <w:rFonts w:hint="eastAsia" w:ascii="宋体" w:hAnsi="宋体" w:cs="宋体"/>
          <w:bCs/>
          <w:kern w:val="0"/>
          <w:sz w:val="24"/>
        </w:rPr>
        <w:t>3.投标文件中要求加盖公章处，可使用有效安全的电子签章替代。</w:t>
      </w:r>
    </w:p>
    <w:p w14:paraId="28CE73F4">
      <w:pPr>
        <w:autoSpaceDE w:val="0"/>
        <w:autoSpaceDN w:val="0"/>
        <w:adjustRightInd w:val="0"/>
        <w:spacing w:line="360" w:lineRule="auto"/>
        <w:ind w:firstLine="482" w:firstLineChars="200"/>
        <w:rPr>
          <w:rFonts w:ascii="宋体" w:hAnsi="宋体" w:cs="宋体"/>
          <w:b/>
          <w:bCs/>
          <w:sz w:val="24"/>
        </w:rPr>
      </w:pPr>
      <w:r>
        <w:rPr>
          <w:rFonts w:hint="eastAsia" w:ascii="宋体" w:hAnsi="宋体" w:cs="宋体"/>
          <w:b/>
          <w:bCs/>
          <w:sz w:val="24"/>
        </w:rPr>
        <w:t>（五）投标文件的递交要求</w:t>
      </w:r>
    </w:p>
    <w:p w14:paraId="1D6CD675">
      <w:pPr>
        <w:tabs>
          <w:tab w:val="left" w:pos="1418"/>
        </w:tabs>
        <w:autoSpaceDE w:val="0"/>
        <w:autoSpaceDN w:val="0"/>
        <w:adjustRightInd w:val="0"/>
        <w:spacing w:line="360" w:lineRule="auto"/>
        <w:ind w:firstLine="480" w:firstLineChars="200"/>
        <w:rPr>
          <w:rFonts w:ascii="宋体" w:hAnsi="宋体" w:cs="宋体"/>
          <w:kern w:val="0"/>
          <w:sz w:val="24"/>
        </w:rPr>
      </w:pPr>
      <w:r>
        <w:rPr>
          <w:rFonts w:hint="eastAsia" w:ascii="宋体" w:hAnsi="宋体" w:cs="宋体"/>
          <w:sz w:val="24"/>
        </w:rPr>
        <w:t>按照前附表要求提交，</w:t>
      </w:r>
      <w:r>
        <w:rPr>
          <w:rFonts w:hint="eastAsia" w:ascii="宋体" w:hAnsi="宋体" w:cs="宋体"/>
          <w:kern w:val="0"/>
          <w:sz w:val="24"/>
        </w:rPr>
        <w:t>如采购组织机构延长截止时间和开标时间，采购组织机构和投标人的权利和义务将受到新的截止时间和开标时间的约束。</w:t>
      </w:r>
    </w:p>
    <w:p w14:paraId="0DBF609F">
      <w:pPr>
        <w:snapToGrid w:val="0"/>
        <w:spacing w:line="360" w:lineRule="auto"/>
        <w:ind w:firstLine="482" w:firstLineChars="200"/>
        <w:rPr>
          <w:rFonts w:ascii="宋体" w:hAnsi="宋体" w:cs="宋体"/>
          <w:b/>
          <w:kern w:val="0"/>
          <w:sz w:val="24"/>
        </w:rPr>
      </w:pPr>
      <w:r>
        <w:rPr>
          <w:rFonts w:hint="eastAsia" w:ascii="宋体" w:hAnsi="宋体" w:cs="宋体"/>
          <w:b/>
          <w:kern w:val="0"/>
          <w:sz w:val="24"/>
        </w:rPr>
        <w:t>五、开标</w:t>
      </w:r>
    </w:p>
    <w:p w14:paraId="72266749">
      <w:pPr>
        <w:autoSpaceDE w:val="0"/>
        <w:autoSpaceDN w:val="0"/>
        <w:adjustRightInd w:val="0"/>
        <w:spacing w:line="360" w:lineRule="auto"/>
        <w:ind w:firstLine="482" w:firstLineChars="200"/>
        <w:rPr>
          <w:rFonts w:ascii="宋体" w:hAnsi="宋体" w:cs="宋体"/>
          <w:b/>
          <w:sz w:val="24"/>
        </w:rPr>
      </w:pPr>
      <w:r>
        <w:rPr>
          <w:rFonts w:hint="eastAsia" w:ascii="宋体" w:hAnsi="宋体" w:cs="宋体"/>
          <w:b/>
          <w:sz w:val="24"/>
        </w:rPr>
        <w:t>（一）开标程序</w:t>
      </w:r>
    </w:p>
    <w:p w14:paraId="120DF537">
      <w:pPr>
        <w:pStyle w:val="3"/>
        <w:spacing w:line="360" w:lineRule="auto"/>
        <w:ind w:firstLine="480" w:firstLineChars="200"/>
        <w:rPr>
          <w:rFonts w:ascii="宋体" w:hAnsi="宋体" w:cs="宋体"/>
          <w:sz w:val="24"/>
          <w:szCs w:val="24"/>
        </w:rPr>
      </w:pPr>
      <w:r>
        <w:rPr>
          <w:rFonts w:hint="eastAsia" w:ascii="宋体" w:hAnsi="宋体" w:cs="宋体"/>
          <w:sz w:val="24"/>
          <w:szCs w:val="24"/>
        </w:rPr>
        <w:t>1.开标时间到后，主持人准时组织开标；</w:t>
      </w:r>
    </w:p>
    <w:p w14:paraId="50A1F458">
      <w:pPr>
        <w:pStyle w:val="3"/>
        <w:spacing w:line="360" w:lineRule="auto"/>
        <w:ind w:firstLine="480" w:firstLineChars="200"/>
        <w:rPr>
          <w:rFonts w:ascii="宋体" w:hAnsi="宋体" w:cs="宋体"/>
          <w:sz w:val="24"/>
          <w:szCs w:val="24"/>
        </w:rPr>
      </w:pPr>
      <w:r>
        <w:rPr>
          <w:rFonts w:hint="eastAsia" w:ascii="宋体" w:hAnsi="宋体" w:cs="宋体"/>
          <w:sz w:val="24"/>
          <w:szCs w:val="24"/>
        </w:rPr>
        <w:t>2.宣布采购组织机构工作人员；</w:t>
      </w:r>
    </w:p>
    <w:p w14:paraId="67E535DB">
      <w:pPr>
        <w:pStyle w:val="3"/>
        <w:spacing w:line="360" w:lineRule="auto"/>
        <w:ind w:firstLine="480" w:firstLineChars="200"/>
        <w:rPr>
          <w:rFonts w:ascii="宋体" w:hAnsi="宋体" w:cs="宋体"/>
          <w:sz w:val="24"/>
          <w:szCs w:val="24"/>
        </w:rPr>
      </w:pPr>
      <w:r>
        <w:rPr>
          <w:rFonts w:hint="eastAsia" w:ascii="宋体" w:hAnsi="宋体" w:cs="宋体"/>
          <w:sz w:val="24"/>
          <w:szCs w:val="24"/>
        </w:rPr>
        <w:t>3.投标人登录政采云平台，用“项目采购-开标评标”功能对投标文件进行在线解密，在线解密时间为开标时间起半个小时内；</w:t>
      </w:r>
    </w:p>
    <w:p w14:paraId="28F70E3E">
      <w:pPr>
        <w:pStyle w:val="3"/>
        <w:spacing w:line="360" w:lineRule="auto"/>
        <w:ind w:firstLine="480" w:firstLineChars="200"/>
        <w:rPr>
          <w:rFonts w:ascii="宋体" w:hAnsi="宋体" w:cs="宋体"/>
          <w:sz w:val="24"/>
          <w:szCs w:val="22"/>
        </w:rPr>
      </w:pPr>
      <w:r>
        <w:rPr>
          <w:rFonts w:hint="eastAsia" w:ascii="宋体" w:hAnsi="宋体" w:cs="宋体"/>
          <w:sz w:val="24"/>
          <w:szCs w:val="24"/>
        </w:rPr>
        <w:t>4.采购组织机构</w:t>
      </w:r>
      <w:r>
        <w:rPr>
          <w:rFonts w:hint="eastAsia" w:ascii="宋体" w:hAnsi="宋体" w:cs="宋体"/>
          <w:sz w:val="24"/>
          <w:szCs w:val="22"/>
        </w:rPr>
        <w:t>工作人员当众宣布投标人名称、投标价格和招标文件规定的需要宣布的其他内容（以开标一览表要求为准）；</w:t>
      </w:r>
    </w:p>
    <w:p w14:paraId="0E3338DD">
      <w:pPr>
        <w:pStyle w:val="3"/>
        <w:spacing w:line="360" w:lineRule="auto"/>
        <w:ind w:firstLine="480" w:firstLineChars="200"/>
        <w:rPr>
          <w:rFonts w:ascii="宋体" w:hAnsi="宋体" w:cs="宋体"/>
          <w:sz w:val="24"/>
          <w:szCs w:val="24"/>
        </w:rPr>
      </w:pPr>
      <w:r>
        <w:rPr>
          <w:rFonts w:hint="eastAsia" w:ascii="宋体" w:hAnsi="宋体" w:cs="宋体"/>
          <w:sz w:val="24"/>
          <w:szCs w:val="24"/>
        </w:rPr>
        <w:t>5.公布开标结果。</w:t>
      </w:r>
    </w:p>
    <w:p w14:paraId="1BD86302">
      <w:pPr>
        <w:pStyle w:val="3"/>
        <w:spacing w:line="360" w:lineRule="auto"/>
        <w:ind w:firstLine="482" w:firstLineChars="200"/>
        <w:rPr>
          <w:rFonts w:ascii="宋体" w:hAnsi="宋体" w:cs="宋体"/>
          <w:b/>
          <w:bCs/>
          <w:sz w:val="24"/>
          <w:szCs w:val="22"/>
        </w:rPr>
      </w:pPr>
      <w:r>
        <w:rPr>
          <w:rFonts w:hint="eastAsia" w:ascii="宋体" w:hAnsi="宋体" w:cs="宋体"/>
          <w:b/>
          <w:bCs/>
          <w:sz w:val="24"/>
          <w:szCs w:val="22"/>
        </w:rPr>
        <w:t>（二）开标异议</w:t>
      </w:r>
    </w:p>
    <w:p w14:paraId="54512AE9">
      <w:pPr>
        <w:pStyle w:val="3"/>
        <w:spacing w:line="360" w:lineRule="auto"/>
        <w:ind w:firstLine="480" w:firstLineChars="200"/>
        <w:rPr>
          <w:rFonts w:ascii="宋体" w:hAnsi="宋体" w:cs="宋体"/>
          <w:sz w:val="24"/>
          <w:szCs w:val="22"/>
        </w:rPr>
      </w:pPr>
      <w:r>
        <w:rPr>
          <w:rFonts w:hint="eastAsia" w:ascii="宋体" w:hAnsi="宋体" w:cs="宋体"/>
          <w:sz w:val="24"/>
          <w:szCs w:val="22"/>
        </w:rPr>
        <w:t>投标人代表对开标过程和开标记录有疑义，以及认为采购人、采购组织机构相关工作人员有需要回避的情形的，应当场提出询问或者回避申请，开标会议结束后不再接受相关询问、质疑或者回避申请。</w:t>
      </w:r>
    </w:p>
    <w:p w14:paraId="11619D27">
      <w:pPr>
        <w:pStyle w:val="3"/>
        <w:spacing w:line="360" w:lineRule="auto"/>
        <w:ind w:firstLine="482" w:firstLineChars="200"/>
        <w:rPr>
          <w:rFonts w:ascii="宋体" w:hAnsi="宋体" w:cs="宋体"/>
          <w:sz w:val="24"/>
          <w:szCs w:val="22"/>
        </w:rPr>
      </w:pPr>
      <w:r>
        <w:rPr>
          <w:rFonts w:hint="eastAsia" w:ascii="宋体" w:hAnsi="宋体" w:cs="宋体"/>
          <w:b/>
          <w:bCs/>
          <w:sz w:val="24"/>
          <w:szCs w:val="22"/>
        </w:rPr>
        <w:t>（三）</w:t>
      </w:r>
      <w:r>
        <w:rPr>
          <w:rFonts w:hint="eastAsia" w:ascii="宋体" w:hAnsi="宋体" w:cs="宋体"/>
          <w:sz w:val="24"/>
          <w:szCs w:val="22"/>
        </w:rPr>
        <w:t>投标人不足三家，不得开标。</w:t>
      </w:r>
    </w:p>
    <w:p w14:paraId="24E62E5F">
      <w:pPr>
        <w:pStyle w:val="20"/>
        <w:snapToGrid w:val="0"/>
        <w:spacing w:line="360" w:lineRule="auto"/>
        <w:ind w:firstLine="482" w:firstLineChars="200"/>
        <w:rPr>
          <w:rFonts w:hAnsi="宋体" w:cs="宋体"/>
          <w:b/>
          <w:sz w:val="24"/>
        </w:rPr>
      </w:pPr>
      <w:r>
        <w:rPr>
          <w:rFonts w:hint="eastAsia" w:hAnsi="宋体" w:cs="宋体"/>
          <w:b/>
          <w:sz w:val="24"/>
        </w:rPr>
        <w:t>五、评标（详见第四章）</w:t>
      </w:r>
    </w:p>
    <w:p w14:paraId="3F82CC69">
      <w:pPr>
        <w:pStyle w:val="35"/>
        <w:spacing w:before="0" w:beforeAutospacing="0" w:after="0" w:afterAutospacing="0" w:line="360" w:lineRule="auto"/>
        <w:ind w:firstLine="482" w:firstLineChars="200"/>
        <w:jc w:val="both"/>
        <w:rPr>
          <w:rFonts w:hint="default" w:cs="宋体"/>
          <w:b/>
        </w:rPr>
      </w:pPr>
      <w:r>
        <w:rPr>
          <w:rFonts w:cs="宋体"/>
          <w:b/>
        </w:rPr>
        <w:t>六、定标</w:t>
      </w:r>
    </w:p>
    <w:p w14:paraId="4EA8F9DC">
      <w:pPr>
        <w:pStyle w:val="35"/>
        <w:spacing w:before="0" w:beforeAutospacing="0" w:after="0" w:afterAutospacing="0" w:line="360" w:lineRule="auto"/>
        <w:ind w:firstLine="480" w:firstLineChars="200"/>
        <w:jc w:val="both"/>
        <w:rPr>
          <w:rFonts w:hint="default" w:cs="宋体"/>
        </w:rPr>
      </w:pPr>
      <w:r>
        <w:rPr>
          <w:rFonts w:cs="宋体"/>
        </w:rPr>
        <w:t>（一）确定中标人。评标委员会根据采购单位的《授权意见确认书》，推荐中标候选人或确定中标人。其中推荐中标候选人的，采购组织机构在评标结束后2个工作日内将评标报告送采购人，采购人自收到评标报告之日起5个工作日内在评标报告推荐的中标候选人中确定中标人。</w:t>
      </w:r>
    </w:p>
    <w:p w14:paraId="05FCE46B">
      <w:pPr>
        <w:spacing w:line="360" w:lineRule="auto"/>
        <w:ind w:firstLine="480" w:firstLineChars="200"/>
        <w:rPr>
          <w:rFonts w:ascii="宋体" w:hAnsi="宋体" w:cs="宋体"/>
          <w:kern w:val="0"/>
          <w:sz w:val="24"/>
        </w:rPr>
      </w:pPr>
      <w:r>
        <w:rPr>
          <w:rFonts w:hint="eastAsia" w:ascii="宋体" w:hAnsi="宋体" w:cs="宋体"/>
          <w:sz w:val="24"/>
        </w:rPr>
        <w:t>（二）</w:t>
      </w:r>
      <w:r>
        <w:rPr>
          <w:rFonts w:hint="eastAsia" w:ascii="宋体" w:hAnsi="宋体" w:cs="宋体"/>
          <w:kern w:val="0"/>
          <w:sz w:val="24"/>
        </w:rPr>
        <w:t>发布</w:t>
      </w:r>
      <w:r>
        <w:rPr>
          <w:rFonts w:hint="eastAsia" w:ascii="宋体" w:hAnsi="宋体" w:cs="宋体"/>
          <w:sz w:val="24"/>
        </w:rPr>
        <w:t>中标</w:t>
      </w:r>
      <w:r>
        <w:rPr>
          <w:rFonts w:hint="eastAsia" w:ascii="宋体" w:hAnsi="宋体" w:cs="宋体"/>
          <w:kern w:val="0"/>
          <w:sz w:val="24"/>
        </w:rPr>
        <w:t>结果公告。采购组织机构自中标人确定之日起2个工作日内，在浙江省政府采购网和台州市公共资源交易网上公告中标结果，</w:t>
      </w:r>
      <w:r>
        <w:rPr>
          <w:rFonts w:hint="eastAsia" w:ascii="宋体" w:hAnsi="宋体" w:cs="宋体"/>
          <w:sz w:val="24"/>
        </w:rPr>
        <w:t>中标结果公告期为 1 个工作日</w:t>
      </w:r>
      <w:r>
        <w:rPr>
          <w:rFonts w:hint="eastAsia" w:ascii="宋体" w:hAnsi="宋体" w:cs="宋体"/>
          <w:kern w:val="0"/>
          <w:sz w:val="24"/>
        </w:rPr>
        <w:t>。</w:t>
      </w:r>
    </w:p>
    <w:p w14:paraId="06F10E7D">
      <w:pPr>
        <w:pStyle w:val="15"/>
        <w:spacing w:line="360" w:lineRule="auto"/>
        <w:ind w:firstLine="480" w:firstLineChars="200"/>
        <w:jc w:val="both"/>
        <w:rPr>
          <w:rFonts w:ascii="宋体" w:hAnsi="宋体" w:cs="宋体"/>
          <w:kern w:val="0"/>
          <w:sz w:val="24"/>
        </w:rPr>
      </w:pPr>
      <w:r>
        <w:rPr>
          <w:rFonts w:hint="eastAsia" w:ascii="宋体" w:hAnsi="宋体" w:cs="宋体"/>
          <w:kern w:val="0"/>
          <w:sz w:val="24"/>
        </w:rPr>
        <w:t>（三）发放中标通知书。采购组织机构在发布中标结果公告的同时，通过政采云平台向中标人发出中标通知书。</w:t>
      </w:r>
    </w:p>
    <w:p w14:paraId="18BE3585">
      <w:pPr>
        <w:pStyle w:val="15"/>
        <w:spacing w:line="360" w:lineRule="auto"/>
        <w:ind w:firstLine="480" w:firstLineChars="200"/>
        <w:jc w:val="both"/>
        <w:rPr>
          <w:rFonts w:ascii="宋体" w:hAnsi="宋体" w:cs="宋体"/>
          <w:kern w:val="0"/>
          <w:sz w:val="24"/>
        </w:rPr>
      </w:pPr>
      <w:r>
        <w:rPr>
          <w:rFonts w:hint="eastAsia" w:ascii="宋体" w:hAnsi="宋体" w:cs="宋体"/>
          <w:kern w:val="0"/>
          <w:sz w:val="24"/>
        </w:rPr>
        <w:t>（四）多家</w:t>
      </w:r>
      <w:r>
        <w:rPr>
          <w:rFonts w:hint="eastAsia" w:ascii="宋体" w:hAnsi="宋体" w:cs="宋体"/>
          <w:kern w:val="0"/>
          <w:sz w:val="24"/>
          <w:lang w:val="zh-CN"/>
        </w:rPr>
        <w:t>供应商</w:t>
      </w:r>
      <w:r>
        <w:rPr>
          <w:rFonts w:hint="eastAsia" w:ascii="宋体" w:hAnsi="宋体" w:cs="宋体"/>
          <w:kern w:val="0"/>
          <w:sz w:val="24"/>
        </w:rPr>
        <w:t>提供相同品牌产品（单一产品采购项目中的该产品或者非单一产品采购项目的核心产品）且通过资格审查、符合性审查的不同</w:t>
      </w:r>
      <w:r>
        <w:rPr>
          <w:rFonts w:hint="eastAsia" w:ascii="宋体" w:hAnsi="宋体" w:cs="宋体"/>
          <w:kern w:val="0"/>
          <w:sz w:val="24"/>
          <w:lang w:val="zh-CN"/>
        </w:rPr>
        <w:t>供应商</w:t>
      </w:r>
      <w:r>
        <w:rPr>
          <w:rFonts w:hint="eastAsia" w:ascii="宋体" w:hAnsi="宋体" w:cs="宋体"/>
          <w:kern w:val="0"/>
          <w:sz w:val="24"/>
        </w:rPr>
        <w:t>参加同一合同项下投标的，按一家</w:t>
      </w:r>
      <w:r>
        <w:rPr>
          <w:rFonts w:hint="eastAsia" w:ascii="宋体" w:hAnsi="宋体" w:cs="宋体"/>
          <w:kern w:val="0"/>
          <w:sz w:val="24"/>
          <w:lang w:val="zh-CN"/>
        </w:rPr>
        <w:t>供应商</w:t>
      </w:r>
      <w:r>
        <w:rPr>
          <w:rFonts w:hint="eastAsia" w:ascii="宋体" w:hAnsi="宋体" w:cs="宋体"/>
          <w:kern w:val="0"/>
          <w:sz w:val="24"/>
        </w:rPr>
        <w:t>计算，评审后得分最高的同品牌</w:t>
      </w:r>
      <w:r>
        <w:rPr>
          <w:rFonts w:hint="eastAsia" w:ascii="宋体" w:hAnsi="宋体" w:cs="宋体"/>
          <w:kern w:val="0"/>
          <w:sz w:val="24"/>
          <w:lang w:val="zh-CN"/>
        </w:rPr>
        <w:t>供应商</w:t>
      </w:r>
      <w:r>
        <w:rPr>
          <w:rFonts w:hint="eastAsia" w:ascii="宋体" w:hAnsi="宋体" w:cs="宋体"/>
          <w:kern w:val="0"/>
          <w:sz w:val="24"/>
        </w:rPr>
        <w:t>获得中标人推荐资格；评审得分相同的，报价评审得分最高的同品牌</w:t>
      </w:r>
      <w:r>
        <w:rPr>
          <w:rFonts w:hint="eastAsia" w:ascii="宋体" w:hAnsi="宋体" w:cs="宋体"/>
          <w:kern w:val="0"/>
          <w:sz w:val="24"/>
          <w:lang w:val="zh-CN"/>
        </w:rPr>
        <w:t>供应商</w:t>
      </w:r>
      <w:r>
        <w:rPr>
          <w:rFonts w:hint="eastAsia" w:ascii="宋体" w:hAnsi="宋体" w:cs="宋体"/>
          <w:kern w:val="0"/>
          <w:sz w:val="24"/>
        </w:rPr>
        <w:t>获得中标人推荐资格；评审得分和报价评审得分均相同的，由采购人或评标委员会采取随机抽取方式确定，其他同品牌</w:t>
      </w:r>
      <w:r>
        <w:rPr>
          <w:rFonts w:hint="eastAsia" w:ascii="宋体" w:hAnsi="宋体" w:cs="宋体"/>
          <w:kern w:val="0"/>
          <w:sz w:val="24"/>
          <w:lang w:val="zh-CN"/>
        </w:rPr>
        <w:t>供应商</w:t>
      </w:r>
      <w:r>
        <w:rPr>
          <w:rFonts w:hint="eastAsia" w:ascii="宋体" w:hAnsi="宋体" w:cs="宋体"/>
          <w:kern w:val="0"/>
          <w:sz w:val="24"/>
        </w:rPr>
        <w:t>不作为中标候选人。</w:t>
      </w:r>
    </w:p>
    <w:p w14:paraId="25D636C8">
      <w:pPr>
        <w:pStyle w:val="15"/>
        <w:spacing w:line="360" w:lineRule="auto"/>
        <w:ind w:firstLine="480" w:firstLineChars="200"/>
        <w:jc w:val="both"/>
        <w:rPr>
          <w:rFonts w:ascii="宋体" w:hAnsi="宋体" w:cs="宋体"/>
        </w:rPr>
      </w:pPr>
      <w:r>
        <w:rPr>
          <w:rFonts w:hint="eastAsia" w:ascii="宋体" w:hAnsi="宋体" w:cs="宋体"/>
          <w:kern w:val="0"/>
          <w:sz w:val="24"/>
        </w:rPr>
        <w:t>（五）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r>
        <w:rPr>
          <w:rFonts w:hint="eastAsia" w:ascii="宋体" w:hAnsi="宋体" w:cs="宋体"/>
          <w:b/>
          <w:bCs/>
          <w:kern w:val="0"/>
          <w:sz w:val="24"/>
        </w:rPr>
        <w:t>注：有效投标供应商数量等于3家时，中标候选人数量为1家；有效投标供应商数量等于4家时，中标候选人数量为2家；有效投标供应商数量大于等于5家时，中标候选人数量为3家。</w:t>
      </w:r>
    </w:p>
    <w:p w14:paraId="208264D2">
      <w:pPr>
        <w:spacing w:line="360" w:lineRule="auto"/>
        <w:ind w:firstLine="482" w:firstLineChars="200"/>
        <w:rPr>
          <w:rFonts w:ascii="宋体" w:hAnsi="宋体" w:cs="宋体"/>
          <w:kern w:val="0"/>
          <w:sz w:val="24"/>
        </w:rPr>
      </w:pPr>
      <w:r>
        <w:rPr>
          <w:rFonts w:hint="eastAsia" w:ascii="宋体" w:hAnsi="宋体" w:cs="宋体"/>
          <w:b/>
          <w:sz w:val="24"/>
        </w:rPr>
        <w:t>七、</w:t>
      </w:r>
      <w:r>
        <w:rPr>
          <w:rFonts w:hint="eastAsia" w:ascii="宋体" w:hAnsi="宋体" w:cs="宋体"/>
          <w:b/>
          <w:kern w:val="0"/>
          <w:sz w:val="24"/>
        </w:rPr>
        <w:t>合同签订及公告</w:t>
      </w:r>
    </w:p>
    <w:p w14:paraId="51344F57">
      <w:pPr>
        <w:spacing w:line="360" w:lineRule="auto"/>
        <w:ind w:firstLine="482" w:firstLineChars="200"/>
        <w:rPr>
          <w:rFonts w:ascii="宋体" w:hAnsi="宋体" w:cs="宋体"/>
          <w:b/>
          <w:kern w:val="0"/>
          <w:sz w:val="24"/>
        </w:rPr>
      </w:pPr>
      <w:r>
        <w:rPr>
          <w:rFonts w:hint="eastAsia" w:ascii="宋体" w:hAnsi="宋体" w:cs="宋体"/>
          <w:b/>
          <w:sz w:val="24"/>
        </w:rPr>
        <w:t>（一）签订合同</w:t>
      </w:r>
    </w:p>
    <w:p w14:paraId="75952631">
      <w:pPr>
        <w:pStyle w:val="35"/>
        <w:spacing w:before="0" w:beforeAutospacing="0" w:after="0" w:afterAutospacing="0" w:line="360" w:lineRule="auto"/>
        <w:ind w:firstLine="480" w:firstLineChars="200"/>
        <w:jc w:val="both"/>
        <w:rPr>
          <w:rFonts w:hint="default" w:cs="宋体"/>
        </w:rPr>
      </w:pPr>
      <w:r>
        <w:rPr>
          <w:rFonts w:cs="宋体"/>
        </w:rPr>
        <w:t>1.采购人应当自中标通知书发出之日起30日内，按照招标文件和中标人投标文件内容要求，与中标人签订合同。所签订的合同不得对招标文件确定的事项和中标人投标文件作实质性修改。</w:t>
      </w:r>
    </w:p>
    <w:p w14:paraId="0567F53D">
      <w:pPr>
        <w:pStyle w:val="35"/>
        <w:spacing w:before="0" w:beforeAutospacing="0" w:after="0" w:afterAutospacing="0" w:line="360" w:lineRule="auto"/>
        <w:ind w:firstLine="480" w:firstLineChars="200"/>
        <w:jc w:val="both"/>
        <w:rPr>
          <w:rFonts w:hint="default" w:cs="宋体"/>
        </w:rPr>
      </w:pPr>
      <w:r>
        <w:rPr>
          <w:rFonts w:cs="宋体"/>
        </w:rPr>
        <w:t>2.采购人不得向中标人提出任何不合理的要求作为签订合同的条件。</w:t>
      </w:r>
    </w:p>
    <w:p w14:paraId="3868EF58">
      <w:pPr>
        <w:pStyle w:val="35"/>
        <w:spacing w:before="0" w:beforeAutospacing="0" w:after="0" w:afterAutospacing="0" w:line="360" w:lineRule="auto"/>
        <w:ind w:firstLine="480" w:firstLineChars="200"/>
        <w:jc w:val="both"/>
        <w:rPr>
          <w:rFonts w:hint="default" w:cs="宋体"/>
        </w:rPr>
      </w:pPr>
      <w:r>
        <w:rPr>
          <w:rFonts w:cs="宋体"/>
        </w:rPr>
        <w:t>3.中标人无故拖延、拒签合同的,将取消中标资格。</w:t>
      </w:r>
    </w:p>
    <w:p w14:paraId="50ABAC03">
      <w:pPr>
        <w:pStyle w:val="35"/>
        <w:spacing w:before="0" w:beforeAutospacing="0" w:after="0" w:afterAutospacing="0" w:line="360" w:lineRule="auto"/>
        <w:ind w:firstLine="480" w:firstLineChars="200"/>
        <w:jc w:val="both"/>
        <w:rPr>
          <w:rFonts w:hint="default" w:cs="宋体"/>
        </w:rPr>
      </w:pPr>
      <w:r>
        <w:rPr>
          <w:rFonts w:cs="宋体"/>
        </w:rPr>
        <w:t>4.中标人拒绝与采购人签订合同的，采购人可以按照评标报告推荐的中标候选人名单排序，确定下一候选人为中标人，也可以重新开展政府采购活动。同时，拒绝与采购人签订合同的中标人，由同级财政部门依法作出处理。</w:t>
      </w:r>
    </w:p>
    <w:p w14:paraId="479F5A67">
      <w:pPr>
        <w:pStyle w:val="35"/>
        <w:spacing w:before="0" w:beforeAutospacing="0" w:after="0" w:afterAutospacing="0" w:line="360" w:lineRule="auto"/>
        <w:ind w:firstLine="480" w:firstLineChars="200"/>
        <w:jc w:val="both"/>
        <w:rPr>
          <w:rFonts w:hint="default" w:cs="宋体"/>
        </w:rPr>
      </w:pPr>
      <w:r>
        <w:rPr>
          <w:rFonts w:cs="宋体"/>
        </w:rPr>
        <w:t>5.询问或者质疑事项可能影响中标结果的，采购人应当暂停签订合同，已经签订合同的，应当中止履行合同。</w:t>
      </w:r>
    </w:p>
    <w:p w14:paraId="12231459">
      <w:pPr>
        <w:pStyle w:val="35"/>
        <w:spacing w:before="0" w:beforeAutospacing="0" w:after="0" w:afterAutospacing="0" w:line="360" w:lineRule="auto"/>
        <w:ind w:firstLine="482" w:firstLineChars="200"/>
        <w:jc w:val="both"/>
        <w:rPr>
          <w:rFonts w:hint="default" w:cs="宋体"/>
          <w:b/>
        </w:rPr>
      </w:pPr>
      <w:r>
        <w:rPr>
          <w:rFonts w:cs="宋体"/>
          <w:b/>
        </w:rPr>
        <w:t>（二）合同公告及备案</w:t>
      </w:r>
    </w:p>
    <w:p w14:paraId="3D90542F">
      <w:pPr>
        <w:pStyle w:val="17"/>
        <w:spacing w:after="0" w:line="360" w:lineRule="auto"/>
        <w:ind w:left="0" w:leftChars="0" w:firstLine="480" w:firstLineChars="200"/>
        <w:rPr>
          <w:rFonts w:ascii="宋体" w:hAnsi="宋体" w:cs="宋体"/>
          <w:sz w:val="24"/>
        </w:rPr>
      </w:pPr>
      <w:r>
        <w:rPr>
          <w:rFonts w:hint="eastAsia" w:ascii="宋体" w:hAnsi="宋体" w:cs="宋体"/>
          <w:sz w:val="24"/>
        </w:rPr>
        <w:t>1.采购人应当自合同签订之日起2个工作日内，</w:t>
      </w:r>
      <w:r>
        <w:rPr>
          <w:rFonts w:hint="eastAsia" w:ascii="宋体" w:hAnsi="宋体" w:cs="宋体"/>
          <w:kern w:val="0"/>
          <w:sz w:val="24"/>
        </w:rPr>
        <w:t>在省级以上财政部门指定的政府采购信息发布媒体及相关网站上公告</w:t>
      </w:r>
      <w:r>
        <w:rPr>
          <w:rFonts w:hint="eastAsia" w:ascii="宋体" w:hAnsi="宋体" w:cs="宋体"/>
          <w:sz w:val="24"/>
        </w:rPr>
        <w:t>。</w:t>
      </w:r>
    </w:p>
    <w:p w14:paraId="10203981">
      <w:pPr>
        <w:pStyle w:val="15"/>
        <w:spacing w:line="360" w:lineRule="auto"/>
        <w:ind w:firstLine="480" w:firstLineChars="200"/>
        <w:jc w:val="both"/>
        <w:rPr>
          <w:rFonts w:ascii="宋体" w:hAnsi="宋体" w:cs="宋体"/>
          <w:sz w:val="24"/>
        </w:rPr>
      </w:pPr>
      <w:r>
        <w:rPr>
          <w:rFonts w:hint="eastAsia" w:ascii="宋体" w:hAnsi="宋体" w:cs="宋体"/>
          <w:sz w:val="24"/>
        </w:rPr>
        <w:t>2.采购人应当自合同签订之日起7个工作日内，将合同通过政采云平台提交至同级人民政府财政部门备案存档。</w:t>
      </w:r>
    </w:p>
    <w:p w14:paraId="6BF8FF44">
      <w:pPr>
        <w:pStyle w:val="15"/>
        <w:spacing w:line="360" w:lineRule="auto"/>
        <w:ind w:firstLine="482" w:firstLineChars="200"/>
        <w:jc w:val="both"/>
        <w:rPr>
          <w:rFonts w:ascii="宋体" w:hAnsi="宋体" w:cs="宋体"/>
          <w:b/>
          <w:bCs/>
          <w:sz w:val="24"/>
        </w:rPr>
      </w:pPr>
      <w:r>
        <w:rPr>
          <w:rFonts w:hint="eastAsia" w:ascii="宋体" w:hAnsi="宋体" w:cs="宋体"/>
          <w:b/>
          <w:bCs/>
          <w:sz w:val="24"/>
        </w:rPr>
        <w:t>八、询问、质疑与投诉</w:t>
      </w:r>
    </w:p>
    <w:p w14:paraId="3574F442">
      <w:pPr>
        <w:pStyle w:val="15"/>
        <w:spacing w:line="360" w:lineRule="auto"/>
        <w:ind w:firstLine="482" w:firstLineChars="200"/>
        <w:jc w:val="both"/>
        <w:rPr>
          <w:rFonts w:ascii="宋体" w:hAnsi="宋体" w:cs="宋体"/>
          <w:b/>
          <w:bCs/>
          <w:sz w:val="24"/>
        </w:rPr>
      </w:pPr>
      <w:r>
        <w:rPr>
          <w:rFonts w:hint="eastAsia" w:ascii="宋体" w:hAnsi="宋体" w:cs="宋体"/>
          <w:b/>
          <w:bCs/>
          <w:sz w:val="24"/>
        </w:rPr>
        <w:t>（一）询问</w:t>
      </w:r>
    </w:p>
    <w:p w14:paraId="774DCF0A">
      <w:pPr>
        <w:pStyle w:val="15"/>
        <w:spacing w:line="360" w:lineRule="auto"/>
        <w:ind w:firstLine="480" w:firstLineChars="200"/>
        <w:jc w:val="both"/>
        <w:rPr>
          <w:rFonts w:ascii="宋体" w:hAnsi="宋体" w:cs="宋体"/>
          <w:sz w:val="24"/>
        </w:rPr>
      </w:pPr>
      <w:r>
        <w:rPr>
          <w:rFonts w:hint="eastAsia" w:ascii="宋体" w:hAnsi="宋体" w:cs="宋体"/>
          <w:sz w:val="24"/>
        </w:rPr>
        <w:t>投标人对政府采购活动事项（招标文件、采购过程和中标结果）有疑问的，可以向采购人或采购组织机构提出询问，采购人或采购组织机构将及时作出答复，但答复的内容不涉及商业秘密。询问可以口头方式提出，也可以书面方式提出。联系方式见“第一章  采购公告”中“采购人、采购组织机构的名称、地址和联系方式”。</w:t>
      </w:r>
    </w:p>
    <w:p w14:paraId="684BBA22">
      <w:pPr>
        <w:pStyle w:val="15"/>
        <w:spacing w:line="360" w:lineRule="auto"/>
        <w:ind w:firstLine="482" w:firstLineChars="200"/>
        <w:jc w:val="both"/>
        <w:rPr>
          <w:rFonts w:ascii="宋体" w:hAnsi="宋体" w:cs="宋体"/>
          <w:b/>
          <w:bCs/>
          <w:sz w:val="24"/>
        </w:rPr>
      </w:pPr>
      <w:r>
        <w:rPr>
          <w:rFonts w:hint="eastAsia" w:ascii="宋体" w:hAnsi="宋体" w:cs="宋体"/>
          <w:b/>
          <w:bCs/>
          <w:sz w:val="24"/>
        </w:rPr>
        <w:t>（二）质疑</w:t>
      </w:r>
    </w:p>
    <w:p w14:paraId="7BED646D">
      <w:pPr>
        <w:pStyle w:val="15"/>
        <w:spacing w:line="360" w:lineRule="auto"/>
        <w:ind w:firstLine="480" w:firstLineChars="200"/>
        <w:jc w:val="both"/>
        <w:rPr>
          <w:rFonts w:ascii="宋体" w:hAnsi="宋体" w:cs="宋体"/>
          <w:sz w:val="24"/>
        </w:rPr>
      </w:pPr>
      <w:r>
        <w:rPr>
          <w:rFonts w:hint="eastAsia" w:ascii="宋体" w:hAnsi="宋体" w:cs="宋体"/>
          <w:sz w:val="24"/>
        </w:rPr>
        <w:t>1.报名本项目的投标人认为招标文件、采购过程和中标结果使自己的权益受到损害的，通过政采云平台的质疑系统一次性向采购人或采购组织机构提出质疑：</w:t>
      </w:r>
    </w:p>
    <w:p w14:paraId="5D332A44">
      <w:pPr>
        <w:pStyle w:val="15"/>
        <w:spacing w:line="360" w:lineRule="auto"/>
        <w:ind w:firstLine="480" w:firstLineChars="200"/>
        <w:jc w:val="both"/>
        <w:rPr>
          <w:rFonts w:ascii="宋体" w:hAnsi="宋体" w:cs="宋体"/>
          <w:sz w:val="24"/>
        </w:rPr>
      </w:pPr>
      <w:r>
        <w:rPr>
          <w:rFonts w:hint="eastAsia" w:ascii="宋体" w:hAnsi="宋体" w:cs="宋体"/>
          <w:sz w:val="24"/>
        </w:rPr>
        <w:t>（1）投标人认为招标文件的内容损害其权益的，应当自获取之日起（获取截止日之后收到招标文件的，以获取截止日为准）7个工作日内提出质疑；</w:t>
      </w:r>
    </w:p>
    <w:p w14:paraId="65344AF5">
      <w:pPr>
        <w:pStyle w:val="15"/>
        <w:spacing w:line="360" w:lineRule="auto"/>
        <w:ind w:firstLine="480" w:firstLineChars="200"/>
        <w:jc w:val="both"/>
        <w:rPr>
          <w:rFonts w:ascii="宋体" w:hAnsi="宋体" w:cs="宋体"/>
          <w:sz w:val="24"/>
        </w:rPr>
      </w:pPr>
      <w:r>
        <w:rPr>
          <w:rFonts w:hint="eastAsia" w:ascii="宋体" w:hAnsi="宋体" w:cs="宋体"/>
          <w:sz w:val="24"/>
        </w:rPr>
        <w:t>（2）投标人对采购过程提出质疑的，应当在各采购程序环节结束之日起7个工作日内提出质疑；</w:t>
      </w:r>
    </w:p>
    <w:p w14:paraId="501C8156">
      <w:pPr>
        <w:pStyle w:val="15"/>
        <w:spacing w:line="360" w:lineRule="auto"/>
        <w:ind w:firstLine="480" w:firstLineChars="200"/>
        <w:jc w:val="both"/>
        <w:rPr>
          <w:rFonts w:ascii="宋体" w:hAnsi="宋体" w:cs="宋体"/>
          <w:sz w:val="24"/>
        </w:rPr>
      </w:pPr>
      <w:r>
        <w:rPr>
          <w:rFonts w:hint="eastAsia" w:ascii="宋体" w:hAnsi="宋体" w:cs="宋体"/>
          <w:sz w:val="24"/>
        </w:rPr>
        <w:t>（3）投标人对中标结果提出质疑的，应当在中标结果公告期限届满之日起7个工作日内提出质疑。</w:t>
      </w:r>
    </w:p>
    <w:p w14:paraId="57E1E3DC">
      <w:pPr>
        <w:pStyle w:val="15"/>
        <w:spacing w:line="360" w:lineRule="auto"/>
        <w:ind w:firstLine="480" w:firstLineChars="200"/>
        <w:jc w:val="both"/>
        <w:rPr>
          <w:rFonts w:ascii="宋体" w:hAnsi="宋体" w:cs="宋体"/>
          <w:sz w:val="24"/>
        </w:rPr>
      </w:pPr>
      <w:r>
        <w:rPr>
          <w:rFonts w:hint="eastAsia" w:ascii="宋体" w:hAnsi="宋体" w:cs="宋体"/>
          <w:sz w:val="24"/>
        </w:rPr>
        <w:t>2.采购人或采购组织机构在收到投标人的书面质疑后7个工作日内作出答复，并以书面形式或政采云平台回复质疑投标人和其他有关投标人，但答复内容不涉及商业秘密。</w:t>
      </w:r>
    </w:p>
    <w:p w14:paraId="16C3D8A5">
      <w:pPr>
        <w:pStyle w:val="15"/>
        <w:spacing w:line="360" w:lineRule="auto"/>
        <w:ind w:firstLine="480" w:firstLineChars="200"/>
        <w:jc w:val="both"/>
        <w:rPr>
          <w:rFonts w:ascii="宋体" w:hAnsi="宋体" w:cs="宋体"/>
          <w:sz w:val="24"/>
        </w:rPr>
      </w:pPr>
      <w:r>
        <w:rPr>
          <w:rFonts w:hint="eastAsia" w:ascii="宋体" w:hAnsi="宋体" w:cs="宋体"/>
          <w:sz w:val="24"/>
        </w:rPr>
        <w:t>3.投标人质疑应当有明确的请求和必要的证明材料，包括但不限于权益受损害的情况说明及受损害的原因、证据内容等，并对质疑内容的真实性承担责任（依据《中华人民共和国政府采购法实施条例》第五十七条，捏造事实、提供虚假材料或者以非法手段取得证明材料不能作为质疑、投诉的证明材料）。</w:t>
      </w:r>
    </w:p>
    <w:p w14:paraId="7B95897B">
      <w:pPr>
        <w:pStyle w:val="15"/>
        <w:spacing w:line="360" w:lineRule="auto"/>
        <w:ind w:firstLine="482" w:firstLineChars="200"/>
        <w:jc w:val="both"/>
        <w:rPr>
          <w:rFonts w:ascii="宋体" w:hAnsi="宋体" w:cs="宋体"/>
          <w:b/>
          <w:bCs/>
          <w:sz w:val="24"/>
        </w:rPr>
      </w:pPr>
      <w:r>
        <w:rPr>
          <w:rFonts w:hint="eastAsia" w:ascii="宋体" w:hAnsi="宋体" w:cs="宋体"/>
          <w:b/>
          <w:bCs/>
          <w:sz w:val="24"/>
        </w:rPr>
        <w:t>（三）投诉</w:t>
      </w:r>
    </w:p>
    <w:p w14:paraId="7F70348D">
      <w:pPr>
        <w:pStyle w:val="15"/>
        <w:spacing w:line="360" w:lineRule="auto"/>
        <w:ind w:firstLine="480" w:firstLineChars="200"/>
        <w:jc w:val="both"/>
        <w:rPr>
          <w:rFonts w:ascii="宋体" w:hAnsi="宋体" w:cs="宋体"/>
          <w:sz w:val="24"/>
        </w:rPr>
      </w:pPr>
      <w:r>
        <w:rPr>
          <w:rFonts w:hint="eastAsia" w:ascii="宋体" w:hAnsi="宋体" w:cs="宋体"/>
          <w:sz w:val="24"/>
        </w:rPr>
        <w:t>投标人对采购人或采购组织机构的质疑答复不满意或在规定时间内未得到答复的，可以在答复期满后15个工作日内，向同级政府采购监督管理机构投诉。投诉材料寄送相关信息详见《第一章  采购公告》。</w:t>
      </w:r>
    </w:p>
    <w:p w14:paraId="68514195">
      <w:pPr>
        <w:pStyle w:val="17"/>
        <w:spacing w:line="360" w:lineRule="auto"/>
        <w:ind w:left="0" w:leftChars="0"/>
        <w:rPr>
          <w:rFonts w:ascii="宋体" w:hAnsi="宋体" w:cs="宋体"/>
          <w:sz w:val="24"/>
        </w:rPr>
      </w:pPr>
      <w:r>
        <w:rPr>
          <w:rFonts w:hint="eastAsia" w:ascii="宋体" w:hAnsi="宋体" w:cs="宋体"/>
          <w:b/>
          <w:sz w:val="24"/>
        </w:rPr>
        <w:t>九、政府采购支持中小企业信用融资相关事项的通知</w:t>
      </w:r>
    </w:p>
    <w:p w14:paraId="1870A122">
      <w:pPr>
        <w:pStyle w:val="15"/>
        <w:spacing w:line="360" w:lineRule="auto"/>
        <w:ind w:firstLine="480" w:firstLineChars="200"/>
        <w:jc w:val="both"/>
        <w:rPr>
          <w:rFonts w:ascii="宋体" w:hAnsi="宋体" w:cs="宋体"/>
          <w:bCs/>
          <w:sz w:val="24"/>
        </w:rPr>
      </w:pPr>
      <w:r>
        <w:rPr>
          <w:rFonts w:hint="eastAsia" w:ascii="宋体" w:hAnsi="宋体" w:cs="宋体"/>
          <w:bCs/>
          <w:sz w:val="24"/>
        </w:rPr>
        <w:t>为了充分发挥政府采购政策功能,进一步支持和促进中小企业发展，三门县财政局向三门县金融（保险）系统发起了“政采贷”、“政采保”融资服务倡议，得到了全县1家银行、1家保险公司响应，供应商若有融资意向，请同以下银行（保险）联系人对接。</w:t>
      </w:r>
    </w:p>
    <w:p w14:paraId="39593F3F">
      <w:pPr>
        <w:widowControl/>
        <w:spacing w:line="360" w:lineRule="auto"/>
        <w:jc w:val="center"/>
        <w:textAlignment w:val="center"/>
        <w:outlineLvl w:val="0"/>
        <w:rPr>
          <w:rFonts w:ascii="宋体" w:hAnsi="宋体" w:cs="宋体"/>
          <w:b/>
          <w:bCs/>
          <w:kern w:val="0"/>
          <w:sz w:val="28"/>
          <w:szCs w:val="28"/>
        </w:rPr>
      </w:pPr>
      <w:bookmarkStart w:id="6" w:name="_Toc3278"/>
      <w:r>
        <w:rPr>
          <w:rFonts w:hint="eastAsia" w:ascii="宋体" w:hAnsi="宋体" w:cs="宋体"/>
          <w:b/>
          <w:bCs/>
          <w:kern w:val="0"/>
          <w:sz w:val="28"/>
          <w:szCs w:val="28"/>
        </w:rPr>
        <w:t>政采贷联系方式</w:t>
      </w:r>
      <w:bookmarkEnd w:id="6"/>
    </w:p>
    <w:tbl>
      <w:tblPr>
        <w:tblStyle w:val="40"/>
        <w:tblW w:w="0" w:type="auto"/>
        <w:tblInd w:w="0" w:type="dxa"/>
        <w:tblLayout w:type="fixed"/>
        <w:tblCellMar>
          <w:top w:w="15" w:type="dxa"/>
          <w:left w:w="15" w:type="dxa"/>
          <w:bottom w:w="15" w:type="dxa"/>
          <w:right w:w="15" w:type="dxa"/>
        </w:tblCellMar>
      </w:tblPr>
      <w:tblGrid>
        <w:gridCol w:w="875"/>
        <w:gridCol w:w="1524"/>
        <w:gridCol w:w="2470"/>
        <w:gridCol w:w="2034"/>
        <w:gridCol w:w="2654"/>
      </w:tblGrid>
      <w:tr w14:paraId="3AA08786">
        <w:tblPrEx>
          <w:tblCellMar>
            <w:top w:w="15" w:type="dxa"/>
            <w:left w:w="15" w:type="dxa"/>
            <w:bottom w:w="15" w:type="dxa"/>
            <w:right w:w="15" w:type="dxa"/>
          </w:tblCellMar>
        </w:tblPrEx>
        <w:trPr>
          <w:trHeight w:val="23" w:hRule="atLeast"/>
        </w:trPr>
        <w:tc>
          <w:tcPr>
            <w:tcW w:w="875" w:type="dxa"/>
            <w:tcBorders>
              <w:top w:val="single" w:color="000000" w:sz="4" w:space="0"/>
              <w:left w:val="single" w:color="000000" w:sz="4" w:space="0"/>
              <w:bottom w:val="single" w:color="000000" w:sz="4" w:space="0"/>
              <w:right w:val="single" w:color="000000" w:sz="4" w:space="0"/>
            </w:tcBorders>
            <w:vAlign w:val="center"/>
          </w:tcPr>
          <w:p w14:paraId="4A744F54">
            <w:pPr>
              <w:widowControl/>
              <w:spacing w:line="360" w:lineRule="auto"/>
              <w:jc w:val="center"/>
              <w:textAlignment w:val="center"/>
              <w:rPr>
                <w:rFonts w:ascii="宋体" w:hAnsi="宋体" w:cs="宋体"/>
                <w:bCs/>
                <w:sz w:val="24"/>
              </w:rPr>
            </w:pPr>
            <w:r>
              <w:rPr>
                <w:rFonts w:hint="eastAsia" w:ascii="宋体" w:hAnsi="宋体" w:cs="宋体"/>
                <w:bCs/>
                <w:sz w:val="24"/>
              </w:rPr>
              <w:t>序号</w:t>
            </w:r>
          </w:p>
        </w:tc>
        <w:tc>
          <w:tcPr>
            <w:tcW w:w="1524" w:type="dxa"/>
            <w:tcBorders>
              <w:top w:val="single" w:color="000000" w:sz="4" w:space="0"/>
              <w:left w:val="single" w:color="000000" w:sz="4" w:space="0"/>
              <w:bottom w:val="single" w:color="000000" w:sz="4" w:space="0"/>
              <w:right w:val="single" w:color="000000" w:sz="4" w:space="0"/>
            </w:tcBorders>
            <w:vAlign w:val="center"/>
          </w:tcPr>
          <w:p w14:paraId="25B42B49">
            <w:pPr>
              <w:widowControl/>
              <w:spacing w:line="360" w:lineRule="auto"/>
              <w:jc w:val="center"/>
              <w:textAlignment w:val="center"/>
              <w:rPr>
                <w:rFonts w:ascii="宋体" w:hAnsi="宋体" w:cs="宋体"/>
                <w:bCs/>
                <w:sz w:val="24"/>
              </w:rPr>
            </w:pPr>
            <w:r>
              <w:rPr>
                <w:rFonts w:hint="eastAsia" w:ascii="宋体" w:hAnsi="宋体" w:cs="宋体"/>
                <w:bCs/>
                <w:sz w:val="24"/>
              </w:rPr>
              <w:t>银行简称</w:t>
            </w:r>
          </w:p>
        </w:tc>
        <w:tc>
          <w:tcPr>
            <w:tcW w:w="2470" w:type="dxa"/>
            <w:tcBorders>
              <w:top w:val="single" w:color="000000" w:sz="4" w:space="0"/>
              <w:left w:val="single" w:color="000000" w:sz="4" w:space="0"/>
              <w:bottom w:val="single" w:color="000000" w:sz="4" w:space="0"/>
              <w:right w:val="single" w:color="000000" w:sz="4" w:space="0"/>
            </w:tcBorders>
            <w:vAlign w:val="center"/>
          </w:tcPr>
          <w:p w14:paraId="03B6BDFD">
            <w:pPr>
              <w:widowControl/>
              <w:spacing w:line="360" w:lineRule="auto"/>
              <w:jc w:val="center"/>
              <w:textAlignment w:val="center"/>
              <w:rPr>
                <w:rFonts w:ascii="宋体" w:hAnsi="宋体" w:cs="宋体"/>
                <w:bCs/>
                <w:sz w:val="24"/>
              </w:rPr>
            </w:pPr>
            <w:r>
              <w:rPr>
                <w:rFonts w:hint="eastAsia" w:ascii="宋体" w:hAnsi="宋体" w:cs="宋体"/>
                <w:bCs/>
                <w:sz w:val="24"/>
              </w:rPr>
              <w:t>贷款年利率</w:t>
            </w:r>
          </w:p>
        </w:tc>
        <w:tc>
          <w:tcPr>
            <w:tcW w:w="2034" w:type="dxa"/>
            <w:tcBorders>
              <w:top w:val="single" w:color="000000" w:sz="4" w:space="0"/>
              <w:left w:val="single" w:color="000000" w:sz="4" w:space="0"/>
              <w:bottom w:val="single" w:color="000000" w:sz="4" w:space="0"/>
              <w:right w:val="single" w:color="000000" w:sz="4" w:space="0"/>
            </w:tcBorders>
            <w:vAlign w:val="center"/>
          </w:tcPr>
          <w:p w14:paraId="191CD0B2">
            <w:pPr>
              <w:widowControl/>
              <w:spacing w:line="360" w:lineRule="auto"/>
              <w:jc w:val="center"/>
              <w:textAlignment w:val="center"/>
              <w:rPr>
                <w:rFonts w:ascii="宋体" w:hAnsi="宋体" w:cs="宋体"/>
                <w:bCs/>
                <w:sz w:val="24"/>
              </w:rPr>
            </w:pPr>
            <w:r>
              <w:rPr>
                <w:rFonts w:hint="eastAsia" w:ascii="宋体" w:hAnsi="宋体" w:cs="宋体"/>
                <w:bCs/>
                <w:sz w:val="24"/>
              </w:rPr>
              <w:t>政采贷联系人</w:t>
            </w:r>
          </w:p>
        </w:tc>
        <w:tc>
          <w:tcPr>
            <w:tcW w:w="2654" w:type="dxa"/>
            <w:tcBorders>
              <w:top w:val="single" w:color="000000" w:sz="4" w:space="0"/>
              <w:left w:val="single" w:color="000000" w:sz="4" w:space="0"/>
              <w:bottom w:val="single" w:color="000000" w:sz="4" w:space="0"/>
              <w:right w:val="single" w:color="000000" w:sz="4" w:space="0"/>
            </w:tcBorders>
            <w:vAlign w:val="center"/>
          </w:tcPr>
          <w:p w14:paraId="61775137">
            <w:pPr>
              <w:widowControl/>
              <w:spacing w:line="360" w:lineRule="auto"/>
              <w:jc w:val="center"/>
              <w:textAlignment w:val="center"/>
              <w:rPr>
                <w:rFonts w:ascii="宋体" w:hAnsi="宋体" w:cs="宋体"/>
                <w:bCs/>
                <w:sz w:val="24"/>
              </w:rPr>
            </w:pPr>
            <w:r>
              <w:rPr>
                <w:rFonts w:hint="eastAsia" w:ascii="宋体" w:hAnsi="宋体" w:cs="宋体"/>
                <w:bCs/>
                <w:sz w:val="24"/>
              </w:rPr>
              <w:t>联系电话</w:t>
            </w:r>
          </w:p>
        </w:tc>
      </w:tr>
      <w:tr w14:paraId="1D7B9581">
        <w:tblPrEx>
          <w:tblCellMar>
            <w:top w:w="15" w:type="dxa"/>
            <w:left w:w="15" w:type="dxa"/>
            <w:bottom w:w="15" w:type="dxa"/>
            <w:right w:w="15" w:type="dxa"/>
          </w:tblCellMar>
        </w:tblPrEx>
        <w:trPr>
          <w:trHeight w:val="23" w:hRule="atLeast"/>
        </w:trPr>
        <w:tc>
          <w:tcPr>
            <w:tcW w:w="875" w:type="dxa"/>
            <w:tcBorders>
              <w:top w:val="single" w:color="000000" w:sz="4" w:space="0"/>
              <w:left w:val="single" w:color="000000" w:sz="4" w:space="0"/>
              <w:bottom w:val="single" w:color="000000" w:sz="4" w:space="0"/>
              <w:right w:val="single" w:color="000000" w:sz="4" w:space="0"/>
            </w:tcBorders>
            <w:vAlign w:val="center"/>
          </w:tcPr>
          <w:p w14:paraId="7C495896">
            <w:pPr>
              <w:widowControl/>
              <w:spacing w:line="360" w:lineRule="auto"/>
              <w:jc w:val="center"/>
              <w:textAlignment w:val="center"/>
              <w:rPr>
                <w:rFonts w:ascii="宋体" w:hAnsi="宋体" w:cs="宋体"/>
                <w:bCs/>
                <w:sz w:val="24"/>
              </w:rPr>
            </w:pPr>
            <w:r>
              <w:rPr>
                <w:rFonts w:hint="eastAsia" w:ascii="宋体" w:hAnsi="宋体" w:cs="宋体"/>
                <w:bCs/>
                <w:sz w:val="24"/>
              </w:rPr>
              <w:t>1</w:t>
            </w:r>
          </w:p>
        </w:tc>
        <w:tc>
          <w:tcPr>
            <w:tcW w:w="1524" w:type="dxa"/>
            <w:tcBorders>
              <w:top w:val="single" w:color="000000" w:sz="4" w:space="0"/>
              <w:left w:val="single" w:color="000000" w:sz="4" w:space="0"/>
              <w:bottom w:val="single" w:color="000000" w:sz="4" w:space="0"/>
              <w:right w:val="single" w:color="000000" w:sz="4" w:space="0"/>
            </w:tcBorders>
            <w:vAlign w:val="center"/>
          </w:tcPr>
          <w:p w14:paraId="795842DB">
            <w:pPr>
              <w:widowControl/>
              <w:spacing w:line="360" w:lineRule="auto"/>
              <w:jc w:val="center"/>
              <w:textAlignment w:val="center"/>
              <w:rPr>
                <w:rFonts w:ascii="宋体" w:hAnsi="宋体" w:cs="宋体"/>
                <w:bCs/>
                <w:sz w:val="24"/>
              </w:rPr>
            </w:pPr>
            <w:r>
              <w:rPr>
                <w:rFonts w:hint="eastAsia" w:ascii="宋体" w:hAnsi="宋体" w:cs="宋体"/>
                <w:bCs/>
                <w:sz w:val="24"/>
              </w:rPr>
              <w:t>建设银行</w:t>
            </w:r>
          </w:p>
        </w:tc>
        <w:tc>
          <w:tcPr>
            <w:tcW w:w="2470" w:type="dxa"/>
            <w:tcBorders>
              <w:top w:val="single" w:color="000000" w:sz="4" w:space="0"/>
              <w:left w:val="single" w:color="000000" w:sz="4" w:space="0"/>
              <w:bottom w:val="single" w:color="000000" w:sz="4" w:space="0"/>
              <w:right w:val="single" w:color="000000" w:sz="4" w:space="0"/>
            </w:tcBorders>
            <w:vAlign w:val="center"/>
          </w:tcPr>
          <w:p w14:paraId="3B43EFD8">
            <w:pPr>
              <w:widowControl/>
              <w:spacing w:line="360" w:lineRule="auto"/>
              <w:jc w:val="center"/>
              <w:textAlignment w:val="center"/>
              <w:rPr>
                <w:rFonts w:ascii="宋体" w:hAnsi="宋体" w:cs="宋体"/>
                <w:bCs/>
                <w:sz w:val="24"/>
              </w:rPr>
            </w:pPr>
            <w:r>
              <w:rPr>
                <w:rFonts w:hint="eastAsia" w:ascii="宋体" w:hAnsi="宋体" w:cs="宋体"/>
                <w:bCs/>
                <w:sz w:val="24"/>
              </w:rPr>
              <w:t>4.35%起</w:t>
            </w:r>
          </w:p>
        </w:tc>
        <w:tc>
          <w:tcPr>
            <w:tcW w:w="2034" w:type="dxa"/>
            <w:tcBorders>
              <w:top w:val="single" w:color="000000" w:sz="4" w:space="0"/>
              <w:left w:val="single" w:color="000000" w:sz="4" w:space="0"/>
              <w:bottom w:val="single" w:color="000000" w:sz="4" w:space="0"/>
              <w:right w:val="single" w:color="000000" w:sz="4" w:space="0"/>
            </w:tcBorders>
            <w:vAlign w:val="center"/>
          </w:tcPr>
          <w:p w14:paraId="63C03D3F">
            <w:pPr>
              <w:widowControl/>
              <w:spacing w:line="360" w:lineRule="auto"/>
              <w:jc w:val="center"/>
              <w:textAlignment w:val="center"/>
              <w:rPr>
                <w:rFonts w:ascii="宋体" w:hAnsi="宋体" w:cs="宋体"/>
                <w:bCs/>
                <w:sz w:val="24"/>
              </w:rPr>
            </w:pPr>
            <w:r>
              <w:rPr>
                <w:rFonts w:hint="eastAsia" w:ascii="宋体" w:hAnsi="宋体" w:cs="宋体"/>
                <w:bCs/>
                <w:sz w:val="24"/>
              </w:rPr>
              <w:t>彭章法</w:t>
            </w:r>
          </w:p>
        </w:tc>
        <w:tc>
          <w:tcPr>
            <w:tcW w:w="2654" w:type="dxa"/>
            <w:tcBorders>
              <w:top w:val="single" w:color="000000" w:sz="4" w:space="0"/>
              <w:left w:val="single" w:color="000000" w:sz="4" w:space="0"/>
              <w:bottom w:val="single" w:color="000000" w:sz="4" w:space="0"/>
              <w:right w:val="single" w:color="000000" w:sz="4" w:space="0"/>
            </w:tcBorders>
            <w:vAlign w:val="center"/>
          </w:tcPr>
          <w:p w14:paraId="185EADAE">
            <w:pPr>
              <w:widowControl/>
              <w:spacing w:line="360" w:lineRule="auto"/>
              <w:jc w:val="center"/>
              <w:textAlignment w:val="center"/>
              <w:rPr>
                <w:rFonts w:ascii="宋体" w:hAnsi="宋体" w:cs="宋体"/>
                <w:bCs/>
                <w:sz w:val="24"/>
              </w:rPr>
            </w:pPr>
            <w:r>
              <w:rPr>
                <w:rFonts w:hint="eastAsia" w:ascii="宋体" w:hAnsi="宋体" w:cs="宋体"/>
                <w:bCs/>
                <w:sz w:val="24"/>
              </w:rPr>
              <w:t>13958532211</w:t>
            </w:r>
          </w:p>
        </w:tc>
      </w:tr>
    </w:tbl>
    <w:p w14:paraId="56D2DA94">
      <w:pPr>
        <w:widowControl/>
        <w:spacing w:line="360" w:lineRule="auto"/>
        <w:jc w:val="center"/>
        <w:textAlignment w:val="center"/>
        <w:rPr>
          <w:rFonts w:ascii="宋体" w:hAnsi="宋体" w:cs="宋体"/>
          <w:b/>
          <w:kern w:val="0"/>
          <w:sz w:val="28"/>
          <w:szCs w:val="28"/>
        </w:rPr>
      </w:pPr>
      <w:r>
        <w:rPr>
          <w:rFonts w:hint="eastAsia" w:ascii="宋体" w:hAnsi="宋体" w:cs="宋体"/>
          <w:b/>
          <w:kern w:val="0"/>
          <w:sz w:val="28"/>
          <w:szCs w:val="28"/>
        </w:rPr>
        <w:t>政采保联系方式</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9"/>
        <w:gridCol w:w="3666"/>
        <w:gridCol w:w="1473"/>
        <w:gridCol w:w="1998"/>
      </w:tblGrid>
      <w:tr w14:paraId="19482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19" w:type="dxa"/>
            <w:vAlign w:val="center"/>
          </w:tcPr>
          <w:p w14:paraId="58FDCA9D">
            <w:pPr>
              <w:widowControl/>
              <w:spacing w:line="360" w:lineRule="auto"/>
              <w:jc w:val="center"/>
              <w:textAlignment w:val="center"/>
              <w:rPr>
                <w:rFonts w:ascii="宋体" w:hAnsi="宋体" w:cs="宋体"/>
                <w:bCs/>
                <w:sz w:val="24"/>
              </w:rPr>
            </w:pPr>
            <w:r>
              <w:rPr>
                <w:rFonts w:hint="eastAsia" w:ascii="宋体" w:hAnsi="宋体" w:cs="宋体"/>
                <w:bCs/>
                <w:sz w:val="24"/>
              </w:rPr>
              <w:t>阳光财产保险股份有限公司三门支公司</w:t>
            </w:r>
          </w:p>
        </w:tc>
        <w:tc>
          <w:tcPr>
            <w:tcW w:w="3666" w:type="dxa"/>
            <w:vAlign w:val="center"/>
          </w:tcPr>
          <w:p w14:paraId="2E4FA269">
            <w:pPr>
              <w:widowControl/>
              <w:spacing w:line="360" w:lineRule="auto"/>
              <w:jc w:val="left"/>
              <w:textAlignment w:val="center"/>
              <w:rPr>
                <w:rFonts w:ascii="宋体" w:hAnsi="宋体" w:cs="宋体"/>
                <w:bCs/>
                <w:sz w:val="24"/>
              </w:rPr>
            </w:pPr>
            <w:r>
              <w:rPr>
                <w:rFonts w:hint="eastAsia" w:ascii="宋体" w:hAnsi="宋体" w:cs="宋体"/>
                <w:bCs/>
                <w:sz w:val="24"/>
              </w:rPr>
              <w:t>合同（质量）履约按履约保证金年费率1%（1.5%），每单保函最低保险费为500元(300元)。</w:t>
            </w:r>
          </w:p>
        </w:tc>
        <w:tc>
          <w:tcPr>
            <w:tcW w:w="1473" w:type="dxa"/>
            <w:vAlign w:val="center"/>
          </w:tcPr>
          <w:p w14:paraId="48479A7F">
            <w:pPr>
              <w:widowControl/>
              <w:spacing w:line="360" w:lineRule="auto"/>
              <w:jc w:val="center"/>
              <w:textAlignment w:val="center"/>
              <w:rPr>
                <w:rFonts w:ascii="宋体" w:hAnsi="宋体" w:cs="宋体"/>
                <w:bCs/>
                <w:sz w:val="24"/>
              </w:rPr>
            </w:pPr>
            <w:r>
              <w:rPr>
                <w:rFonts w:hint="eastAsia" w:ascii="宋体" w:hAnsi="宋体" w:cs="宋体"/>
                <w:bCs/>
                <w:sz w:val="24"/>
              </w:rPr>
              <w:t>李来萍</w:t>
            </w:r>
          </w:p>
        </w:tc>
        <w:tc>
          <w:tcPr>
            <w:tcW w:w="1998" w:type="dxa"/>
            <w:vAlign w:val="center"/>
          </w:tcPr>
          <w:p w14:paraId="51A47484">
            <w:pPr>
              <w:widowControl/>
              <w:spacing w:line="360" w:lineRule="auto"/>
              <w:jc w:val="center"/>
              <w:textAlignment w:val="center"/>
              <w:rPr>
                <w:rFonts w:ascii="宋体" w:hAnsi="宋体" w:cs="宋体"/>
                <w:bCs/>
                <w:sz w:val="24"/>
              </w:rPr>
            </w:pPr>
            <w:r>
              <w:rPr>
                <w:rFonts w:hint="eastAsia" w:ascii="宋体" w:hAnsi="宋体" w:cs="宋体"/>
                <w:bCs/>
                <w:sz w:val="24"/>
              </w:rPr>
              <w:t>13958525199</w:t>
            </w:r>
          </w:p>
        </w:tc>
      </w:tr>
    </w:tbl>
    <w:p w14:paraId="3279716E">
      <w:pPr>
        <w:spacing w:line="360" w:lineRule="auto"/>
        <w:rPr>
          <w:rFonts w:ascii="宋体" w:hAnsi="宋体" w:cs="宋体"/>
          <w:b/>
          <w:sz w:val="32"/>
          <w:szCs w:val="32"/>
        </w:rPr>
      </w:pPr>
    </w:p>
    <w:p w14:paraId="38CD03EE">
      <w:pPr>
        <w:widowControl/>
        <w:jc w:val="left"/>
        <w:rPr>
          <w:rFonts w:ascii="宋体" w:hAnsi="宋体" w:cs="宋体"/>
          <w:b/>
          <w:sz w:val="32"/>
          <w:szCs w:val="32"/>
        </w:rPr>
      </w:pPr>
      <w:r>
        <w:rPr>
          <w:rFonts w:hint="eastAsia" w:ascii="宋体" w:hAnsi="宋体" w:cs="宋体"/>
          <w:b/>
          <w:sz w:val="32"/>
          <w:szCs w:val="32"/>
        </w:rPr>
        <w:br w:type="page"/>
      </w:r>
    </w:p>
    <w:p w14:paraId="6D7E7E91">
      <w:pPr>
        <w:spacing w:line="360" w:lineRule="auto"/>
        <w:jc w:val="center"/>
        <w:outlineLvl w:val="0"/>
        <w:rPr>
          <w:rFonts w:ascii="宋体" w:hAnsi="宋体" w:cs="宋体"/>
          <w:spacing w:val="-2"/>
          <w:sz w:val="24"/>
        </w:rPr>
      </w:pPr>
      <w:bookmarkStart w:id="7" w:name="_Toc19301"/>
      <w:r>
        <w:rPr>
          <w:rFonts w:hint="eastAsia" w:ascii="宋体" w:hAnsi="宋体" w:cs="宋体"/>
          <w:b/>
          <w:sz w:val="32"/>
          <w:szCs w:val="32"/>
        </w:rPr>
        <w:t>第三章 采购需求</w:t>
      </w:r>
      <w:bookmarkEnd w:id="7"/>
    </w:p>
    <w:p w14:paraId="6408554D">
      <w:pPr>
        <w:pStyle w:val="79"/>
        <w:spacing w:line="440" w:lineRule="exact"/>
        <w:ind w:left="720" w:hanging="510" w:firstLineChars="0"/>
        <w:jc w:val="left"/>
        <w:rPr>
          <w:rFonts w:hint="eastAsia" w:ascii="宋体" w:hAnsi="宋体" w:cs="宋体"/>
          <w:b/>
          <w:bCs/>
          <w:spacing w:val="-2"/>
          <w:sz w:val="24"/>
          <w:szCs w:val="24"/>
          <w:lang w:val="en-US" w:eastAsia="zh-CN"/>
        </w:rPr>
      </w:pPr>
      <w:r>
        <w:rPr>
          <w:rFonts w:hint="eastAsia" w:ascii="宋体" w:hAnsi="宋体" w:cs="宋体"/>
          <w:b/>
          <w:bCs/>
          <w:spacing w:val="-2"/>
          <w:sz w:val="24"/>
          <w:szCs w:val="24"/>
        </w:rPr>
        <w:t>一、</w:t>
      </w:r>
      <w:r>
        <w:rPr>
          <w:rFonts w:hint="eastAsia" w:ascii="宋体" w:hAnsi="宋体" w:cs="宋体"/>
          <w:b/>
          <w:bCs/>
          <w:spacing w:val="-2"/>
          <w:sz w:val="24"/>
          <w:szCs w:val="24"/>
          <w:lang w:val="en-US" w:eastAsia="zh-CN"/>
        </w:rPr>
        <w:t xml:space="preserve">技术需求 </w:t>
      </w:r>
    </w:p>
    <w:p w14:paraId="3CB23470">
      <w:pPr>
        <w:pStyle w:val="79"/>
        <w:spacing w:line="440" w:lineRule="exact"/>
        <w:ind w:left="720" w:hanging="510" w:firstLineChars="0"/>
        <w:jc w:val="left"/>
        <w:rPr>
          <w:rFonts w:hint="default" w:ascii="宋体" w:hAnsi="宋体" w:cs="宋体"/>
          <w:b/>
          <w:bCs/>
          <w:spacing w:val="-2"/>
          <w:sz w:val="24"/>
          <w:szCs w:val="24"/>
          <w:lang w:val="en-US" w:eastAsia="zh-CN"/>
        </w:rPr>
      </w:pPr>
      <w:r>
        <w:rPr>
          <w:rFonts w:hint="default" w:ascii="宋体" w:hAnsi="宋体" w:cs="宋体"/>
          <w:b/>
          <w:bCs/>
          <w:spacing w:val="-2"/>
          <w:sz w:val="24"/>
          <w:szCs w:val="24"/>
          <w:lang w:val="en-US" w:eastAsia="zh-CN"/>
        </w:rPr>
        <w:t>标项一：皮秒激光治疗仪（最高限价：</w:t>
      </w:r>
      <w:r>
        <w:rPr>
          <w:rFonts w:hint="eastAsia" w:ascii="宋体" w:hAnsi="宋体" w:cs="宋体"/>
          <w:b/>
          <w:bCs/>
          <w:spacing w:val="-2"/>
          <w:sz w:val="24"/>
          <w:szCs w:val="24"/>
          <w:lang w:val="en-US" w:eastAsia="zh-CN"/>
        </w:rPr>
        <w:t>200</w:t>
      </w:r>
      <w:r>
        <w:rPr>
          <w:rFonts w:hint="default" w:ascii="宋体" w:hAnsi="宋体" w:cs="宋体"/>
          <w:b/>
          <w:bCs/>
          <w:spacing w:val="-2"/>
          <w:sz w:val="24"/>
          <w:szCs w:val="24"/>
          <w:lang w:val="en-US" w:eastAsia="zh-CN"/>
        </w:rPr>
        <w:t xml:space="preserve">.00万元）      </w:t>
      </w:r>
      <w:r>
        <w:rPr>
          <w:rFonts w:hint="eastAsia" w:ascii="宋体" w:hAnsi="宋体" w:cs="宋体"/>
          <w:b/>
          <w:bCs/>
          <w:spacing w:val="-2"/>
          <w:sz w:val="24"/>
          <w:szCs w:val="24"/>
          <w:lang w:val="en-US" w:eastAsia="zh-CN"/>
        </w:rPr>
        <w:t xml:space="preserve">     </w:t>
      </w:r>
      <w:r>
        <w:rPr>
          <w:rFonts w:hint="default" w:ascii="宋体" w:hAnsi="宋体" w:cs="宋体"/>
          <w:b/>
          <w:bCs/>
          <w:spacing w:val="-2"/>
          <w:sz w:val="24"/>
          <w:szCs w:val="24"/>
          <w:lang w:val="en-US" w:eastAsia="zh-CN"/>
        </w:rPr>
        <w:t>（允许采购进口产品）</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7438"/>
        <w:gridCol w:w="1200"/>
      </w:tblGrid>
      <w:tr w14:paraId="57C7A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6DF5A01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bCs/>
                <w:spacing w:val="-2"/>
                <w:sz w:val="24"/>
                <w:szCs w:val="24"/>
                <w:lang w:val="en-US" w:eastAsia="zh-CN"/>
              </w:rPr>
            </w:pPr>
            <w:r>
              <w:rPr>
                <w:rFonts w:hint="eastAsia" w:ascii="宋体" w:hAnsi="宋体" w:eastAsia="宋体" w:cs="宋体"/>
                <w:b/>
                <w:bCs/>
                <w:spacing w:val="-2"/>
                <w:sz w:val="24"/>
                <w:szCs w:val="24"/>
                <w:lang w:val="en-US" w:eastAsia="zh-CN"/>
              </w:rPr>
              <w:t>序号</w:t>
            </w:r>
          </w:p>
        </w:tc>
        <w:tc>
          <w:tcPr>
            <w:tcW w:w="7438" w:type="dxa"/>
            <w:noWrap w:val="0"/>
            <w:vAlign w:val="center"/>
          </w:tcPr>
          <w:p w14:paraId="4CDA7EF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bCs/>
                <w:spacing w:val="-2"/>
                <w:sz w:val="24"/>
                <w:szCs w:val="24"/>
                <w:lang w:val="en-US" w:eastAsia="zh-CN"/>
              </w:rPr>
            </w:pPr>
            <w:r>
              <w:rPr>
                <w:rFonts w:hint="eastAsia" w:ascii="宋体" w:hAnsi="宋体" w:eastAsia="宋体" w:cs="宋体"/>
                <w:b/>
                <w:bCs/>
                <w:spacing w:val="-2"/>
                <w:sz w:val="24"/>
                <w:szCs w:val="24"/>
                <w:lang w:val="en-US" w:eastAsia="zh-CN"/>
              </w:rPr>
              <w:t>招标规格</w:t>
            </w:r>
          </w:p>
        </w:tc>
        <w:tc>
          <w:tcPr>
            <w:tcW w:w="1200" w:type="dxa"/>
            <w:noWrap w:val="0"/>
            <w:vAlign w:val="center"/>
          </w:tcPr>
          <w:p w14:paraId="04C6C74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bCs/>
                <w:spacing w:val="-2"/>
                <w:sz w:val="24"/>
                <w:szCs w:val="24"/>
                <w:lang w:val="en-US" w:eastAsia="zh-CN"/>
              </w:rPr>
            </w:pPr>
            <w:r>
              <w:rPr>
                <w:rFonts w:hint="eastAsia" w:ascii="宋体" w:hAnsi="宋体" w:eastAsia="宋体" w:cs="宋体"/>
                <w:b/>
                <w:bCs/>
                <w:spacing w:val="-2"/>
                <w:sz w:val="24"/>
                <w:szCs w:val="24"/>
                <w:lang w:val="en-US" w:eastAsia="zh-CN"/>
              </w:rPr>
              <w:t>投标响应</w:t>
            </w:r>
          </w:p>
        </w:tc>
      </w:tr>
      <w:tr w14:paraId="6223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2AF138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1</w:t>
            </w:r>
          </w:p>
        </w:tc>
        <w:tc>
          <w:tcPr>
            <w:tcW w:w="7438" w:type="dxa"/>
            <w:noWrap w:val="0"/>
            <w:vAlign w:val="center"/>
          </w:tcPr>
          <w:p w14:paraId="1CAEFF79">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设备名称</w:t>
            </w:r>
          </w:p>
        </w:tc>
        <w:tc>
          <w:tcPr>
            <w:tcW w:w="1200" w:type="dxa"/>
            <w:noWrap w:val="0"/>
            <w:vAlign w:val="top"/>
          </w:tcPr>
          <w:p w14:paraId="43B9E3D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1509F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CD621F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1.1</w:t>
            </w:r>
          </w:p>
        </w:tc>
        <w:tc>
          <w:tcPr>
            <w:tcW w:w="7438" w:type="dxa"/>
            <w:noWrap w:val="0"/>
            <w:vAlign w:val="center"/>
          </w:tcPr>
          <w:p w14:paraId="49103D6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皮秒激光治疗仪（允许采购进口产品）</w:t>
            </w:r>
          </w:p>
        </w:tc>
        <w:tc>
          <w:tcPr>
            <w:tcW w:w="1200" w:type="dxa"/>
            <w:noWrap w:val="0"/>
            <w:vAlign w:val="top"/>
          </w:tcPr>
          <w:p w14:paraId="10ED930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3D0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A2BA88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2</w:t>
            </w:r>
          </w:p>
        </w:tc>
        <w:tc>
          <w:tcPr>
            <w:tcW w:w="7438" w:type="dxa"/>
            <w:noWrap w:val="0"/>
            <w:vAlign w:val="center"/>
          </w:tcPr>
          <w:p w14:paraId="7564B49F">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功能参数</w:t>
            </w:r>
          </w:p>
        </w:tc>
        <w:tc>
          <w:tcPr>
            <w:tcW w:w="1200" w:type="dxa"/>
            <w:noWrap w:val="0"/>
            <w:vAlign w:val="top"/>
          </w:tcPr>
          <w:p w14:paraId="41CBCC5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00E88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D4DDB6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2.1</w:t>
            </w:r>
          </w:p>
        </w:tc>
        <w:tc>
          <w:tcPr>
            <w:tcW w:w="7438" w:type="dxa"/>
            <w:noWrap w:val="0"/>
            <w:vAlign w:val="center"/>
          </w:tcPr>
          <w:p w14:paraId="6878B5BD">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皮秒激光治疗仪用于去除文身、治疗表皮及真皮良性色素增加性疾病。</w:t>
            </w:r>
          </w:p>
        </w:tc>
        <w:tc>
          <w:tcPr>
            <w:tcW w:w="1200" w:type="dxa"/>
            <w:noWrap w:val="0"/>
            <w:vAlign w:val="top"/>
          </w:tcPr>
          <w:p w14:paraId="709CA7F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6E03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C2F339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w:t>
            </w:r>
          </w:p>
        </w:tc>
        <w:tc>
          <w:tcPr>
            <w:tcW w:w="7438" w:type="dxa"/>
            <w:noWrap w:val="0"/>
            <w:vAlign w:val="center"/>
          </w:tcPr>
          <w:p w14:paraId="118A1D3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技术参数</w:t>
            </w:r>
          </w:p>
        </w:tc>
        <w:tc>
          <w:tcPr>
            <w:tcW w:w="1200" w:type="dxa"/>
            <w:noWrap w:val="0"/>
            <w:vAlign w:val="top"/>
          </w:tcPr>
          <w:p w14:paraId="081C2E6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664F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7ED8ABC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3.1</w:t>
            </w:r>
          </w:p>
        </w:tc>
        <w:tc>
          <w:tcPr>
            <w:tcW w:w="7438" w:type="dxa"/>
            <w:noWrap w:val="0"/>
            <w:vAlign w:val="center"/>
          </w:tcPr>
          <w:p w14:paraId="4B5D8B9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激光介质：翠绿宝石激光或Nd:Yag激光</w:t>
            </w:r>
          </w:p>
        </w:tc>
        <w:tc>
          <w:tcPr>
            <w:tcW w:w="1200" w:type="dxa"/>
            <w:noWrap w:val="0"/>
            <w:vAlign w:val="top"/>
          </w:tcPr>
          <w:p w14:paraId="26388738">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69565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3FE7AB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★3.2</w:t>
            </w:r>
          </w:p>
        </w:tc>
        <w:tc>
          <w:tcPr>
            <w:tcW w:w="7438" w:type="dxa"/>
            <w:noWrap w:val="0"/>
            <w:vAlign w:val="center"/>
          </w:tcPr>
          <w:p w14:paraId="5485A885">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波长：730nm或755nm</w:t>
            </w:r>
          </w:p>
          <w:p w14:paraId="6C81968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bCs/>
                <w:spacing w:val="-2"/>
                <w:sz w:val="24"/>
                <w:szCs w:val="24"/>
                <w:lang w:val="en-US" w:eastAsia="zh-CN"/>
              </w:rPr>
              <w:t>注：投标文件中需提供说明书或白皮书或其他佐证材料，未提供视为负偏离。</w:t>
            </w:r>
          </w:p>
        </w:tc>
        <w:tc>
          <w:tcPr>
            <w:tcW w:w="1200" w:type="dxa"/>
            <w:noWrap w:val="0"/>
            <w:vAlign w:val="top"/>
          </w:tcPr>
          <w:p w14:paraId="3EAED50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6521D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941D6B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▲3.3</w:t>
            </w:r>
          </w:p>
        </w:tc>
        <w:tc>
          <w:tcPr>
            <w:tcW w:w="7438" w:type="dxa"/>
            <w:noWrap w:val="0"/>
            <w:vAlign w:val="center"/>
          </w:tcPr>
          <w:p w14:paraId="3891BA88">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脉宽级别：皮秒级</w:t>
            </w:r>
          </w:p>
          <w:p w14:paraId="4A1532BF">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bCs/>
                <w:spacing w:val="-2"/>
                <w:sz w:val="24"/>
                <w:szCs w:val="24"/>
                <w:lang w:val="en-US" w:eastAsia="zh-CN"/>
              </w:rPr>
              <w:t>注：投标文件中需提供说明书或白皮书或其他佐证材料，未提供视为无效投标。</w:t>
            </w:r>
          </w:p>
        </w:tc>
        <w:tc>
          <w:tcPr>
            <w:tcW w:w="1200" w:type="dxa"/>
            <w:noWrap w:val="0"/>
            <w:vAlign w:val="top"/>
          </w:tcPr>
          <w:p w14:paraId="361B69E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EF30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7904DE1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3.4</w:t>
            </w:r>
          </w:p>
        </w:tc>
        <w:tc>
          <w:tcPr>
            <w:tcW w:w="7438" w:type="dxa"/>
            <w:noWrap w:val="0"/>
            <w:vAlign w:val="center"/>
          </w:tcPr>
          <w:p w14:paraId="3BB25A35">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最小脉宽：≥500ps</w:t>
            </w:r>
          </w:p>
        </w:tc>
        <w:tc>
          <w:tcPr>
            <w:tcW w:w="1200" w:type="dxa"/>
            <w:noWrap w:val="0"/>
            <w:vAlign w:val="top"/>
          </w:tcPr>
          <w:p w14:paraId="676A322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63AE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C40CDD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3.5</w:t>
            </w:r>
          </w:p>
        </w:tc>
        <w:tc>
          <w:tcPr>
            <w:tcW w:w="7438" w:type="dxa"/>
            <w:noWrap w:val="0"/>
            <w:vAlign w:val="center"/>
          </w:tcPr>
          <w:p w14:paraId="06D823B1">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手具规格：具备不可调和可调手柄</w:t>
            </w:r>
          </w:p>
        </w:tc>
        <w:tc>
          <w:tcPr>
            <w:tcW w:w="1200" w:type="dxa"/>
            <w:noWrap w:val="0"/>
            <w:vAlign w:val="top"/>
          </w:tcPr>
          <w:p w14:paraId="06B779E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36F8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78D41F4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★3.6</w:t>
            </w:r>
          </w:p>
        </w:tc>
        <w:tc>
          <w:tcPr>
            <w:tcW w:w="7438" w:type="dxa"/>
            <w:noWrap w:val="0"/>
            <w:vAlign w:val="center"/>
          </w:tcPr>
          <w:p w14:paraId="7760B857">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不可调手柄数量：需满足3个可更换手柄</w:t>
            </w:r>
          </w:p>
          <w:p w14:paraId="420D7F2B">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bCs/>
                <w:spacing w:val="-2"/>
                <w:sz w:val="24"/>
                <w:szCs w:val="24"/>
                <w:lang w:val="en-US" w:eastAsia="zh-CN"/>
              </w:rPr>
              <w:t>注：投标文件中需提供说明书或白皮书或其他佐证材料，未提供视为负偏离。</w:t>
            </w:r>
          </w:p>
        </w:tc>
        <w:tc>
          <w:tcPr>
            <w:tcW w:w="1200" w:type="dxa"/>
            <w:noWrap w:val="0"/>
            <w:vAlign w:val="top"/>
          </w:tcPr>
          <w:p w14:paraId="5E4D6770">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FFBD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24A9CE1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★3.7</w:t>
            </w:r>
          </w:p>
        </w:tc>
        <w:tc>
          <w:tcPr>
            <w:tcW w:w="7438" w:type="dxa"/>
            <w:noWrap w:val="0"/>
            <w:vAlign w:val="center"/>
          </w:tcPr>
          <w:p w14:paraId="4B30AB8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可调节手柄步进范围：每0.1mm步进</w:t>
            </w:r>
          </w:p>
          <w:p w14:paraId="44077A8E">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bCs/>
                <w:spacing w:val="-2"/>
                <w:sz w:val="24"/>
                <w:szCs w:val="24"/>
                <w:lang w:val="en-US" w:eastAsia="zh-CN"/>
              </w:rPr>
              <w:t>注：投标文件中需提供说明书或白皮书或其他佐证材料，未提供视为负偏离。</w:t>
            </w:r>
          </w:p>
        </w:tc>
        <w:tc>
          <w:tcPr>
            <w:tcW w:w="1200" w:type="dxa"/>
            <w:noWrap w:val="0"/>
            <w:vAlign w:val="top"/>
          </w:tcPr>
          <w:p w14:paraId="442218C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19D3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A6C36C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3.8</w:t>
            </w:r>
          </w:p>
        </w:tc>
        <w:tc>
          <w:tcPr>
            <w:tcW w:w="7438" w:type="dxa"/>
            <w:noWrap w:val="0"/>
            <w:vAlign w:val="center"/>
          </w:tcPr>
          <w:p w14:paraId="75AAA2FD">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治疗频率：单脉冲和重复脉冲</w:t>
            </w:r>
          </w:p>
        </w:tc>
        <w:tc>
          <w:tcPr>
            <w:tcW w:w="1200" w:type="dxa"/>
            <w:noWrap w:val="0"/>
            <w:vAlign w:val="top"/>
          </w:tcPr>
          <w:p w14:paraId="7289767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59490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48C37F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3.9</w:t>
            </w:r>
          </w:p>
        </w:tc>
        <w:tc>
          <w:tcPr>
            <w:tcW w:w="7438" w:type="dxa"/>
            <w:noWrap w:val="0"/>
            <w:vAlign w:val="center"/>
          </w:tcPr>
          <w:p w14:paraId="3D5CE75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重复脉冲最快可达10Hz</w:t>
            </w:r>
          </w:p>
        </w:tc>
        <w:tc>
          <w:tcPr>
            <w:tcW w:w="1200" w:type="dxa"/>
            <w:noWrap w:val="0"/>
            <w:vAlign w:val="top"/>
          </w:tcPr>
          <w:p w14:paraId="43A6FEC8">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627A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C7AF8F5">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3.10</w:t>
            </w:r>
          </w:p>
        </w:tc>
        <w:tc>
          <w:tcPr>
            <w:tcW w:w="7438" w:type="dxa"/>
            <w:noWrap w:val="0"/>
            <w:vAlign w:val="center"/>
          </w:tcPr>
          <w:p w14:paraId="0CFD9950">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治疗面最大能量密度：≤6.37 J/cm2</w:t>
            </w:r>
          </w:p>
        </w:tc>
        <w:tc>
          <w:tcPr>
            <w:tcW w:w="1200" w:type="dxa"/>
            <w:noWrap w:val="0"/>
            <w:vAlign w:val="top"/>
          </w:tcPr>
          <w:p w14:paraId="3D60EA9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2721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2E596D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3.11</w:t>
            </w:r>
          </w:p>
        </w:tc>
        <w:tc>
          <w:tcPr>
            <w:tcW w:w="7438" w:type="dxa"/>
            <w:noWrap w:val="0"/>
            <w:vAlign w:val="center"/>
          </w:tcPr>
          <w:p w14:paraId="02D84119">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脚踏开关寿命：不小于25000次</w:t>
            </w:r>
          </w:p>
        </w:tc>
        <w:tc>
          <w:tcPr>
            <w:tcW w:w="1200" w:type="dxa"/>
            <w:noWrap w:val="0"/>
            <w:vAlign w:val="top"/>
          </w:tcPr>
          <w:p w14:paraId="6C8D1CB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8DC8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34E3CE3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3.12</w:t>
            </w:r>
          </w:p>
        </w:tc>
        <w:tc>
          <w:tcPr>
            <w:tcW w:w="7438" w:type="dxa"/>
            <w:noWrap w:val="0"/>
            <w:vAlign w:val="center"/>
          </w:tcPr>
          <w:p w14:paraId="66217BA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激光传输方式：关节臂导光</w:t>
            </w:r>
          </w:p>
        </w:tc>
        <w:tc>
          <w:tcPr>
            <w:tcW w:w="1200" w:type="dxa"/>
            <w:noWrap w:val="0"/>
            <w:vAlign w:val="top"/>
          </w:tcPr>
          <w:p w14:paraId="3ED9BF9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78B5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333AF9D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3.13</w:t>
            </w:r>
          </w:p>
        </w:tc>
        <w:tc>
          <w:tcPr>
            <w:tcW w:w="7438" w:type="dxa"/>
            <w:noWrap w:val="0"/>
            <w:vAlign w:val="center"/>
          </w:tcPr>
          <w:p w14:paraId="22EC9CED">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点阵方式：聚焦模式点阵</w:t>
            </w:r>
          </w:p>
        </w:tc>
        <w:tc>
          <w:tcPr>
            <w:tcW w:w="1200" w:type="dxa"/>
            <w:noWrap w:val="0"/>
            <w:vAlign w:val="top"/>
          </w:tcPr>
          <w:p w14:paraId="59E0291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13650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1BC1EFE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bCs/>
                <w:spacing w:val="-2"/>
                <w:sz w:val="24"/>
                <w:szCs w:val="24"/>
                <w:lang w:val="en-US" w:eastAsia="zh-CN"/>
              </w:rPr>
              <w:t>★</w:t>
            </w:r>
            <w:r>
              <w:rPr>
                <w:rFonts w:hint="eastAsia" w:ascii="宋体" w:hAnsi="宋体" w:eastAsia="宋体" w:cs="宋体"/>
                <w:b w:val="0"/>
                <w:bCs w:val="0"/>
                <w:spacing w:val="-2"/>
                <w:sz w:val="24"/>
                <w:szCs w:val="24"/>
                <w:lang w:val="en-US" w:eastAsia="zh-CN"/>
              </w:rPr>
              <w:t>3.14</w:t>
            </w:r>
          </w:p>
        </w:tc>
        <w:tc>
          <w:tcPr>
            <w:tcW w:w="7438" w:type="dxa"/>
            <w:noWrap w:val="0"/>
            <w:vAlign w:val="center"/>
          </w:tcPr>
          <w:p w14:paraId="711CA5B6">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具备点阵模式功能，且点阵组件获得国家NMPA审批</w:t>
            </w:r>
          </w:p>
          <w:p w14:paraId="41354638">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bCs/>
                <w:spacing w:val="-2"/>
                <w:sz w:val="24"/>
                <w:szCs w:val="24"/>
                <w:lang w:val="en-US" w:eastAsia="zh-CN"/>
              </w:rPr>
              <w:t>注：投标文件中需提供说明书或白皮书或其他佐证材料，未提供视为负偏离。</w:t>
            </w:r>
          </w:p>
        </w:tc>
        <w:tc>
          <w:tcPr>
            <w:tcW w:w="1200" w:type="dxa"/>
            <w:noWrap w:val="0"/>
            <w:vAlign w:val="top"/>
          </w:tcPr>
          <w:p w14:paraId="7CCEF8C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35E6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73F1A73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3.15</w:t>
            </w:r>
          </w:p>
        </w:tc>
        <w:tc>
          <w:tcPr>
            <w:tcW w:w="7438" w:type="dxa"/>
            <w:noWrap w:val="0"/>
            <w:vAlign w:val="center"/>
          </w:tcPr>
          <w:p w14:paraId="6364331B">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设备使用年限≥7年</w:t>
            </w:r>
          </w:p>
        </w:tc>
        <w:tc>
          <w:tcPr>
            <w:tcW w:w="1200" w:type="dxa"/>
            <w:noWrap w:val="0"/>
            <w:vAlign w:val="top"/>
          </w:tcPr>
          <w:p w14:paraId="1C6DF84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2EA67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640587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w:t>
            </w:r>
          </w:p>
        </w:tc>
        <w:tc>
          <w:tcPr>
            <w:tcW w:w="7438" w:type="dxa"/>
            <w:noWrap w:val="0"/>
            <w:vAlign w:val="center"/>
          </w:tcPr>
          <w:p w14:paraId="4582555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配置要求</w:t>
            </w:r>
          </w:p>
        </w:tc>
        <w:tc>
          <w:tcPr>
            <w:tcW w:w="1200" w:type="dxa"/>
            <w:noWrap w:val="0"/>
            <w:vAlign w:val="top"/>
          </w:tcPr>
          <w:p w14:paraId="401A223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30B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FBDF13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4.1</w:t>
            </w:r>
          </w:p>
        </w:tc>
        <w:tc>
          <w:tcPr>
            <w:tcW w:w="7438" w:type="dxa"/>
            <w:noWrap w:val="0"/>
            <w:vAlign w:val="center"/>
          </w:tcPr>
          <w:p w14:paraId="579E7A96">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 xml:space="preserve">主机1台           </w:t>
            </w:r>
          </w:p>
        </w:tc>
        <w:tc>
          <w:tcPr>
            <w:tcW w:w="1200" w:type="dxa"/>
            <w:noWrap w:val="0"/>
            <w:vAlign w:val="top"/>
          </w:tcPr>
          <w:p w14:paraId="29228E49">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2610E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912047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4.2</w:t>
            </w:r>
          </w:p>
        </w:tc>
        <w:tc>
          <w:tcPr>
            <w:tcW w:w="7438" w:type="dxa"/>
            <w:noWrap w:val="0"/>
            <w:vAlign w:val="center"/>
          </w:tcPr>
          <w:p w14:paraId="41ED5AB5">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变焦手具1套</w:t>
            </w:r>
          </w:p>
        </w:tc>
        <w:tc>
          <w:tcPr>
            <w:tcW w:w="1200" w:type="dxa"/>
            <w:noWrap w:val="0"/>
            <w:vAlign w:val="top"/>
          </w:tcPr>
          <w:p w14:paraId="6524C27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2CDCF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B146A6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4.3</w:t>
            </w:r>
          </w:p>
        </w:tc>
        <w:tc>
          <w:tcPr>
            <w:tcW w:w="7438" w:type="dxa"/>
            <w:noWrap w:val="0"/>
            <w:vAlign w:val="center"/>
          </w:tcPr>
          <w:p w14:paraId="2CF4FE36">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点阵组件1套</w:t>
            </w:r>
          </w:p>
        </w:tc>
        <w:tc>
          <w:tcPr>
            <w:tcW w:w="1200" w:type="dxa"/>
            <w:noWrap w:val="0"/>
            <w:vAlign w:val="top"/>
          </w:tcPr>
          <w:p w14:paraId="5DD45C2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DE4F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EB388D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4.4</w:t>
            </w:r>
          </w:p>
        </w:tc>
        <w:tc>
          <w:tcPr>
            <w:tcW w:w="7438" w:type="dxa"/>
            <w:noWrap w:val="0"/>
            <w:vAlign w:val="center"/>
          </w:tcPr>
          <w:p w14:paraId="430802A3">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防护眼镜2副</w:t>
            </w:r>
          </w:p>
        </w:tc>
        <w:tc>
          <w:tcPr>
            <w:tcW w:w="1200" w:type="dxa"/>
            <w:noWrap w:val="0"/>
            <w:vAlign w:val="top"/>
          </w:tcPr>
          <w:p w14:paraId="2954D5F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2E8B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3E826DF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4.5</w:t>
            </w:r>
          </w:p>
        </w:tc>
        <w:tc>
          <w:tcPr>
            <w:tcW w:w="7438" w:type="dxa"/>
            <w:noWrap w:val="0"/>
            <w:vAlign w:val="center"/>
          </w:tcPr>
          <w:p w14:paraId="13D2046B">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病人眼罩1副</w:t>
            </w:r>
          </w:p>
        </w:tc>
        <w:tc>
          <w:tcPr>
            <w:tcW w:w="1200" w:type="dxa"/>
            <w:noWrap w:val="0"/>
            <w:vAlign w:val="top"/>
          </w:tcPr>
          <w:p w14:paraId="05232790">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0FF3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1B30750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4.6</w:t>
            </w:r>
          </w:p>
        </w:tc>
        <w:tc>
          <w:tcPr>
            <w:tcW w:w="7438" w:type="dxa"/>
            <w:noWrap w:val="0"/>
            <w:vAlign w:val="center"/>
          </w:tcPr>
          <w:p w14:paraId="71641887">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脚踏开关1个</w:t>
            </w:r>
          </w:p>
        </w:tc>
        <w:tc>
          <w:tcPr>
            <w:tcW w:w="1200" w:type="dxa"/>
            <w:noWrap w:val="0"/>
            <w:vAlign w:val="top"/>
          </w:tcPr>
          <w:p w14:paraId="248C4F3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4CD6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FD004D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4.7</w:t>
            </w:r>
          </w:p>
        </w:tc>
        <w:tc>
          <w:tcPr>
            <w:tcW w:w="7438" w:type="dxa"/>
            <w:noWrap w:val="0"/>
            <w:vAlign w:val="center"/>
          </w:tcPr>
          <w:p w14:paraId="30005FC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开机钥匙2把</w:t>
            </w:r>
          </w:p>
        </w:tc>
        <w:tc>
          <w:tcPr>
            <w:tcW w:w="1200" w:type="dxa"/>
            <w:noWrap w:val="0"/>
            <w:vAlign w:val="top"/>
          </w:tcPr>
          <w:p w14:paraId="25288FC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142B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35C825D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4.8</w:t>
            </w:r>
          </w:p>
        </w:tc>
        <w:tc>
          <w:tcPr>
            <w:tcW w:w="7438" w:type="dxa"/>
            <w:noWrap w:val="0"/>
            <w:vAlign w:val="center"/>
          </w:tcPr>
          <w:p w14:paraId="06758AA8">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加水漏斗1个</w:t>
            </w:r>
          </w:p>
        </w:tc>
        <w:tc>
          <w:tcPr>
            <w:tcW w:w="1200" w:type="dxa"/>
            <w:noWrap w:val="0"/>
            <w:vAlign w:val="top"/>
          </w:tcPr>
          <w:p w14:paraId="1D2484C6">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A0CC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6EEA201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4.9</w:t>
            </w:r>
          </w:p>
        </w:tc>
        <w:tc>
          <w:tcPr>
            <w:tcW w:w="7438" w:type="dxa"/>
            <w:noWrap w:val="0"/>
            <w:vAlign w:val="center"/>
          </w:tcPr>
          <w:p w14:paraId="2B5D5C3B">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警告标签1个</w:t>
            </w:r>
          </w:p>
        </w:tc>
        <w:tc>
          <w:tcPr>
            <w:tcW w:w="1200" w:type="dxa"/>
            <w:noWrap w:val="0"/>
            <w:vAlign w:val="top"/>
          </w:tcPr>
          <w:p w14:paraId="2EA82F2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C0E9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1FEEC7C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4.10</w:t>
            </w:r>
          </w:p>
        </w:tc>
        <w:tc>
          <w:tcPr>
            <w:tcW w:w="7438" w:type="dxa"/>
            <w:noWrap w:val="0"/>
            <w:vAlign w:val="center"/>
          </w:tcPr>
          <w:p w14:paraId="794402AE">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手具盒子1个</w:t>
            </w:r>
          </w:p>
        </w:tc>
        <w:tc>
          <w:tcPr>
            <w:tcW w:w="1200" w:type="dxa"/>
            <w:noWrap w:val="0"/>
            <w:vAlign w:val="top"/>
          </w:tcPr>
          <w:p w14:paraId="051617C9">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D747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287BF7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w:t>
            </w:r>
          </w:p>
        </w:tc>
        <w:tc>
          <w:tcPr>
            <w:tcW w:w="7438" w:type="dxa"/>
            <w:noWrap w:val="0"/>
            <w:vAlign w:val="center"/>
          </w:tcPr>
          <w:p w14:paraId="10CCF3F7">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售后服务及培训</w:t>
            </w:r>
          </w:p>
        </w:tc>
        <w:tc>
          <w:tcPr>
            <w:tcW w:w="1200" w:type="dxa"/>
            <w:noWrap w:val="0"/>
            <w:vAlign w:val="top"/>
          </w:tcPr>
          <w:p w14:paraId="393D414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5F4B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E7466F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5.1</w:t>
            </w:r>
          </w:p>
        </w:tc>
        <w:tc>
          <w:tcPr>
            <w:tcW w:w="7438" w:type="dxa"/>
            <w:noWrap w:val="0"/>
            <w:vAlign w:val="center"/>
          </w:tcPr>
          <w:p w14:paraId="279B844D">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保修期≥7年，每年≥2次巡检，保修期后只收取配件费并提供价格的折扣率，免人工费；</w:t>
            </w:r>
          </w:p>
        </w:tc>
        <w:tc>
          <w:tcPr>
            <w:tcW w:w="1200" w:type="dxa"/>
            <w:noWrap w:val="0"/>
            <w:vAlign w:val="top"/>
          </w:tcPr>
          <w:p w14:paraId="561C698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291FB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260B986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5.2</w:t>
            </w:r>
          </w:p>
        </w:tc>
        <w:tc>
          <w:tcPr>
            <w:tcW w:w="7438" w:type="dxa"/>
            <w:noWrap w:val="0"/>
            <w:vAlign w:val="center"/>
          </w:tcPr>
          <w:p w14:paraId="35A1AD41">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设备保修期过后，购买全保报价，特殊探头除外（报年保修价，非连保价格，可带病入保价格,每年不高于设备成交价的5%）。</w:t>
            </w:r>
          </w:p>
        </w:tc>
        <w:tc>
          <w:tcPr>
            <w:tcW w:w="1200" w:type="dxa"/>
            <w:noWrap w:val="0"/>
            <w:vAlign w:val="top"/>
          </w:tcPr>
          <w:p w14:paraId="6826C4D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1B898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C23248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5.3</w:t>
            </w:r>
          </w:p>
        </w:tc>
        <w:tc>
          <w:tcPr>
            <w:tcW w:w="7438" w:type="dxa"/>
            <w:noWrap w:val="0"/>
            <w:vAlign w:val="center"/>
          </w:tcPr>
          <w:p w14:paraId="1F95FD41">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维修即时响应，24小时内维修人员到达现场（包括节假日）；</w:t>
            </w:r>
          </w:p>
        </w:tc>
        <w:tc>
          <w:tcPr>
            <w:tcW w:w="1200" w:type="dxa"/>
            <w:noWrap w:val="0"/>
            <w:vAlign w:val="top"/>
          </w:tcPr>
          <w:p w14:paraId="0E6355E4">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4FA41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421D2E2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5.4</w:t>
            </w:r>
          </w:p>
        </w:tc>
        <w:tc>
          <w:tcPr>
            <w:tcW w:w="7438" w:type="dxa"/>
            <w:noWrap w:val="0"/>
            <w:vAlign w:val="center"/>
          </w:tcPr>
          <w:p w14:paraId="4EDBE132">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设备停产后，零配件保持供应8年以上；</w:t>
            </w:r>
          </w:p>
        </w:tc>
        <w:tc>
          <w:tcPr>
            <w:tcW w:w="1200" w:type="dxa"/>
            <w:noWrap w:val="0"/>
            <w:vAlign w:val="top"/>
          </w:tcPr>
          <w:p w14:paraId="068B7CC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2B0AB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2D02DCF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5.5</w:t>
            </w:r>
          </w:p>
        </w:tc>
        <w:tc>
          <w:tcPr>
            <w:tcW w:w="7438" w:type="dxa"/>
            <w:noWrap w:val="0"/>
            <w:vAlign w:val="center"/>
          </w:tcPr>
          <w:p w14:paraId="4B433ACE">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免费提供操作培训，维护保养培训；</w:t>
            </w:r>
          </w:p>
        </w:tc>
        <w:tc>
          <w:tcPr>
            <w:tcW w:w="1200" w:type="dxa"/>
            <w:noWrap w:val="0"/>
            <w:vAlign w:val="top"/>
          </w:tcPr>
          <w:p w14:paraId="340A7FB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762B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45C627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5.6</w:t>
            </w:r>
          </w:p>
        </w:tc>
        <w:tc>
          <w:tcPr>
            <w:tcW w:w="7438" w:type="dxa"/>
            <w:noWrap w:val="0"/>
            <w:vAlign w:val="center"/>
          </w:tcPr>
          <w:p w14:paraId="2B74B458">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售后服务承诺：单台设备所有配件合计总价不得高于设备投标价150%；</w:t>
            </w:r>
          </w:p>
        </w:tc>
        <w:tc>
          <w:tcPr>
            <w:tcW w:w="1200" w:type="dxa"/>
            <w:noWrap w:val="0"/>
            <w:vAlign w:val="top"/>
          </w:tcPr>
          <w:p w14:paraId="7C5B3F7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1A4D8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1F1E675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5.</w:t>
            </w:r>
            <w:r>
              <w:rPr>
                <w:rFonts w:hint="eastAsia" w:ascii="宋体" w:hAnsi="宋体" w:cs="宋体"/>
                <w:b w:val="0"/>
                <w:bCs w:val="0"/>
                <w:spacing w:val="-2"/>
                <w:sz w:val="24"/>
                <w:szCs w:val="24"/>
                <w:lang w:val="en-US" w:eastAsia="zh-CN"/>
              </w:rPr>
              <w:t>7</w:t>
            </w:r>
          </w:p>
        </w:tc>
        <w:tc>
          <w:tcPr>
            <w:tcW w:w="7438" w:type="dxa"/>
            <w:noWrap w:val="0"/>
            <w:vAlign w:val="center"/>
          </w:tcPr>
          <w:p w14:paraId="13EB5329">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中标人承担信息接口所需费用；</w:t>
            </w:r>
          </w:p>
        </w:tc>
        <w:tc>
          <w:tcPr>
            <w:tcW w:w="1200" w:type="dxa"/>
            <w:noWrap w:val="0"/>
            <w:vAlign w:val="top"/>
          </w:tcPr>
          <w:p w14:paraId="08C93C5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12CB5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5FC7B03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6</w:t>
            </w:r>
          </w:p>
        </w:tc>
        <w:tc>
          <w:tcPr>
            <w:tcW w:w="7438" w:type="dxa"/>
            <w:noWrap w:val="0"/>
            <w:vAlign w:val="center"/>
          </w:tcPr>
          <w:p w14:paraId="2ADD43C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其他要求</w:t>
            </w:r>
          </w:p>
        </w:tc>
        <w:tc>
          <w:tcPr>
            <w:tcW w:w="1200" w:type="dxa"/>
            <w:noWrap w:val="0"/>
            <w:vAlign w:val="top"/>
          </w:tcPr>
          <w:p w14:paraId="2DCFA2D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315E0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BA3FDD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6.1</w:t>
            </w:r>
          </w:p>
        </w:tc>
        <w:tc>
          <w:tcPr>
            <w:tcW w:w="7438" w:type="dxa"/>
            <w:noWrap w:val="0"/>
            <w:vAlign w:val="center"/>
          </w:tcPr>
          <w:p w14:paraId="2C765CB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软件要求：版本免费升级、提供维修密码。</w:t>
            </w:r>
          </w:p>
        </w:tc>
        <w:tc>
          <w:tcPr>
            <w:tcW w:w="1200" w:type="dxa"/>
            <w:noWrap w:val="0"/>
            <w:vAlign w:val="top"/>
          </w:tcPr>
          <w:p w14:paraId="6A955C59">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5C39B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04485E0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6.2</w:t>
            </w:r>
          </w:p>
        </w:tc>
        <w:tc>
          <w:tcPr>
            <w:tcW w:w="7438" w:type="dxa"/>
            <w:noWrap w:val="0"/>
            <w:vAlign w:val="center"/>
          </w:tcPr>
          <w:p w14:paraId="393BB313">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提供中英文用户操作手册、维修图纸、管路图、维修手册及操作规程，其中中文用户操作手册2份。提供消耗品、易损件清单及价格，并提供价格折扣，提供投标设备的配置清单。</w:t>
            </w:r>
          </w:p>
        </w:tc>
        <w:tc>
          <w:tcPr>
            <w:tcW w:w="1200" w:type="dxa"/>
            <w:noWrap w:val="0"/>
            <w:vAlign w:val="top"/>
          </w:tcPr>
          <w:p w14:paraId="4C5BA114">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r w14:paraId="0A3F5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14:paraId="67DBCAC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6.3</w:t>
            </w:r>
          </w:p>
        </w:tc>
        <w:tc>
          <w:tcPr>
            <w:tcW w:w="7438" w:type="dxa"/>
            <w:noWrap w:val="0"/>
            <w:vAlign w:val="center"/>
          </w:tcPr>
          <w:p w14:paraId="2A5A9B29">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宋体" w:hAnsi="宋体" w:eastAsia="宋体" w:cs="宋体"/>
                <w:b w:val="0"/>
                <w:bCs w:val="0"/>
                <w:spacing w:val="-2"/>
                <w:sz w:val="24"/>
                <w:szCs w:val="24"/>
                <w:lang w:val="en-US" w:eastAsia="zh-CN"/>
              </w:rPr>
            </w:pPr>
            <w:r>
              <w:rPr>
                <w:rFonts w:hint="eastAsia" w:ascii="宋体" w:hAnsi="宋体" w:eastAsia="宋体" w:cs="宋体"/>
                <w:b w:val="0"/>
                <w:bCs w:val="0"/>
                <w:spacing w:val="-2"/>
                <w:sz w:val="24"/>
                <w:szCs w:val="24"/>
                <w:lang w:val="en-US" w:eastAsia="zh-CN"/>
              </w:rPr>
              <w:t>本机型包含所有软硬件，本标书未列出部分，供应商应列出所有软硬件，未列出部分视作标配，或供应商作特别说明，所有软硬件供应商不得拆分报价。</w:t>
            </w:r>
          </w:p>
        </w:tc>
        <w:tc>
          <w:tcPr>
            <w:tcW w:w="1200" w:type="dxa"/>
            <w:noWrap w:val="0"/>
            <w:vAlign w:val="top"/>
          </w:tcPr>
          <w:p w14:paraId="1C78E3A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val="0"/>
                <w:bCs w:val="0"/>
                <w:spacing w:val="-2"/>
                <w:sz w:val="24"/>
                <w:szCs w:val="24"/>
                <w:lang w:val="en-US" w:eastAsia="zh-CN"/>
              </w:rPr>
            </w:pPr>
          </w:p>
        </w:tc>
      </w:tr>
    </w:tbl>
    <w:p w14:paraId="40A302A0">
      <w:pPr>
        <w:rPr>
          <w:rFonts w:hint="default" w:ascii="宋体" w:hAnsi="宋体" w:cs="宋体"/>
          <w:b/>
          <w:bCs/>
          <w:spacing w:val="-2"/>
          <w:sz w:val="24"/>
          <w:szCs w:val="24"/>
          <w:lang w:val="en-US" w:eastAsia="zh-CN"/>
        </w:rPr>
      </w:pPr>
      <w:r>
        <w:rPr>
          <w:rFonts w:hint="default" w:ascii="宋体" w:hAnsi="宋体" w:cs="宋体"/>
          <w:b/>
          <w:bCs/>
          <w:spacing w:val="-2"/>
          <w:sz w:val="24"/>
          <w:szCs w:val="24"/>
          <w:lang w:val="en-US" w:eastAsia="zh-CN"/>
        </w:rPr>
        <w:br w:type="page"/>
      </w:r>
    </w:p>
    <w:p w14:paraId="35C2E7BF">
      <w:pPr>
        <w:pStyle w:val="4"/>
        <w:spacing w:line="360" w:lineRule="auto"/>
        <w:jc w:val="left"/>
        <w:rPr>
          <w:rFonts w:ascii="宋体" w:hAnsi="宋体" w:cs="宋体"/>
          <w:kern w:val="0"/>
        </w:rPr>
      </w:pPr>
      <w:r>
        <w:rPr>
          <w:rFonts w:hint="default" w:ascii="宋体" w:hAnsi="宋体" w:cs="宋体"/>
          <w:b/>
          <w:bCs/>
          <w:spacing w:val="-2"/>
          <w:sz w:val="24"/>
          <w:szCs w:val="24"/>
          <w:lang w:val="en-US" w:eastAsia="zh-CN"/>
        </w:rPr>
        <w:t>标项</w:t>
      </w:r>
      <w:r>
        <w:rPr>
          <w:rFonts w:hint="eastAsia" w:ascii="宋体" w:hAnsi="宋体" w:cs="宋体"/>
          <w:b/>
          <w:bCs/>
          <w:spacing w:val="-2"/>
          <w:sz w:val="24"/>
          <w:szCs w:val="24"/>
          <w:lang w:val="en-US" w:eastAsia="zh-CN"/>
        </w:rPr>
        <w:t>二</w:t>
      </w:r>
      <w:r>
        <w:rPr>
          <w:rFonts w:hint="default" w:ascii="宋体" w:hAnsi="宋体" w:cs="宋体"/>
          <w:b/>
          <w:bCs/>
          <w:spacing w:val="-2"/>
          <w:sz w:val="24"/>
          <w:szCs w:val="24"/>
          <w:lang w:val="en-US" w:eastAsia="zh-CN"/>
        </w:rPr>
        <w:t>：强脉冲光与激光系统（最高限价：</w:t>
      </w:r>
      <w:r>
        <w:rPr>
          <w:rFonts w:hint="eastAsia" w:ascii="宋体" w:hAnsi="宋体" w:cs="宋体"/>
          <w:b/>
          <w:bCs/>
          <w:spacing w:val="-2"/>
          <w:sz w:val="24"/>
          <w:szCs w:val="24"/>
          <w:lang w:val="en-US" w:eastAsia="zh-CN"/>
        </w:rPr>
        <w:t>140</w:t>
      </w:r>
      <w:r>
        <w:rPr>
          <w:rFonts w:hint="default" w:ascii="宋体" w:hAnsi="宋体" w:cs="宋体"/>
          <w:b/>
          <w:bCs/>
          <w:spacing w:val="-2"/>
          <w:sz w:val="24"/>
          <w:szCs w:val="24"/>
          <w:lang w:val="en-US" w:eastAsia="zh-CN"/>
        </w:rPr>
        <w:t xml:space="preserve">.00万元）      </w:t>
      </w:r>
      <w:r>
        <w:rPr>
          <w:rFonts w:hint="eastAsia" w:ascii="宋体" w:hAnsi="宋体" w:cs="宋体"/>
          <w:b/>
          <w:bCs/>
          <w:spacing w:val="-2"/>
          <w:sz w:val="24"/>
          <w:szCs w:val="24"/>
          <w:lang w:val="en-US" w:eastAsia="zh-CN"/>
        </w:rPr>
        <w:t xml:space="preserve">     </w:t>
      </w:r>
      <w:r>
        <w:rPr>
          <w:rFonts w:hint="default" w:ascii="宋体" w:hAnsi="宋体" w:cs="宋体"/>
          <w:b/>
          <w:bCs/>
          <w:spacing w:val="-2"/>
          <w:sz w:val="24"/>
          <w:szCs w:val="24"/>
          <w:lang w:val="en-US" w:eastAsia="zh-CN"/>
        </w:rPr>
        <w:t>（允许采购进口产品）</w:t>
      </w:r>
    </w:p>
    <w:tbl>
      <w:tblPr>
        <w:tblStyle w:val="40"/>
        <w:tblW w:w="0" w:type="auto"/>
        <w:tblInd w:w="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7081"/>
        <w:gridCol w:w="1290"/>
      </w:tblGrid>
      <w:tr w14:paraId="79337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113587C">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序号</w:t>
            </w:r>
          </w:p>
        </w:tc>
        <w:tc>
          <w:tcPr>
            <w:tcW w:w="7081" w:type="dxa"/>
            <w:noWrap w:val="0"/>
            <w:vAlign w:val="top"/>
          </w:tcPr>
          <w:p w14:paraId="7194D8D5">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招标规格</w:t>
            </w:r>
          </w:p>
        </w:tc>
        <w:tc>
          <w:tcPr>
            <w:tcW w:w="1290" w:type="dxa"/>
            <w:noWrap w:val="0"/>
            <w:vAlign w:val="top"/>
          </w:tcPr>
          <w:p w14:paraId="36DDDFC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投标</w:t>
            </w:r>
            <w:r>
              <w:rPr>
                <w:rFonts w:hint="eastAsia" w:ascii="宋体" w:hAnsi="宋体" w:eastAsia="宋体" w:cs="宋体"/>
                <w:b/>
                <w:bCs/>
                <w:sz w:val="24"/>
                <w:szCs w:val="24"/>
                <w:lang w:val="en-US" w:eastAsia="zh-CN"/>
              </w:rPr>
              <w:t>响应</w:t>
            </w:r>
          </w:p>
        </w:tc>
      </w:tr>
      <w:tr w14:paraId="60F6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0BAE0AB8">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7081" w:type="dxa"/>
            <w:noWrap w:val="0"/>
            <w:vAlign w:val="top"/>
          </w:tcPr>
          <w:p w14:paraId="0A1F5D5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设备名称</w:t>
            </w:r>
          </w:p>
        </w:tc>
        <w:tc>
          <w:tcPr>
            <w:tcW w:w="1290" w:type="dxa"/>
            <w:noWrap w:val="0"/>
            <w:vAlign w:val="top"/>
          </w:tcPr>
          <w:p w14:paraId="597A1C1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2E2F2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B0B59EE">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1.1</w:t>
            </w:r>
          </w:p>
        </w:tc>
        <w:tc>
          <w:tcPr>
            <w:tcW w:w="7081" w:type="dxa"/>
            <w:noWrap w:val="0"/>
            <w:vAlign w:val="top"/>
          </w:tcPr>
          <w:p w14:paraId="2F5832C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强脉冲光与激光系统</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允许采购进口产品</w:t>
            </w:r>
            <w:r>
              <w:rPr>
                <w:rFonts w:hint="eastAsia" w:ascii="宋体" w:hAnsi="宋体" w:eastAsia="宋体" w:cs="宋体"/>
                <w:sz w:val="24"/>
                <w:szCs w:val="24"/>
                <w:lang w:eastAsia="zh-CN"/>
              </w:rPr>
              <w:t>）</w:t>
            </w:r>
          </w:p>
        </w:tc>
        <w:tc>
          <w:tcPr>
            <w:tcW w:w="1290" w:type="dxa"/>
            <w:noWrap w:val="0"/>
            <w:vAlign w:val="top"/>
          </w:tcPr>
          <w:p w14:paraId="61733BA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A55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1DBC847">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p>
        </w:tc>
        <w:tc>
          <w:tcPr>
            <w:tcW w:w="7081" w:type="dxa"/>
            <w:noWrap w:val="0"/>
            <w:vAlign w:val="top"/>
          </w:tcPr>
          <w:p w14:paraId="148A19F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功能参数</w:t>
            </w:r>
          </w:p>
        </w:tc>
        <w:tc>
          <w:tcPr>
            <w:tcW w:w="1290" w:type="dxa"/>
            <w:noWrap w:val="0"/>
            <w:vAlign w:val="top"/>
          </w:tcPr>
          <w:p w14:paraId="264C6AA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4871A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BB2F200">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.1</w:t>
            </w:r>
          </w:p>
        </w:tc>
        <w:tc>
          <w:tcPr>
            <w:tcW w:w="7081" w:type="dxa"/>
            <w:noWrap w:val="0"/>
            <w:vAlign w:val="top"/>
          </w:tcPr>
          <w:p w14:paraId="6F8E2AB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用途：有效治疗各种表浅血管病变，色素性病变，皮肤年轻化，皮肤重建，眶周细纹，外伤疤痕，紧致肌肤，妊娠纹非剥脱等治疗解决方案</w:t>
            </w:r>
          </w:p>
        </w:tc>
        <w:tc>
          <w:tcPr>
            <w:tcW w:w="1290" w:type="dxa"/>
            <w:noWrap w:val="0"/>
            <w:vAlign w:val="top"/>
          </w:tcPr>
          <w:p w14:paraId="7B5D844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68105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36A79B4">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p>
        </w:tc>
        <w:tc>
          <w:tcPr>
            <w:tcW w:w="7081" w:type="dxa"/>
            <w:noWrap w:val="0"/>
            <w:vAlign w:val="top"/>
          </w:tcPr>
          <w:p w14:paraId="237CE510">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技术参数</w:t>
            </w:r>
          </w:p>
        </w:tc>
        <w:tc>
          <w:tcPr>
            <w:tcW w:w="1290" w:type="dxa"/>
            <w:noWrap w:val="0"/>
            <w:vAlign w:val="top"/>
          </w:tcPr>
          <w:p w14:paraId="643EF1B3">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10AA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77668C22">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w:t>
            </w:r>
          </w:p>
        </w:tc>
        <w:tc>
          <w:tcPr>
            <w:tcW w:w="7081" w:type="dxa"/>
            <w:noWrap w:val="0"/>
            <w:vAlign w:val="center"/>
          </w:tcPr>
          <w:p w14:paraId="049EFBFB">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具备强脉冲光技术</w:t>
            </w:r>
            <w:r>
              <w:rPr>
                <w:rFonts w:hint="eastAsia" w:ascii="宋体" w:hAnsi="宋体" w:eastAsia="宋体" w:cs="宋体"/>
                <w:sz w:val="24"/>
                <w:szCs w:val="24"/>
                <w:lang w:eastAsia="zh-CN"/>
              </w:rPr>
              <w:t>。</w:t>
            </w:r>
          </w:p>
        </w:tc>
        <w:tc>
          <w:tcPr>
            <w:tcW w:w="1290" w:type="dxa"/>
            <w:noWrap w:val="0"/>
            <w:vAlign w:val="top"/>
          </w:tcPr>
          <w:p w14:paraId="7673E98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650C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CB2BF2E">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.2</w:t>
            </w:r>
          </w:p>
        </w:tc>
        <w:tc>
          <w:tcPr>
            <w:tcW w:w="7081" w:type="dxa"/>
            <w:noWrap w:val="0"/>
            <w:vAlign w:val="center"/>
          </w:tcPr>
          <w:p w14:paraId="3BD62432">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强脉冲光手具波长：515-1200nm</w:t>
            </w:r>
          </w:p>
          <w:p w14:paraId="69A7867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注：投标文件中需提供说明书或白皮书或其他佐证材料，未提供视为负偏离。</w:t>
            </w:r>
          </w:p>
        </w:tc>
        <w:tc>
          <w:tcPr>
            <w:tcW w:w="1290" w:type="dxa"/>
            <w:noWrap w:val="0"/>
            <w:vAlign w:val="top"/>
          </w:tcPr>
          <w:p w14:paraId="27679CC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65686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C34E478">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.3</w:t>
            </w:r>
          </w:p>
        </w:tc>
        <w:tc>
          <w:tcPr>
            <w:tcW w:w="7081" w:type="dxa"/>
            <w:noWrap w:val="0"/>
            <w:vAlign w:val="center"/>
          </w:tcPr>
          <w:p w14:paraId="0B24258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具备515nm,560nm,590nm,615nm,640nm,695nm滤光片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滤</w:t>
            </w:r>
            <w:r>
              <w:rPr>
                <w:rFonts w:hint="eastAsia" w:ascii="宋体" w:hAnsi="宋体" w:eastAsia="宋体" w:cs="宋体"/>
                <w:sz w:val="24"/>
                <w:szCs w:val="24"/>
              </w:rPr>
              <w:t>光片能够满足表浅血管病变，色素性病变，皮肤年轻化，皮肤重建，紧致肌肤，浅肤色脱毛等治疗解决方案</w:t>
            </w:r>
            <w:r>
              <w:rPr>
                <w:rFonts w:hint="eastAsia" w:ascii="宋体" w:hAnsi="宋体" w:eastAsia="宋体" w:cs="宋体"/>
                <w:sz w:val="24"/>
                <w:szCs w:val="24"/>
                <w:lang w:eastAsia="zh-CN"/>
              </w:rPr>
              <w:t>。</w:t>
            </w:r>
          </w:p>
        </w:tc>
        <w:tc>
          <w:tcPr>
            <w:tcW w:w="1290" w:type="dxa"/>
            <w:noWrap w:val="0"/>
            <w:vAlign w:val="top"/>
          </w:tcPr>
          <w:p w14:paraId="39F1EE7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431C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2617093">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.4</w:t>
            </w:r>
          </w:p>
        </w:tc>
        <w:tc>
          <w:tcPr>
            <w:tcW w:w="7081" w:type="dxa"/>
            <w:noWrap w:val="0"/>
            <w:vAlign w:val="center"/>
          </w:tcPr>
          <w:p w14:paraId="0FEF4B2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具备痤疮滤光片：400-600nm&amp;800-1200nm</w:t>
            </w:r>
          </w:p>
        </w:tc>
        <w:tc>
          <w:tcPr>
            <w:tcW w:w="1290" w:type="dxa"/>
            <w:noWrap w:val="0"/>
            <w:vAlign w:val="top"/>
          </w:tcPr>
          <w:p w14:paraId="028E3DD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741F9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07551C59">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.5</w:t>
            </w:r>
          </w:p>
        </w:tc>
        <w:tc>
          <w:tcPr>
            <w:tcW w:w="7081" w:type="dxa"/>
            <w:noWrap w:val="0"/>
            <w:vAlign w:val="center"/>
          </w:tcPr>
          <w:p w14:paraId="78EC75A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具备血管滤光片：530-650nm&amp;900-1200nm</w:t>
            </w:r>
          </w:p>
        </w:tc>
        <w:tc>
          <w:tcPr>
            <w:tcW w:w="1290" w:type="dxa"/>
            <w:noWrap w:val="0"/>
            <w:vAlign w:val="top"/>
          </w:tcPr>
          <w:p w14:paraId="6CAE1EF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47A73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6EA3C21">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.6</w:t>
            </w:r>
          </w:p>
        </w:tc>
        <w:tc>
          <w:tcPr>
            <w:tcW w:w="7081" w:type="dxa"/>
            <w:noWrap w:val="0"/>
            <w:vAlign w:val="center"/>
          </w:tcPr>
          <w:p w14:paraId="2916958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更换滤光片：滤光片具有不关机更换技术</w:t>
            </w:r>
          </w:p>
        </w:tc>
        <w:tc>
          <w:tcPr>
            <w:tcW w:w="1290" w:type="dxa"/>
            <w:noWrap w:val="0"/>
            <w:vAlign w:val="top"/>
          </w:tcPr>
          <w:p w14:paraId="54AA1CB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56224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16CAA436">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.7</w:t>
            </w:r>
          </w:p>
        </w:tc>
        <w:tc>
          <w:tcPr>
            <w:tcW w:w="7081" w:type="dxa"/>
            <w:noWrap w:val="0"/>
            <w:vAlign w:val="center"/>
          </w:tcPr>
          <w:p w14:paraId="3036937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技术要求：脉冲方波均一稳定，脉冲始端无能量尖峰，脉冲末端无衰减</w:t>
            </w:r>
          </w:p>
        </w:tc>
        <w:tc>
          <w:tcPr>
            <w:tcW w:w="1290" w:type="dxa"/>
            <w:noWrap w:val="0"/>
            <w:vAlign w:val="top"/>
          </w:tcPr>
          <w:p w14:paraId="5259120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7ACB3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164C8F3">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.8</w:t>
            </w:r>
          </w:p>
        </w:tc>
        <w:tc>
          <w:tcPr>
            <w:tcW w:w="7081" w:type="dxa"/>
            <w:noWrap w:val="0"/>
            <w:vAlign w:val="center"/>
          </w:tcPr>
          <w:p w14:paraId="1BBEAD5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最高能量密度：≥35</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J/cm2</w:t>
            </w:r>
          </w:p>
          <w:p w14:paraId="14FBDB71">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注：投标文件中需提供说明书或白皮书或其他佐证材料，未提供视为无效投标。</w:t>
            </w:r>
          </w:p>
        </w:tc>
        <w:tc>
          <w:tcPr>
            <w:tcW w:w="1290" w:type="dxa"/>
            <w:noWrap w:val="0"/>
            <w:vAlign w:val="top"/>
          </w:tcPr>
          <w:p w14:paraId="704E2ED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p>
        </w:tc>
      </w:tr>
      <w:tr w14:paraId="2F377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624EBF1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.9</w:t>
            </w:r>
          </w:p>
        </w:tc>
        <w:tc>
          <w:tcPr>
            <w:tcW w:w="7081" w:type="dxa"/>
            <w:noWrap w:val="0"/>
            <w:vAlign w:val="center"/>
          </w:tcPr>
          <w:p w14:paraId="16B87B0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脉宽：4-20ms脉宽连续可调，非固定脉宽</w:t>
            </w:r>
          </w:p>
          <w:p w14:paraId="5803021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注：投标文件中需提供说明书或白皮书或其他佐证材料，未提供视为负偏离。</w:t>
            </w:r>
          </w:p>
        </w:tc>
        <w:tc>
          <w:tcPr>
            <w:tcW w:w="1290" w:type="dxa"/>
            <w:noWrap w:val="0"/>
            <w:vAlign w:val="top"/>
          </w:tcPr>
          <w:p w14:paraId="5D5C242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p>
        </w:tc>
      </w:tr>
      <w:tr w14:paraId="23FC6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072EC644">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.10</w:t>
            </w:r>
          </w:p>
        </w:tc>
        <w:tc>
          <w:tcPr>
            <w:tcW w:w="7081" w:type="dxa"/>
            <w:noWrap w:val="0"/>
            <w:vAlign w:val="center"/>
          </w:tcPr>
          <w:p w14:paraId="324A12A2">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脉冲方式：多个同步脉冲，子脉冲间具有脉冲延迟</w:t>
            </w:r>
          </w:p>
        </w:tc>
        <w:tc>
          <w:tcPr>
            <w:tcW w:w="1290" w:type="dxa"/>
            <w:noWrap w:val="0"/>
            <w:vAlign w:val="top"/>
          </w:tcPr>
          <w:p w14:paraId="6FBE577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p>
        </w:tc>
      </w:tr>
      <w:tr w14:paraId="1394E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6AE009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.11</w:t>
            </w:r>
          </w:p>
        </w:tc>
        <w:tc>
          <w:tcPr>
            <w:tcW w:w="7081" w:type="dxa"/>
            <w:noWrap w:val="0"/>
            <w:vAlign w:val="center"/>
          </w:tcPr>
          <w:p w14:paraId="1A4A7E0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脉冲延迟：5-150ms连续可视可调</w:t>
            </w:r>
          </w:p>
          <w:p w14:paraId="56B5B468">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注：投标文件中需提供说明书或白皮书或其他佐证材料，未提供视为负偏离。</w:t>
            </w:r>
          </w:p>
        </w:tc>
        <w:tc>
          <w:tcPr>
            <w:tcW w:w="1290" w:type="dxa"/>
            <w:noWrap w:val="0"/>
            <w:vAlign w:val="top"/>
          </w:tcPr>
          <w:p w14:paraId="3A4D2F0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p>
        </w:tc>
      </w:tr>
      <w:tr w14:paraId="5EF97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70BBA6F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.12</w:t>
            </w:r>
          </w:p>
        </w:tc>
        <w:tc>
          <w:tcPr>
            <w:tcW w:w="7081" w:type="dxa"/>
            <w:noWrap w:val="0"/>
            <w:vAlign w:val="center"/>
          </w:tcPr>
          <w:p w14:paraId="28113AF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子脉冲能量密度可调，步长0.5 J/㎝²</w:t>
            </w:r>
          </w:p>
        </w:tc>
        <w:tc>
          <w:tcPr>
            <w:tcW w:w="1290" w:type="dxa"/>
            <w:noWrap w:val="0"/>
            <w:vAlign w:val="top"/>
          </w:tcPr>
          <w:p w14:paraId="402D5CF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6BE3C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83B8181">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.13</w:t>
            </w:r>
          </w:p>
        </w:tc>
        <w:tc>
          <w:tcPr>
            <w:tcW w:w="7081" w:type="dxa"/>
            <w:noWrap w:val="0"/>
            <w:vAlign w:val="center"/>
          </w:tcPr>
          <w:p w14:paraId="23817F6B">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最高治疗脉冲</w:t>
            </w:r>
            <w:r>
              <w:rPr>
                <w:rFonts w:hint="eastAsia" w:ascii="宋体" w:hAnsi="宋体" w:eastAsia="宋体" w:cs="宋体"/>
                <w:sz w:val="24"/>
                <w:szCs w:val="24"/>
              </w:rPr>
              <w:t>频率：</w:t>
            </w:r>
            <w:r>
              <w:rPr>
                <w:rFonts w:hint="eastAsia" w:ascii="宋体" w:hAnsi="宋体" w:eastAsia="宋体" w:cs="宋体"/>
                <w:sz w:val="24"/>
                <w:szCs w:val="24"/>
                <w:lang w:val="en-US" w:eastAsia="zh-CN"/>
              </w:rPr>
              <w:t>≥</w:t>
            </w:r>
            <w:r>
              <w:rPr>
                <w:rFonts w:hint="eastAsia" w:ascii="宋体" w:hAnsi="宋体" w:eastAsia="宋体" w:cs="宋体"/>
                <w:sz w:val="24"/>
                <w:szCs w:val="24"/>
              </w:rPr>
              <w:t>1HZ</w:t>
            </w:r>
          </w:p>
        </w:tc>
        <w:tc>
          <w:tcPr>
            <w:tcW w:w="1290" w:type="dxa"/>
            <w:noWrap w:val="0"/>
            <w:vAlign w:val="top"/>
          </w:tcPr>
          <w:p w14:paraId="07A3EDFB">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p>
        </w:tc>
      </w:tr>
      <w:tr w14:paraId="59C3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28CA413">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.14</w:t>
            </w:r>
          </w:p>
        </w:tc>
        <w:tc>
          <w:tcPr>
            <w:tcW w:w="7081" w:type="dxa"/>
            <w:noWrap w:val="0"/>
            <w:vAlign w:val="center"/>
          </w:tcPr>
          <w:p w14:paraId="541BD60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光斑</w:t>
            </w:r>
            <w:r>
              <w:rPr>
                <w:rFonts w:hint="eastAsia" w:ascii="宋体" w:hAnsi="宋体" w:eastAsia="宋体" w:cs="宋体"/>
                <w:sz w:val="24"/>
                <w:szCs w:val="24"/>
                <w:lang w:val="en-US" w:eastAsia="zh-CN"/>
              </w:rPr>
              <w:t>大小</w:t>
            </w:r>
            <w:r>
              <w:rPr>
                <w:rFonts w:hint="eastAsia" w:ascii="宋体" w:hAnsi="宋体" w:eastAsia="宋体" w:cs="宋体"/>
                <w:sz w:val="24"/>
                <w:szCs w:val="24"/>
              </w:rPr>
              <w:t>：15×35mm,8×15mm</w:t>
            </w:r>
            <w:r>
              <w:rPr>
                <w:rFonts w:hint="eastAsia" w:ascii="宋体" w:hAnsi="宋体" w:eastAsia="宋体" w:cs="宋体"/>
                <w:sz w:val="24"/>
                <w:szCs w:val="24"/>
                <w:lang w:eastAsia="zh-CN"/>
              </w:rPr>
              <w:t>；</w:t>
            </w:r>
          </w:p>
        </w:tc>
        <w:tc>
          <w:tcPr>
            <w:tcW w:w="1290" w:type="dxa"/>
            <w:noWrap w:val="0"/>
            <w:vAlign w:val="top"/>
          </w:tcPr>
          <w:p w14:paraId="535B859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4742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CD46477">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.15</w:t>
            </w:r>
          </w:p>
        </w:tc>
        <w:tc>
          <w:tcPr>
            <w:tcW w:w="7081" w:type="dxa"/>
            <w:noWrap w:val="0"/>
            <w:vAlign w:val="center"/>
          </w:tcPr>
          <w:p w14:paraId="1F217C8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冷却方式：持续蓝宝石接触式冷却</w:t>
            </w:r>
          </w:p>
        </w:tc>
        <w:tc>
          <w:tcPr>
            <w:tcW w:w="1290" w:type="dxa"/>
            <w:noWrap w:val="0"/>
            <w:vAlign w:val="top"/>
          </w:tcPr>
          <w:p w14:paraId="09BF59D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67CDE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52430728">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.16</w:t>
            </w:r>
          </w:p>
        </w:tc>
        <w:tc>
          <w:tcPr>
            <w:tcW w:w="7081" w:type="dxa"/>
            <w:noWrap w:val="0"/>
            <w:vAlign w:val="center"/>
          </w:tcPr>
          <w:p w14:paraId="50FDBFD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数据库功能：可以存储病人病例</w:t>
            </w:r>
          </w:p>
        </w:tc>
        <w:tc>
          <w:tcPr>
            <w:tcW w:w="1290" w:type="dxa"/>
            <w:noWrap w:val="0"/>
            <w:vAlign w:val="top"/>
          </w:tcPr>
          <w:p w14:paraId="5D2D6EB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57E2F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F148D68">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.17</w:t>
            </w:r>
          </w:p>
        </w:tc>
        <w:tc>
          <w:tcPr>
            <w:tcW w:w="7081" w:type="dxa"/>
            <w:noWrap w:val="0"/>
            <w:vAlign w:val="center"/>
          </w:tcPr>
          <w:p w14:paraId="6DCA6B1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冷却系统：外置冷却水循环系统</w:t>
            </w:r>
          </w:p>
        </w:tc>
        <w:tc>
          <w:tcPr>
            <w:tcW w:w="1290" w:type="dxa"/>
            <w:noWrap w:val="0"/>
            <w:vAlign w:val="top"/>
          </w:tcPr>
          <w:p w14:paraId="2C5913F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01BA9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916899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.18</w:t>
            </w:r>
          </w:p>
        </w:tc>
        <w:tc>
          <w:tcPr>
            <w:tcW w:w="7081" w:type="dxa"/>
            <w:noWrap w:val="0"/>
            <w:vAlign w:val="center"/>
          </w:tcPr>
          <w:p w14:paraId="141D7E4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可升级非剥脱点阵激光模块</w:t>
            </w:r>
          </w:p>
          <w:p w14:paraId="4EDC9DA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注：投标文件中需提供说明书或白皮书或其他佐证材料，未提供视为负偏离。</w:t>
            </w:r>
          </w:p>
        </w:tc>
        <w:tc>
          <w:tcPr>
            <w:tcW w:w="1290" w:type="dxa"/>
            <w:noWrap w:val="0"/>
            <w:vAlign w:val="top"/>
          </w:tcPr>
          <w:p w14:paraId="0E97A4EB">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p>
        </w:tc>
      </w:tr>
      <w:tr w14:paraId="0380A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E8072C1">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.19</w:t>
            </w:r>
          </w:p>
        </w:tc>
        <w:tc>
          <w:tcPr>
            <w:tcW w:w="7081" w:type="dxa"/>
            <w:noWrap w:val="0"/>
            <w:vAlign w:val="center"/>
          </w:tcPr>
          <w:p w14:paraId="2A3611BD">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设备使用年限≥7年</w:t>
            </w:r>
          </w:p>
          <w:p w14:paraId="3430B6D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注：投标文件中需提供说明书或铭牌或其他佐证材料，未提供视为负偏离。</w:t>
            </w:r>
          </w:p>
        </w:tc>
        <w:tc>
          <w:tcPr>
            <w:tcW w:w="1290" w:type="dxa"/>
            <w:noWrap w:val="0"/>
            <w:vAlign w:val="top"/>
          </w:tcPr>
          <w:p w14:paraId="7E7DF68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0FFE3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9F1A053">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p>
        </w:tc>
        <w:tc>
          <w:tcPr>
            <w:tcW w:w="7081" w:type="dxa"/>
            <w:noWrap w:val="0"/>
            <w:vAlign w:val="top"/>
          </w:tcPr>
          <w:p w14:paraId="2737A83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配置要求</w:t>
            </w:r>
          </w:p>
        </w:tc>
        <w:tc>
          <w:tcPr>
            <w:tcW w:w="1290" w:type="dxa"/>
            <w:noWrap w:val="0"/>
            <w:vAlign w:val="top"/>
          </w:tcPr>
          <w:p w14:paraId="6DF746E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4E57E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1C939EAB">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.1</w:t>
            </w:r>
          </w:p>
        </w:tc>
        <w:tc>
          <w:tcPr>
            <w:tcW w:w="7081" w:type="dxa"/>
            <w:noWrap w:val="0"/>
            <w:vAlign w:val="top"/>
          </w:tcPr>
          <w:p w14:paraId="295E8DF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强脉冲光与激光系统主机1台</w:t>
            </w:r>
          </w:p>
        </w:tc>
        <w:tc>
          <w:tcPr>
            <w:tcW w:w="1290" w:type="dxa"/>
            <w:noWrap w:val="0"/>
            <w:vAlign w:val="top"/>
          </w:tcPr>
          <w:p w14:paraId="678F5A8D">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5DD73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0FDEBA98">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.2</w:t>
            </w:r>
          </w:p>
        </w:tc>
        <w:tc>
          <w:tcPr>
            <w:tcW w:w="7081" w:type="dxa"/>
            <w:noWrap w:val="0"/>
            <w:vAlign w:val="top"/>
          </w:tcPr>
          <w:p w14:paraId="72C65EE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强脉冲光手具</w:t>
            </w:r>
            <w:r>
              <w:rPr>
                <w:rFonts w:hint="eastAsia" w:ascii="宋体" w:hAnsi="宋体" w:eastAsia="宋体" w:cs="宋体"/>
                <w:sz w:val="24"/>
                <w:szCs w:val="24"/>
              </w:rPr>
              <w:t>≥</w:t>
            </w:r>
            <w:r>
              <w:rPr>
                <w:rFonts w:hint="eastAsia" w:ascii="宋体" w:hAnsi="宋体" w:eastAsia="宋体" w:cs="宋体"/>
                <w:sz w:val="24"/>
                <w:szCs w:val="24"/>
                <w:lang w:val="en-US" w:eastAsia="zh-CN"/>
              </w:rPr>
              <w:t>1副</w:t>
            </w:r>
          </w:p>
        </w:tc>
        <w:tc>
          <w:tcPr>
            <w:tcW w:w="1290" w:type="dxa"/>
            <w:noWrap w:val="0"/>
            <w:vAlign w:val="top"/>
          </w:tcPr>
          <w:p w14:paraId="5BE01488">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01E4E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3D10D8AE">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.3</w:t>
            </w:r>
          </w:p>
        </w:tc>
        <w:tc>
          <w:tcPr>
            <w:tcW w:w="7081" w:type="dxa"/>
            <w:noWrap w:val="0"/>
            <w:vAlign w:val="top"/>
          </w:tcPr>
          <w:p w14:paraId="4A89571C">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非剥脱手具1副</w:t>
            </w:r>
          </w:p>
        </w:tc>
        <w:tc>
          <w:tcPr>
            <w:tcW w:w="1290" w:type="dxa"/>
            <w:noWrap w:val="0"/>
            <w:vAlign w:val="top"/>
          </w:tcPr>
          <w:p w14:paraId="5DD93E30">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3BBBE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DB57F72">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4</w:t>
            </w:r>
          </w:p>
        </w:tc>
        <w:tc>
          <w:tcPr>
            <w:tcW w:w="7081" w:type="dxa"/>
            <w:noWrap w:val="0"/>
            <w:vAlign w:val="top"/>
          </w:tcPr>
          <w:p w14:paraId="2F5AFDE3">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滤波片</w:t>
            </w:r>
            <w:bookmarkStart w:id="8" w:name="OLE_LINK1"/>
            <w:r>
              <w:rPr>
                <w:rFonts w:hint="eastAsia" w:ascii="宋体" w:hAnsi="宋体" w:eastAsia="宋体" w:cs="宋体"/>
                <w:sz w:val="24"/>
                <w:szCs w:val="24"/>
              </w:rPr>
              <w:t>≥</w:t>
            </w:r>
            <w:bookmarkEnd w:id="8"/>
            <w:r>
              <w:rPr>
                <w:rFonts w:hint="eastAsia" w:ascii="宋体" w:hAnsi="宋体" w:eastAsia="宋体" w:cs="宋体"/>
                <w:sz w:val="24"/>
                <w:szCs w:val="24"/>
                <w:lang w:val="en-US" w:eastAsia="zh-CN"/>
              </w:rPr>
              <w:t>8</w:t>
            </w:r>
            <w:r>
              <w:rPr>
                <w:rFonts w:hint="eastAsia" w:ascii="宋体" w:hAnsi="宋体" w:eastAsia="宋体" w:cs="宋体"/>
                <w:sz w:val="24"/>
                <w:szCs w:val="24"/>
              </w:rPr>
              <w:t>片</w:t>
            </w:r>
          </w:p>
        </w:tc>
        <w:tc>
          <w:tcPr>
            <w:tcW w:w="1290" w:type="dxa"/>
            <w:noWrap w:val="0"/>
            <w:vAlign w:val="top"/>
          </w:tcPr>
          <w:p w14:paraId="3581B36D">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7CDDB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0F75CE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7081" w:type="dxa"/>
            <w:noWrap w:val="0"/>
            <w:vAlign w:val="top"/>
          </w:tcPr>
          <w:p w14:paraId="4F4AF57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售后服务及培训</w:t>
            </w:r>
          </w:p>
        </w:tc>
        <w:tc>
          <w:tcPr>
            <w:tcW w:w="1290" w:type="dxa"/>
            <w:noWrap w:val="0"/>
            <w:vAlign w:val="top"/>
          </w:tcPr>
          <w:p w14:paraId="238522E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29487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6244E529">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5.1</w:t>
            </w:r>
          </w:p>
        </w:tc>
        <w:tc>
          <w:tcPr>
            <w:tcW w:w="7081" w:type="dxa"/>
            <w:noWrap w:val="0"/>
            <w:vAlign w:val="center"/>
          </w:tcPr>
          <w:p w14:paraId="4D0E5E80">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保修期≥</w:t>
            </w:r>
            <w:r>
              <w:rPr>
                <w:rFonts w:hint="eastAsia" w:ascii="宋体" w:hAnsi="宋体" w:eastAsia="宋体" w:cs="宋体"/>
                <w:sz w:val="24"/>
                <w:szCs w:val="24"/>
                <w:lang w:val="en-US" w:eastAsia="zh-CN"/>
              </w:rPr>
              <w:t>3</w:t>
            </w:r>
            <w:r>
              <w:rPr>
                <w:rFonts w:hint="eastAsia" w:ascii="宋体" w:hAnsi="宋体" w:eastAsia="宋体" w:cs="宋体"/>
                <w:sz w:val="24"/>
                <w:szCs w:val="24"/>
              </w:rPr>
              <w:t>年，每年≥2次巡检，保修期后只收取配件费并提供价格的折扣率，免人工费；</w:t>
            </w:r>
          </w:p>
        </w:tc>
        <w:tc>
          <w:tcPr>
            <w:tcW w:w="1290" w:type="dxa"/>
            <w:noWrap w:val="0"/>
            <w:vAlign w:val="top"/>
          </w:tcPr>
          <w:p w14:paraId="60186B9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3CF5A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0B98068">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w:t>
            </w:r>
          </w:p>
        </w:tc>
        <w:tc>
          <w:tcPr>
            <w:tcW w:w="7081" w:type="dxa"/>
            <w:noWrap w:val="0"/>
            <w:vAlign w:val="center"/>
          </w:tcPr>
          <w:p w14:paraId="07CD750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设备保修期过后，购买全保报价，特殊探头除外（报年保修价，非连保价格，可带病入保价格,每年不高于设备成交价的6%）。</w:t>
            </w:r>
          </w:p>
        </w:tc>
        <w:tc>
          <w:tcPr>
            <w:tcW w:w="1290" w:type="dxa"/>
            <w:noWrap w:val="0"/>
            <w:vAlign w:val="top"/>
          </w:tcPr>
          <w:p w14:paraId="0273C19B">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517E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709BCB37">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5.3</w:t>
            </w:r>
          </w:p>
        </w:tc>
        <w:tc>
          <w:tcPr>
            <w:tcW w:w="7081" w:type="dxa"/>
            <w:noWrap w:val="0"/>
            <w:vAlign w:val="center"/>
          </w:tcPr>
          <w:p w14:paraId="26FAB562">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维修即时响应，24小时内维修人员到达现场（包括节假日）；</w:t>
            </w:r>
          </w:p>
        </w:tc>
        <w:tc>
          <w:tcPr>
            <w:tcW w:w="1290" w:type="dxa"/>
            <w:noWrap w:val="0"/>
            <w:vAlign w:val="top"/>
          </w:tcPr>
          <w:p w14:paraId="7EC3632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798F2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516796F">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5.4</w:t>
            </w:r>
          </w:p>
        </w:tc>
        <w:tc>
          <w:tcPr>
            <w:tcW w:w="7081" w:type="dxa"/>
            <w:noWrap w:val="0"/>
            <w:vAlign w:val="center"/>
          </w:tcPr>
          <w:p w14:paraId="0A03964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设备停产后，零配件保持供应8年以上；</w:t>
            </w:r>
          </w:p>
        </w:tc>
        <w:tc>
          <w:tcPr>
            <w:tcW w:w="1290" w:type="dxa"/>
            <w:noWrap w:val="0"/>
            <w:vAlign w:val="top"/>
          </w:tcPr>
          <w:p w14:paraId="2FE241C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3EFDF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4CA410F6">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5.5</w:t>
            </w:r>
          </w:p>
        </w:tc>
        <w:tc>
          <w:tcPr>
            <w:tcW w:w="7081" w:type="dxa"/>
            <w:noWrap w:val="0"/>
            <w:vAlign w:val="center"/>
          </w:tcPr>
          <w:p w14:paraId="719A98C9">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免费提供操作培训，维护保养培训；</w:t>
            </w:r>
          </w:p>
        </w:tc>
        <w:tc>
          <w:tcPr>
            <w:tcW w:w="1290" w:type="dxa"/>
            <w:noWrap w:val="0"/>
            <w:vAlign w:val="top"/>
          </w:tcPr>
          <w:p w14:paraId="2600C36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3E9EC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768F28F5">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5.6</w:t>
            </w:r>
          </w:p>
        </w:tc>
        <w:tc>
          <w:tcPr>
            <w:tcW w:w="7081" w:type="dxa"/>
            <w:noWrap w:val="0"/>
            <w:vAlign w:val="center"/>
          </w:tcPr>
          <w:p w14:paraId="1F85854B">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售后服务承诺：单台设备所有配件合计总价不得高于设备投标价150%；</w:t>
            </w:r>
          </w:p>
        </w:tc>
        <w:tc>
          <w:tcPr>
            <w:tcW w:w="1290" w:type="dxa"/>
            <w:noWrap w:val="0"/>
            <w:vAlign w:val="top"/>
          </w:tcPr>
          <w:p w14:paraId="43C51E3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3C41E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73E00FC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5.7</w:t>
            </w:r>
          </w:p>
        </w:tc>
        <w:tc>
          <w:tcPr>
            <w:tcW w:w="7081" w:type="dxa"/>
            <w:noWrap w:val="0"/>
            <w:vAlign w:val="center"/>
          </w:tcPr>
          <w:p w14:paraId="1663917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中标人承担信息接口所需费用；</w:t>
            </w:r>
          </w:p>
        </w:tc>
        <w:tc>
          <w:tcPr>
            <w:tcW w:w="1290" w:type="dxa"/>
            <w:noWrap w:val="0"/>
            <w:vAlign w:val="top"/>
          </w:tcPr>
          <w:p w14:paraId="1872D791">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7C9A8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7968FC0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5.8</w:t>
            </w:r>
          </w:p>
        </w:tc>
        <w:tc>
          <w:tcPr>
            <w:tcW w:w="7081" w:type="dxa"/>
            <w:noWrap w:val="0"/>
            <w:vAlign w:val="center"/>
          </w:tcPr>
          <w:p w14:paraId="7820E05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进口设备：出厂日期与到院时间间隔不超过1年；</w:t>
            </w:r>
          </w:p>
          <w:p w14:paraId="0C4055C2">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国产设备：出厂日期与到院时间间隔不超过6个月。</w:t>
            </w:r>
          </w:p>
        </w:tc>
        <w:tc>
          <w:tcPr>
            <w:tcW w:w="1290" w:type="dxa"/>
            <w:noWrap w:val="0"/>
            <w:vAlign w:val="top"/>
          </w:tcPr>
          <w:p w14:paraId="7745FA1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63DEF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294E96C2">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p>
        </w:tc>
        <w:tc>
          <w:tcPr>
            <w:tcW w:w="7081" w:type="dxa"/>
            <w:noWrap w:val="0"/>
            <w:vAlign w:val="center"/>
          </w:tcPr>
          <w:p w14:paraId="14BF97B0">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r>
              <w:rPr>
                <w:rFonts w:hint="eastAsia" w:ascii="宋体" w:hAnsi="宋体" w:eastAsia="宋体" w:cs="宋体"/>
                <w:sz w:val="24"/>
                <w:szCs w:val="24"/>
              </w:rPr>
              <w:t>其他要求</w:t>
            </w:r>
          </w:p>
        </w:tc>
        <w:tc>
          <w:tcPr>
            <w:tcW w:w="1290" w:type="dxa"/>
            <w:noWrap w:val="0"/>
            <w:vAlign w:val="top"/>
          </w:tcPr>
          <w:p w14:paraId="2F9C09FE">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067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58B2F86C">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w:t>
            </w:r>
          </w:p>
        </w:tc>
        <w:tc>
          <w:tcPr>
            <w:tcW w:w="7081" w:type="dxa"/>
            <w:noWrap w:val="0"/>
            <w:vAlign w:val="center"/>
          </w:tcPr>
          <w:p w14:paraId="49FB735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软件要求：版本免费升级、提供维修密码。</w:t>
            </w:r>
          </w:p>
        </w:tc>
        <w:tc>
          <w:tcPr>
            <w:tcW w:w="1290" w:type="dxa"/>
            <w:noWrap w:val="0"/>
            <w:vAlign w:val="top"/>
          </w:tcPr>
          <w:p w14:paraId="3296EF6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72B1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001C574B">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w:t>
            </w:r>
          </w:p>
        </w:tc>
        <w:tc>
          <w:tcPr>
            <w:tcW w:w="7081" w:type="dxa"/>
            <w:noWrap w:val="0"/>
            <w:vAlign w:val="center"/>
          </w:tcPr>
          <w:p w14:paraId="3415FAB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提供中英文用户操作手册、维修图纸、管路图、维修手册及操作规程，其中中文用户操作手册2份。提供消耗品、易损件清单及价格，并提供价格折扣，提供投标设备的配置清单。</w:t>
            </w:r>
          </w:p>
        </w:tc>
        <w:tc>
          <w:tcPr>
            <w:tcW w:w="1290" w:type="dxa"/>
            <w:noWrap w:val="0"/>
            <w:vAlign w:val="top"/>
          </w:tcPr>
          <w:p w14:paraId="3E02B71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r w14:paraId="14647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6" w:type="dxa"/>
            <w:noWrap w:val="0"/>
            <w:vAlign w:val="center"/>
          </w:tcPr>
          <w:p w14:paraId="1CC991CF">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6.3</w:t>
            </w:r>
          </w:p>
        </w:tc>
        <w:tc>
          <w:tcPr>
            <w:tcW w:w="7081" w:type="dxa"/>
            <w:noWrap w:val="0"/>
            <w:vAlign w:val="top"/>
          </w:tcPr>
          <w:p w14:paraId="32D5F49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本机型包含所有软硬件，本标书未列出部分，供应商应列出所有软硬件，未列出部分视作标配，或供应商作特别说明，所有软硬件供应商不得拆分报价。</w:t>
            </w:r>
          </w:p>
        </w:tc>
        <w:tc>
          <w:tcPr>
            <w:tcW w:w="1290" w:type="dxa"/>
            <w:noWrap w:val="0"/>
            <w:vAlign w:val="top"/>
          </w:tcPr>
          <w:p w14:paraId="0CEF477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4"/>
                <w:szCs w:val="24"/>
              </w:rPr>
            </w:pPr>
          </w:p>
        </w:tc>
      </w:tr>
    </w:tbl>
    <w:p w14:paraId="64870F3B">
      <w:pPr>
        <w:rPr>
          <w:rFonts w:cs="宋体"/>
          <w:sz w:val="24"/>
        </w:rPr>
      </w:pPr>
      <w:r>
        <w:rPr>
          <w:rFonts w:cs="宋体"/>
          <w:sz w:val="24"/>
        </w:rPr>
        <w:br w:type="page"/>
      </w:r>
    </w:p>
    <w:p w14:paraId="7C506857">
      <w:pPr>
        <w:pStyle w:val="5"/>
        <w:spacing w:after="120" w:line="240" w:lineRule="auto"/>
        <w:rPr>
          <w:rFonts w:hint="eastAsia" w:eastAsia="宋体" w:cs="宋体"/>
          <w:sz w:val="24"/>
          <w:lang w:eastAsia="zh-CN"/>
        </w:rPr>
      </w:pPr>
      <w:r>
        <w:rPr>
          <w:rFonts w:hint="eastAsia" w:cs="宋体"/>
          <w:sz w:val="24"/>
          <w:lang w:val="en-US" w:eastAsia="zh-CN"/>
        </w:rPr>
        <w:t>二</w:t>
      </w:r>
      <w:r>
        <w:rPr>
          <w:rFonts w:hint="eastAsia" w:cs="宋体"/>
          <w:sz w:val="24"/>
        </w:rPr>
        <w:t>、重要商务要求一览表</w:t>
      </w:r>
      <w:r>
        <w:rPr>
          <w:rFonts w:hint="eastAsia" w:cs="宋体"/>
          <w:sz w:val="24"/>
          <w:lang w:eastAsia="zh-CN"/>
        </w:rPr>
        <w:t>（</w:t>
      </w:r>
      <w:r>
        <w:rPr>
          <w:rFonts w:hint="eastAsia" w:cs="宋体"/>
          <w:sz w:val="24"/>
          <w:lang w:val="en-US" w:eastAsia="zh-CN"/>
        </w:rPr>
        <w:t>适用于各标项</w:t>
      </w:r>
      <w:r>
        <w:rPr>
          <w:rFonts w:hint="eastAsia" w:cs="宋体"/>
          <w:sz w:val="24"/>
          <w:lang w:eastAsia="zh-CN"/>
        </w:rPr>
        <w:t>）</w:t>
      </w:r>
    </w:p>
    <w:tbl>
      <w:tblPr>
        <w:tblStyle w:val="40"/>
        <w:tblW w:w="9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6"/>
        <w:gridCol w:w="7656"/>
      </w:tblGrid>
      <w:tr w14:paraId="7DABC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09FB2353">
            <w:pPr>
              <w:pStyle w:val="4"/>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ascii="宋体" w:hAnsi="宋体" w:cs="宋体"/>
                <w:bCs/>
              </w:rPr>
            </w:pPr>
            <w:r>
              <w:rPr>
                <w:rFonts w:hint="eastAsia" w:ascii="宋体" w:hAnsi="宋体" w:cs="宋体"/>
                <w:bCs/>
              </w:rPr>
              <w:t>项目</w:t>
            </w:r>
          </w:p>
        </w:tc>
        <w:tc>
          <w:tcPr>
            <w:tcW w:w="7656" w:type="dxa"/>
            <w:vAlign w:val="center"/>
          </w:tcPr>
          <w:p w14:paraId="7F13B320">
            <w:pPr>
              <w:pStyle w:val="4"/>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ascii="宋体" w:hAnsi="宋体" w:cs="宋体"/>
                <w:bCs/>
              </w:rPr>
            </w:pPr>
            <w:r>
              <w:rPr>
                <w:rFonts w:hint="eastAsia" w:ascii="宋体" w:hAnsi="宋体" w:cs="宋体"/>
                <w:bCs/>
              </w:rPr>
              <w:t>要 求</w:t>
            </w:r>
          </w:p>
        </w:tc>
      </w:tr>
      <w:tr w14:paraId="2FE39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5D4CA443">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▲1、产品及服务质量保证</w:t>
            </w:r>
          </w:p>
        </w:tc>
        <w:tc>
          <w:tcPr>
            <w:tcW w:w="7656" w:type="dxa"/>
            <w:vAlign w:val="center"/>
          </w:tcPr>
          <w:p w14:paraId="46E50FD3">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1、供应商保证所供的设备必须是出厂原装合格产品,如发生所供的设备与合同不符,医院有权拒收或退货,由此产生的一切责任和后果由供应商承担。质保期自货物验收合格之日起计。</w:t>
            </w:r>
          </w:p>
          <w:p w14:paraId="29644697">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2、在所供设备交付时，供应商必须向医院提供产品说明书、质量保证书、保修卡及招标文件要求的其他证明材料等必须具备的资料和必备附件。</w:t>
            </w:r>
          </w:p>
          <w:p w14:paraId="35B8923F">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3、质保期内需确保设备能通过各级质控检测、计量部门检定（如有），若无法通过，中标人需承担相应检测费用，并免费维修直至通过检测。</w:t>
            </w:r>
          </w:p>
        </w:tc>
      </w:tr>
      <w:tr w14:paraId="7E01E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Merge w:val="restart"/>
            <w:vAlign w:val="center"/>
          </w:tcPr>
          <w:p w14:paraId="5BF27BBF">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▲2、交货（安装）时间及地点</w:t>
            </w:r>
          </w:p>
        </w:tc>
        <w:tc>
          <w:tcPr>
            <w:tcW w:w="7656" w:type="dxa"/>
            <w:vAlign w:val="center"/>
          </w:tcPr>
          <w:p w14:paraId="243981D0">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highlight w:val="none"/>
              </w:rPr>
            </w:pPr>
            <w:r>
              <w:rPr>
                <w:rFonts w:hint="eastAsia" w:ascii="宋体" w:hAnsi="宋体" w:cs="宋体"/>
                <w:bCs/>
                <w:color w:val="auto"/>
                <w:highlight w:val="none"/>
              </w:rPr>
              <w:t>交货时间（合同履行期限）：</w:t>
            </w:r>
            <w:r>
              <w:rPr>
                <w:rFonts w:hint="eastAsia" w:ascii="宋体" w:hAnsi="宋体" w:cs="宋体"/>
                <w:bCs/>
                <w:color w:val="auto"/>
                <w:highlight w:val="none"/>
                <w:lang w:val="en-US" w:eastAsia="zh-CN"/>
              </w:rPr>
              <w:t>合同签订后接医院发货通知后2个月内。</w:t>
            </w:r>
          </w:p>
        </w:tc>
      </w:tr>
      <w:tr w14:paraId="17224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Merge w:val="continue"/>
            <w:vAlign w:val="center"/>
          </w:tcPr>
          <w:p w14:paraId="41FB137F">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p>
        </w:tc>
        <w:tc>
          <w:tcPr>
            <w:tcW w:w="7656" w:type="dxa"/>
            <w:vAlign w:val="center"/>
          </w:tcPr>
          <w:p w14:paraId="7071F88E">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安装地点：采购人指定地点（三门县人民医院）。</w:t>
            </w:r>
          </w:p>
        </w:tc>
      </w:tr>
      <w:tr w14:paraId="65E32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Merge w:val="continue"/>
            <w:vAlign w:val="center"/>
          </w:tcPr>
          <w:p w14:paraId="506FDA44">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p>
        </w:tc>
        <w:tc>
          <w:tcPr>
            <w:tcW w:w="7656" w:type="dxa"/>
            <w:vAlign w:val="center"/>
          </w:tcPr>
          <w:p w14:paraId="11C43E42">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安装标准：符合我国国家有关技术规范和技术标准。</w:t>
            </w:r>
          </w:p>
        </w:tc>
      </w:tr>
      <w:tr w14:paraId="1E150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Merge w:val="continue"/>
            <w:vAlign w:val="center"/>
          </w:tcPr>
          <w:p w14:paraId="433EEB68">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p>
        </w:tc>
        <w:tc>
          <w:tcPr>
            <w:tcW w:w="7656" w:type="dxa"/>
            <w:vAlign w:val="center"/>
          </w:tcPr>
          <w:p w14:paraId="558EAF0E">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验收标准：与产品原始样本技术数据及标书技术文件一致，符合国家有关技术规范和技术标准。</w:t>
            </w:r>
          </w:p>
        </w:tc>
      </w:tr>
      <w:tr w14:paraId="1F2DD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Merge w:val="continue"/>
            <w:vAlign w:val="center"/>
          </w:tcPr>
          <w:p w14:paraId="2BD5D51F">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p>
        </w:tc>
        <w:tc>
          <w:tcPr>
            <w:tcW w:w="7656" w:type="dxa"/>
            <w:vAlign w:val="center"/>
          </w:tcPr>
          <w:p w14:paraId="5EECE6CC">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安装、验收所产生的一切费用（包括卸货、搬运费等）由中标人负责。</w:t>
            </w:r>
          </w:p>
        </w:tc>
      </w:tr>
      <w:tr w14:paraId="50853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6238187C">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▲3、风险提醒</w:t>
            </w:r>
          </w:p>
        </w:tc>
        <w:tc>
          <w:tcPr>
            <w:tcW w:w="7656" w:type="dxa"/>
            <w:vAlign w:val="center"/>
          </w:tcPr>
          <w:p w14:paraId="2D411765">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在招标文件要求的交货时间内，由于中标人（或其关联公司、委托公司等）的原因，导致设备未能按时交货的，每超出要求时间1天，中标人须向采购人支付合同金额的1‰作为违约款，当累计违约款金额达到合同金额的1%时，采购人有权终止全部合同，且中标人必须退还全部货款。</w:t>
            </w:r>
          </w:p>
        </w:tc>
      </w:tr>
      <w:tr w14:paraId="1E266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79E1D46A">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▲4、履约保证金</w:t>
            </w:r>
          </w:p>
        </w:tc>
        <w:tc>
          <w:tcPr>
            <w:tcW w:w="7656" w:type="dxa"/>
            <w:vAlign w:val="center"/>
          </w:tcPr>
          <w:p w14:paraId="13D1A6DF">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本项目不收取履约保证金。</w:t>
            </w:r>
          </w:p>
        </w:tc>
      </w:tr>
      <w:tr w14:paraId="569EA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55909BD0">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▲5、付款条件</w:t>
            </w:r>
          </w:p>
        </w:tc>
        <w:tc>
          <w:tcPr>
            <w:tcW w:w="7656" w:type="dxa"/>
            <w:vAlign w:val="center"/>
          </w:tcPr>
          <w:p w14:paraId="75713923">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（1）合同生效并具备实施条件后7个工作日内支付合同总额的50%作为预付款；（注：中标人于合同签订前书面承诺放弃预付款或降低预付款支付比例的，以承诺内容为准。）。</w:t>
            </w:r>
          </w:p>
          <w:p w14:paraId="3D1EA1CD">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（2）货到验收合格后7个工作日内一次性付清余款。</w:t>
            </w:r>
          </w:p>
        </w:tc>
      </w:tr>
      <w:tr w14:paraId="0C62E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3016BF68">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6、维修响应时间</w:t>
            </w:r>
          </w:p>
        </w:tc>
        <w:tc>
          <w:tcPr>
            <w:tcW w:w="7656" w:type="dxa"/>
            <w:vAlign w:val="center"/>
          </w:tcPr>
          <w:p w14:paraId="71853A1E">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接到报修电话后30分钟响应，4小时内赶到项目现场(节假日照常服务)。质保期内工程师提供7×24小时维修服务，对质保期外维修付款必须做到先维修后付款。</w:t>
            </w:r>
          </w:p>
        </w:tc>
      </w:tr>
      <w:tr w14:paraId="3D076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23143A1D">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7、培训</w:t>
            </w:r>
          </w:p>
        </w:tc>
        <w:tc>
          <w:tcPr>
            <w:tcW w:w="7656" w:type="dxa"/>
            <w:vAlign w:val="center"/>
          </w:tcPr>
          <w:p w14:paraId="47E15501">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1）除现场培训外，中标人应根据采购人需求对采购人的维修人员提供2名不少于1周的培训，使其能对设备进行日常的维护保养及能对一般故障进行维修，并向培训人员提供维修图纸及维修手册、维修密码及软件备份。</w:t>
            </w:r>
          </w:p>
          <w:p w14:paraId="05297742">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（2）除现场培训外，中标人应根据采购人需求对采购人的操作人员提供2名不少于2周的操作培训，使其能对设备进行熟练的操作。</w:t>
            </w:r>
          </w:p>
          <w:p w14:paraId="49C135C4">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（3）上述二种培训的培训方式、地点、人员及费用（包含在投标总价中）供应商应在投标文件中详细说明。</w:t>
            </w:r>
          </w:p>
        </w:tc>
      </w:tr>
      <w:tr w14:paraId="4A52E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006" w:type="dxa"/>
            <w:vAlign w:val="center"/>
          </w:tcPr>
          <w:p w14:paraId="66B05C68">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rPr>
              <w:t>▲8、</w:t>
            </w:r>
            <w:r>
              <w:rPr>
                <w:rFonts w:hint="eastAsia" w:ascii="宋体" w:hAnsi="宋体" w:cs="宋体"/>
                <w:bCs/>
                <w:lang w:val="en-US" w:eastAsia="zh-CN"/>
              </w:rPr>
              <w:t>医疗器械注册或备案证明</w:t>
            </w:r>
          </w:p>
        </w:tc>
        <w:tc>
          <w:tcPr>
            <w:tcW w:w="7656" w:type="dxa"/>
            <w:vAlign w:val="center"/>
          </w:tcPr>
          <w:p w14:paraId="710A6983">
            <w:pPr>
              <w:pStyle w:val="4"/>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ascii="宋体" w:hAnsi="宋体" w:cs="宋体"/>
                <w:bCs/>
              </w:rPr>
            </w:pPr>
            <w:r>
              <w:rPr>
                <w:rFonts w:hint="eastAsia" w:ascii="宋体" w:hAnsi="宋体" w:cs="宋体"/>
                <w:bCs/>
                <w:lang w:val="en-US" w:eastAsia="zh-CN"/>
              </w:rPr>
              <w:t>药品监督管理部门核发的完整有效的医疗器械注册或备案证明扫描件；同时提供医疗器械产品注册或备案时所附的具有CMA认证的第三方机构检测报告或者产品说明书或者产品技术要求。（适用于按医疗器械管理的设备）</w:t>
            </w:r>
          </w:p>
        </w:tc>
      </w:tr>
    </w:tbl>
    <w:p w14:paraId="7F26881A">
      <w:pPr>
        <w:rPr>
          <w:rFonts w:ascii="宋体" w:hAnsi="宋体" w:cs="宋体"/>
          <w:b/>
          <w:sz w:val="24"/>
        </w:rPr>
      </w:pPr>
    </w:p>
    <w:p w14:paraId="5A9EE2E7">
      <w:pPr>
        <w:spacing w:line="336" w:lineRule="auto"/>
        <w:rPr>
          <w:rFonts w:ascii="宋体" w:hAnsi="宋体" w:cs="宋体"/>
          <w:b/>
          <w:sz w:val="24"/>
        </w:rPr>
      </w:pPr>
      <w:r>
        <w:rPr>
          <w:rFonts w:hint="eastAsia" w:ascii="宋体" w:hAnsi="宋体" w:cs="宋体"/>
          <w:b/>
          <w:sz w:val="24"/>
          <w:lang w:val="en-US" w:eastAsia="zh-CN"/>
        </w:rPr>
        <w:t>三</w:t>
      </w:r>
      <w:r>
        <w:rPr>
          <w:rFonts w:hint="eastAsia" w:ascii="宋体" w:hAnsi="宋体" w:cs="宋体"/>
          <w:b/>
          <w:sz w:val="24"/>
        </w:rPr>
        <w:t>、投标要求</w:t>
      </w:r>
    </w:p>
    <w:p w14:paraId="4EE4EC97">
      <w:pPr>
        <w:spacing w:line="336" w:lineRule="auto"/>
        <w:ind w:firstLine="480" w:firstLineChars="200"/>
        <w:rPr>
          <w:rFonts w:ascii="宋体" w:hAnsi="宋体" w:cs="宋体"/>
          <w:bCs/>
          <w:sz w:val="24"/>
          <w:szCs w:val="32"/>
        </w:rPr>
      </w:pPr>
      <w:r>
        <w:rPr>
          <w:rFonts w:hint="eastAsia" w:ascii="宋体" w:hAnsi="宋体" w:cs="宋体"/>
          <w:bCs/>
          <w:sz w:val="24"/>
          <w:szCs w:val="32"/>
        </w:rPr>
        <w:t>供应商需在投标文件提供对招标文件的技术响应说明，提供完善的供货方案（包括①供货期限；②交货方式；③供货保障流程；④供货流程要点；⑤供货实施步骤。）、安装与验收方案（包括①安装方案；②安装人员配置；③调试要求；④开箱测试方式；⑤产品验收方案。）、服务承诺（包括①服务方式；②服务响应时间；③技术支持；④服务体系；⑤退换货品承诺。）、质保期方案（包括①质保期内定期服务方案；②巡检服务方案；③售后服务保障；④售后服务机构的设置。）、服务人员方案（包括①人员经验；②人员资质证书；③人员设备配置；④人员数量。）、培训方案（包括①培训时间安排；②培训内容；③培训人员数量；④培训次数；⑤培训场地安排。）、维修成本方案（包括①提供的保修价格、设备配件价格、维修服务费；②维修人员配备；③维修完成时间；④维修质量的保障。）、同类设备销售业绩和政策加分的相关证明材料。</w:t>
      </w:r>
    </w:p>
    <w:p w14:paraId="2B06221B">
      <w:pPr>
        <w:spacing w:line="360" w:lineRule="auto"/>
        <w:rPr>
          <w:rFonts w:ascii="宋体" w:hAnsi="宋体" w:cs="宋体"/>
          <w:b/>
        </w:rPr>
      </w:pPr>
    </w:p>
    <w:p w14:paraId="13EEC611">
      <w:pPr>
        <w:spacing w:line="360" w:lineRule="auto"/>
        <w:rPr>
          <w:rFonts w:ascii="宋体" w:hAnsi="宋体" w:cs="宋体"/>
          <w:b/>
        </w:rPr>
      </w:pPr>
    </w:p>
    <w:p w14:paraId="17A2BE47">
      <w:pPr>
        <w:rPr>
          <w:rFonts w:ascii="宋体" w:hAnsi="宋体" w:cs="宋体"/>
          <w:b/>
        </w:rPr>
      </w:pPr>
      <w:r>
        <w:rPr>
          <w:rFonts w:hint="eastAsia" w:ascii="宋体" w:hAnsi="宋体" w:cs="宋体"/>
          <w:b/>
        </w:rPr>
        <w:br w:type="page"/>
      </w:r>
    </w:p>
    <w:p w14:paraId="5F440576">
      <w:pPr>
        <w:pStyle w:val="2"/>
        <w:numPr>
          <w:ilvl w:val="0"/>
          <w:numId w:val="8"/>
        </w:numPr>
        <w:rPr>
          <w:rFonts w:ascii="宋体" w:hAnsi="宋体" w:cs="宋体"/>
          <w:bCs w:val="0"/>
          <w:kern w:val="2"/>
          <w:sz w:val="36"/>
          <w:szCs w:val="36"/>
        </w:rPr>
      </w:pPr>
      <w:r>
        <w:rPr>
          <w:rFonts w:hint="eastAsia" w:ascii="宋体" w:hAnsi="宋体" w:cs="宋体"/>
          <w:bCs w:val="0"/>
          <w:kern w:val="2"/>
          <w:sz w:val="36"/>
          <w:szCs w:val="36"/>
        </w:rPr>
        <w:t xml:space="preserve"> </w:t>
      </w:r>
      <w:bookmarkStart w:id="9" w:name="_Toc2618"/>
      <w:r>
        <w:rPr>
          <w:rFonts w:hint="eastAsia" w:ascii="宋体" w:hAnsi="宋体" w:cs="宋体"/>
          <w:bCs w:val="0"/>
          <w:kern w:val="2"/>
          <w:sz w:val="36"/>
          <w:szCs w:val="36"/>
        </w:rPr>
        <w:t>评标</w:t>
      </w:r>
      <w:bookmarkEnd w:id="9"/>
    </w:p>
    <w:p w14:paraId="4FCB3BEE">
      <w:pPr>
        <w:spacing w:line="360" w:lineRule="auto"/>
        <w:ind w:firstLine="482" w:firstLineChars="200"/>
        <w:rPr>
          <w:rFonts w:ascii="宋体" w:hAnsi="宋体" w:cs="宋体"/>
          <w:b/>
          <w:bCs/>
          <w:sz w:val="24"/>
        </w:rPr>
      </w:pPr>
      <w:r>
        <w:rPr>
          <w:rFonts w:hint="eastAsia" w:ascii="宋体" w:hAnsi="宋体" w:cs="宋体"/>
          <w:b/>
          <w:bCs/>
          <w:sz w:val="24"/>
        </w:rPr>
        <w:t>一、评标原则</w:t>
      </w:r>
    </w:p>
    <w:p w14:paraId="19E73DF5">
      <w:pPr>
        <w:spacing w:line="360" w:lineRule="auto"/>
        <w:ind w:firstLine="480" w:firstLineChars="200"/>
        <w:rPr>
          <w:rFonts w:ascii="宋体" w:hAnsi="宋体" w:cs="宋体"/>
          <w:sz w:val="24"/>
        </w:rPr>
      </w:pPr>
      <w:r>
        <w:rPr>
          <w:rFonts w:hint="eastAsia" w:ascii="宋体" w:hAnsi="宋体" w:cs="宋体"/>
          <w:sz w:val="24"/>
        </w:rPr>
        <w:t>（一）评标活动遵循公平、公正、科学和择优的原则，以招标文件和投标文件为评标的基本依据，并按照招标文件规定的评标方法和评标标准进行评标。</w:t>
      </w:r>
    </w:p>
    <w:p w14:paraId="4C300E78">
      <w:pPr>
        <w:spacing w:line="360" w:lineRule="auto"/>
        <w:ind w:firstLine="480" w:firstLineChars="200"/>
        <w:rPr>
          <w:rFonts w:ascii="宋体" w:hAnsi="宋体" w:cs="宋体"/>
          <w:sz w:val="24"/>
        </w:rPr>
      </w:pPr>
      <w:r>
        <w:rPr>
          <w:rFonts w:hint="eastAsia" w:ascii="宋体" w:hAnsi="宋体" w:cs="宋体"/>
          <w:sz w:val="24"/>
        </w:rPr>
        <w:t>（二）任何单位和个人不得干扰、影响评标的正常进行；评标委员会及有关工作人员应不带任何倾向性和启发性，不得向外界透露任何与评标有关的内容，不得私下与投标人接触。</w:t>
      </w:r>
    </w:p>
    <w:p w14:paraId="307FF99C">
      <w:pPr>
        <w:spacing w:line="360" w:lineRule="auto"/>
        <w:ind w:firstLine="482" w:firstLineChars="200"/>
        <w:rPr>
          <w:rFonts w:ascii="宋体" w:hAnsi="宋体" w:cs="宋体"/>
          <w:b/>
          <w:bCs/>
          <w:sz w:val="24"/>
        </w:rPr>
      </w:pPr>
      <w:r>
        <w:rPr>
          <w:rFonts w:hint="eastAsia" w:ascii="宋体" w:hAnsi="宋体" w:cs="宋体"/>
          <w:b/>
          <w:bCs/>
          <w:sz w:val="24"/>
        </w:rPr>
        <w:t>二、评标方法</w:t>
      </w:r>
    </w:p>
    <w:p w14:paraId="111524DD">
      <w:pPr>
        <w:spacing w:line="360" w:lineRule="auto"/>
        <w:ind w:firstLine="480" w:firstLineChars="200"/>
        <w:rPr>
          <w:rFonts w:ascii="宋体" w:hAnsi="宋体" w:cs="宋体"/>
        </w:rPr>
      </w:pPr>
      <w:r>
        <w:rPr>
          <w:rFonts w:hint="eastAsia" w:ascii="宋体" w:hAnsi="宋体" w:cs="宋体"/>
          <w:sz w:val="24"/>
        </w:rPr>
        <w:t>综合评分法,是指投标文件满足招标文件全部实质性要求，且按照评审因素的量化指标评审得分最高的投标人为中标候选人的评标方法。</w:t>
      </w:r>
    </w:p>
    <w:p w14:paraId="5C67DDD0">
      <w:pPr>
        <w:pStyle w:val="39"/>
        <w:spacing w:after="0" w:line="360" w:lineRule="auto"/>
        <w:ind w:left="0" w:leftChars="0" w:firstLine="482" w:firstLineChars="200"/>
        <w:rPr>
          <w:rFonts w:ascii="宋体" w:hAnsi="宋体" w:cs="宋体"/>
          <w:b/>
          <w:sz w:val="24"/>
        </w:rPr>
      </w:pPr>
      <w:r>
        <w:rPr>
          <w:rFonts w:hint="eastAsia" w:ascii="宋体" w:hAnsi="宋体" w:cs="宋体"/>
          <w:b/>
          <w:sz w:val="24"/>
        </w:rPr>
        <w:t>三、评标委员会</w:t>
      </w:r>
    </w:p>
    <w:p w14:paraId="52C724AF">
      <w:pPr>
        <w:pStyle w:val="3"/>
        <w:spacing w:line="360" w:lineRule="auto"/>
        <w:ind w:firstLine="480" w:firstLineChars="200"/>
        <w:rPr>
          <w:rFonts w:ascii="宋体" w:hAnsi="宋体" w:cs="宋体"/>
          <w:sz w:val="24"/>
          <w:szCs w:val="24"/>
        </w:rPr>
      </w:pPr>
      <w:r>
        <w:rPr>
          <w:rFonts w:hint="eastAsia" w:ascii="宋体" w:hAnsi="宋体" w:cs="宋体"/>
          <w:sz w:val="24"/>
          <w:szCs w:val="24"/>
        </w:rPr>
        <w:t>（一）本项目评标委员会由采购人代表和评审专家组成。</w:t>
      </w:r>
    </w:p>
    <w:p w14:paraId="73B30F76">
      <w:pPr>
        <w:pStyle w:val="3"/>
        <w:spacing w:line="360" w:lineRule="auto"/>
        <w:ind w:firstLine="480" w:firstLineChars="200"/>
        <w:rPr>
          <w:rFonts w:ascii="宋体" w:hAnsi="宋体" w:cs="宋体"/>
          <w:sz w:val="24"/>
          <w:szCs w:val="24"/>
        </w:rPr>
      </w:pPr>
      <w:r>
        <w:rPr>
          <w:rFonts w:hint="eastAsia" w:ascii="宋体" w:hAnsi="宋体" w:cs="宋体"/>
          <w:sz w:val="24"/>
          <w:szCs w:val="24"/>
        </w:rPr>
        <w:t>（二）评标委员会成员与参与投标的供应商有下列情形之一的，应当回避：</w:t>
      </w:r>
    </w:p>
    <w:p w14:paraId="0668AA47">
      <w:pPr>
        <w:pStyle w:val="3"/>
        <w:spacing w:line="360" w:lineRule="auto"/>
        <w:ind w:firstLine="480" w:firstLineChars="200"/>
        <w:rPr>
          <w:rFonts w:ascii="宋体" w:hAnsi="宋体" w:cs="宋体"/>
          <w:sz w:val="24"/>
        </w:rPr>
      </w:pPr>
      <w:r>
        <w:rPr>
          <w:rFonts w:hint="eastAsia" w:ascii="宋体" w:hAnsi="宋体" w:cs="宋体"/>
          <w:sz w:val="24"/>
        </w:rPr>
        <w:t>1.参加采购活动前3年内与供应商存在劳动关系；</w:t>
      </w:r>
    </w:p>
    <w:p w14:paraId="4769C24D">
      <w:pPr>
        <w:pStyle w:val="3"/>
        <w:spacing w:line="360" w:lineRule="auto"/>
        <w:ind w:firstLine="480" w:firstLineChars="200"/>
        <w:rPr>
          <w:rFonts w:ascii="宋体" w:hAnsi="宋体" w:cs="宋体"/>
          <w:sz w:val="24"/>
        </w:rPr>
      </w:pPr>
      <w:r>
        <w:rPr>
          <w:rFonts w:hint="eastAsia" w:ascii="宋体" w:hAnsi="宋体" w:cs="宋体"/>
          <w:sz w:val="24"/>
        </w:rPr>
        <w:t>2.参加采购活动前3年内担任供应商的董事、监事；</w:t>
      </w:r>
    </w:p>
    <w:p w14:paraId="04E3B743">
      <w:pPr>
        <w:pStyle w:val="3"/>
        <w:spacing w:line="360" w:lineRule="auto"/>
        <w:ind w:firstLine="480" w:firstLineChars="200"/>
        <w:rPr>
          <w:rFonts w:ascii="宋体" w:hAnsi="宋体" w:cs="宋体"/>
          <w:sz w:val="24"/>
        </w:rPr>
      </w:pPr>
      <w:r>
        <w:rPr>
          <w:rFonts w:hint="eastAsia" w:ascii="宋体" w:hAnsi="宋体" w:cs="宋体"/>
          <w:sz w:val="24"/>
        </w:rPr>
        <w:t>3.参加采购活动前3年内是供应商的控股股东或者实际控制人；</w:t>
      </w:r>
    </w:p>
    <w:p w14:paraId="07F644AC">
      <w:pPr>
        <w:pStyle w:val="3"/>
        <w:spacing w:line="360" w:lineRule="auto"/>
        <w:ind w:firstLine="480" w:firstLineChars="200"/>
        <w:rPr>
          <w:rFonts w:ascii="宋体" w:hAnsi="宋体" w:cs="宋体"/>
          <w:sz w:val="24"/>
        </w:rPr>
      </w:pPr>
      <w:r>
        <w:rPr>
          <w:rFonts w:hint="eastAsia" w:ascii="宋体" w:hAnsi="宋体" w:cs="宋体"/>
          <w:sz w:val="24"/>
        </w:rPr>
        <w:t>4.与供应商的法定代表人或者负责人有夫妻、直系血亲、三代以内旁系血亲或者近姻亲关系；</w:t>
      </w:r>
    </w:p>
    <w:p w14:paraId="7551A53F">
      <w:pPr>
        <w:pStyle w:val="3"/>
        <w:spacing w:line="360" w:lineRule="auto"/>
        <w:ind w:firstLine="480" w:firstLineChars="200"/>
        <w:rPr>
          <w:rFonts w:ascii="宋体" w:hAnsi="宋体" w:cs="宋体"/>
          <w:sz w:val="24"/>
        </w:rPr>
      </w:pPr>
      <w:r>
        <w:rPr>
          <w:rFonts w:hint="eastAsia" w:ascii="宋体" w:hAnsi="宋体" w:cs="宋体"/>
          <w:sz w:val="24"/>
        </w:rPr>
        <w:t>5.与供应商有其他可能影响政府采购活动公平、公正进行的关系；</w:t>
      </w:r>
    </w:p>
    <w:p w14:paraId="1802DFED">
      <w:pPr>
        <w:pStyle w:val="3"/>
        <w:spacing w:line="360" w:lineRule="auto"/>
        <w:ind w:firstLine="480" w:firstLineChars="200"/>
        <w:rPr>
          <w:rFonts w:ascii="宋体" w:hAnsi="宋体" w:cs="宋体"/>
          <w:sz w:val="24"/>
        </w:rPr>
      </w:pPr>
      <w:r>
        <w:rPr>
          <w:rFonts w:hint="eastAsia" w:ascii="宋体" w:hAnsi="宋体" w:cs="宋体"/>
          <w:sz w:val="24"/>
        </w:rPr>
        <w:t>6.法律法规规定的其他情形。</w:t>
      </w:r>
    </w:p>
    <w:p w14:paraId="72378914">
      <w:pPr>
        <w:pStyle w:val="3"/>
        <w:spacing w:line="360" w:lineRule="auto"/>
        <w:ind w:firstLine="480" w:firstLineChars="200"/>
        <w:rPr>
          <w:rFonts w:ascii="宋体" w:hAnsi="宋体" w:cs="宋体"/>
          <w:sz w:val="24"/>
        </w:rPr>
      </w:pPr>
      <w:r>
        <w:rPr>
          <w:rFonts w:hint="eastAsia" w:ascii="宋体" w:hAnsi="宋体" w:cs="宋体"/>
          <w:sz w:val="24"/>
        </w:rPr>
        <w:t>（三）评标委员会负责具体评标事务，并独立履行下列职责：</w:t>
      </w:r>
    </w:p>
    <w:p w14:paraId="60D61E9A">
      <w:pPr>
        <w:pStyle w:val="3"/>
        <w:spacing w:line="360" w:lineRule="auto"/>
        <w:ind w:firstLine="480" w:firstLineChars="200"/>
        <w:rPr>
          <w:rFonts w:ascii="宋体" w:hAnsi="宋体" w:cs="宋体"/>
          <w:sz w:val="24"/>
        </w:rPr>
      </w:pPr>
      <w:r>
        <w:rPr>
          <w:rFonts w:hint="eastAsia" w:ascii="宋体" w:hAnsi="宋体" w:cs="宋体"/>
          <w:sz w:val="24"/>
        </w:rPr>
        <w:t>1.审查、评价投标文件是否符合招标文件的商务、技术等实质性要求；</w:t>
      </w:r>
    </w:p>
    <w:p w14:paraId="54F0F3BB">
      <w:pPr>
        <w:pStyle w:val="3"/>
        <w:spacing w:line="360" w:lineRule="auto"/>
        <w:ind w:firstLine="480" w:firstLineChars="200"/>
        <w:rPr>
          <w:rFonts w:ascii="宋体" w:hAnsi="宋体" w:cs="宋体"/>
          <w:sz w:val="24"/>
        </w:rPr>
      </w:pPr>
      <w:r>
        <w:rPr>
          <w:rFonts w:hint="eastAsia" w:ascii="宋体" w:hAnsi="宋体" w:cs="宋体"/>
          <w:sz w:val="24"/>
        </w:rPr>
        <w:t>2.要求投标人对投标文件有关事项作出澄清或者说明；</w:t>
      </w:r>
    </w:p>
    <w:p w14:paraId="113F7761">
      <w:pPr>
        <w:pStyle w:val="3"/>
        <w:spacing w:line="360" w:lineRule="auto"/>
        <w:ind w:firstLine="480" w:firstLineChars="200"/>
        <w:rPr>
          <w:rFonts w:ascii="宋体" w:hAnsi="宋体" w:cs="宋体"/>
          <w:sz w:val="24"/>
        </w:rPr>
      </w:pPr>
      <w:r>
        <w:rPr>
          <w:rFonts w:hint="eastAsia" w:ascii="宋体" w:hAnsi="宋体" w:cs="宋体"/>
          <w:sz w:val="24"/>
        </w:rPr>
        <w:t>3.对投标文件进行比较和评价；</w:t>
      </w:r>
    </w:p>
    <w:p w14:paraId="15F6B157">
      <w:pPr>
        <w:pStyle w:val="3"/>
        <w:spacing w:line="360" w:lineRule="auto"/>
        <w:ind w:firstLine="480" w:firstLineChars="200"/>
        <w:rPr>
          <w:rFonts w:ascii="宋体" w:hAnsi="宋体" w:cs="宋体"/>
          <w:sz w:val="24"/>
        </w:rPr>
      </w:pPr>
      <w:r>
        <w:rPr>
          <w:rFonts w:hint="eastAsia" w:ascii="宋体" w:hAnsi="宋体" w:cs="宋体"/>
          <w:sz w:val="24"/>
        </w:rPr>
        <w:t>4.确定中标候选人名单，以及根据采购人委托直接确定中标人；</w:t>
      </w:r>
    </w:p>
    <w:p w14:paraId="69D22539">
      <w:pPr>
        <w:pStyle w:val="3"/>
        <w:spacing w:line="360" w:lineRule="auto"/>
        <w:ind w:firstLine="480" w:firstLineChars="200"/>
        <w:rPr>
          <w:rFonts w:ascii="宋体" w:hAnsi="宋体" w:cs="宋体"/>
          <w:sz w:val="24"/>
        </w:rPr>
      </w:pPr>
      <w:r>
        <w:rPr>
          <w:rFonts w:hint="eastAsia" w:ascii="宋体" w:hAnsi="宋体" w:cs="宋体"/>
          <w:sz w:val="24"/>
        </w:rPr>
        <w:t>5.向采购人、采购组织机构或者有关部门报告评标中发现的违法行为；</w:t>
      </w:r>
    </w:p>
    <w:p w14:paraId="57509333">
      <w:pPr>
        <w:pStyle w:val="3"/>
        <w:spacing w:line="360" w:lineRule="auto"/>
        <w:ind w:firstLine="480" w:firstLineChars="200"/>
        <w:rPr>
          <w:rFonts w:ascii="宋体" w:hAnsi="宋体" w:cs="宋体"/>
          <w:sz w:val="24"/>
        </w:rPr>
      </w:pPr>
      <w:r>
        <w:rPr>
          <w:rFonts w:hint="eastAsia" w:ascii="宋体" w:hAnsi="宋体" w:cs="宋体"/>
          <w:sz w:val="24"/>
        </w:rPr>
        <w:t>6.法律法规规定的其他职责。</w:t>
      </w:r>
    </w:p>
    <w:p w14:paraId="0E8EC072">
      <w:pPr>
        <w:pStyle w:val="35"/>
        <w:spacing w:before="0" w:beforeAutospacing="0" w:after="0" w:afterAutospacing="0" w:line="360" w:lineRule="auto"/>
        <w:ind w:firstLine="482" w:firstLineChars="200"/>
        <w:jc w:val="both"/>
        <w:rPr>
          <w:rFonts w:hint="default" w:cs="宋体"/>
          <w:b/>
        </w:rPr>
      </w:pPr>
      <w:r>
        <w:rPr>
          <w:rFonts w:cs="宋体"/>
          <w:b/>
        </w:rPr>
        <w:t>四、无效标情形</w:t>
      </w:r>
    </w:p>
    <w:p w14:paraId="34B0E7F4">
      <w:pPr>
        <w:adjustRightInd w:val="0"/>
        <w:snapToGrid w:val="0"/>
        <w:spacing w:line="360" w:lineRule="auto"/>
        <w:ind w:firstLine="480" w:firstLineChars="200"/>
        <w:rPr>
          <w:rFonts w:ascii="宋体" w:hAnsi="宋体" w:cs="宋体"/>
          <w:b/>
          <w:bCs/>
          <w:sz w:val="24"/>
        </w:rPr>
      </w:pPr>
      <w:r>
        <w:rPr>
          <w:rFonts w:hint="eastAsia" w:ascii="宋体" w:hAnsi="宋体" w:cs="宋体"/>
          <w:kern w:val="0"/>
          <w:sz w:val="24"/>
        </w:rPr>
        <w:t>（一）在资格证明文件或商务与技术文件中出现投标报价的，或者报价文件中报价的服务跟商务与技术文件中的投标服务出现重大偏差的；</w:t>
      </w:r>
    </w:p>
    <w:p w14:paraId="768A9440">
      <w:pPr>
        <w:pStyle w:val="35"/>
        <w:tabs>
          <w:tab w:val="left" w:pos="7380"/>
        </w:tabs>
        <w:adjustRightInd w:val="0"/>
        <w:snapToGrid w:val="0"/>
        <w:spacing w:before="0" w:beforeAutospacing="0" w:after="0" w:afterAutospacing="0" w:line="360" w:lineRule="auto"/>
        <w:ind w:firstLine="480" w:firstLineChars="200"/>
        <w:jc w:val="both"/>
        <w:rPr>
          <w:rFonts w:hint="default" w:cs="宋体"/>
        </w:rPr>
      </w:pPr>
      <w:r>
        <w:rPr>
          <w:rFonts w:cs="宋体"/>
        </w:rPr>
        <w:t>（二）不具备招标文件中规定的资格要求的；</w:t>
      </w:r>
      <w:r>
        <w:rPr>
          <w:rFonts w:cs="宋体"/>
        </w:rPr>
        <w:tab/>
      </w:r>
    </w:p>
    <w:p w14:paraId="2E38BFC5">
      <w:pPr>
        <w:pStyle w:val="35"/>
        <w:adjustRightInd w:val="0"/>
        <w:snapToGrid w:val="0"/>
        <w:spacing w:before="0" w:beforeAutospacing="0" w:after="0" w:afterAutospacing="0" w:line="360" w:lineRule="auto"/>
        <w:ind w:firstLine="480" w:firstLineChars="200"/>
        <w:jc w:val="both"/>
        <w:rPr>
          <w:rFonts w:hint="default" w:cs="宋体"/>
        </w:rPr>
      </w:pPr>
      <w:r>
        <w:rPr>
          <w:rFonts w:cs="宋体"/>
        </w:rPr>
        <w:t>（三）投标文件含有采购人不能接受的附加条件的；</w:t>
      </w:r>
    </w:p>
    <w:p w14:paraId="676BF3B1">
      <w:pPr>
        <w:pStyle w:val="15"/>
        <w:spacing w:line="360" w:lineRule="auto"/>
        <w:ind w:firstLine="480" w:firstLineChars="200"/>
        <w:jc w:val="both"/>
        <w:rPr>
          <w:rFonts w:ascii="宋体" w:hAnsi="宋体" w:cs="宋体"/>
          <w:bCs/>
          <w:kern w:val="0"/>
          <w:sz w:val="24"/>
        </w:rPr>
      </w:pPr>
      <w:r>
        <w:rPr>
          <w:rFonts w:hint="eastAsia" w:ascii="宋体" w:hAnsi="宋体" w:cs="宋体"/>
          <w:kern w:val="0"/>
          <w:sz w:val="24"/>
        </w:rPr>
        <w:t>（四）评标委员会认为投标人的报价明显低于其他通过符合性审查投标人的报价，有可能影响服务质量或者不能诚信履约的，投标人在限定的时间内不能证明其报价合理性的，评标委员会应当将其作为无效投标处理；</w:t>
      </w:r>
    </w:p>
    <w:p w14:paraId="1D54423E">
      <w:pPr>
        <w:pStyle w:val="35"/>
        <w:adjustRightInd w:val="0"/>
        <w:snapToGrid w:val="0"/>
        <w:spacing w:before="0" w:beforeAutospacing="0" w:after="0" w:afterAutospacing="0" w:line="360" w:lineRule="auto"/>
        <w:ind w:firstLine="480" w:firstLineChars="200"/>
        <w:jc w:val="both"/>
        <w:rPr>
          <w:rFonts w:hint="default" w:cs="宋体"/>
        </w:rPr>
      </w:pPr>
      <w:r>
        <w:rPr>
          <w:rFonts w:cs="宋体"/>
        </w:rPr>
        <w:t xml:space="preserve">（五）报价超过招标文件中规定的预算金额/最高限价或未填写投标报价的； </w:t>
      </w:r>
    </w:p>
    <w:p w14:paraId="417D90CC">
      <w:pPr>
        <w:tabs>
          <w:tab w:val="left" w:pos="1898"/>
        </w:tabs>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（七）投标参数未如实填写，完全复制粘贴招标参数的；</w:t>
      </w:r>
    </w:p>
    <w:p w14:paraId="2730F8F1">
      <w:pPr>
        <w:tabs>
          <w:tab w:val="left" w:pos="1898"/>
        </w:tabs>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 xml:space="preserve">（八）投标文件存在虚假材料的； </w:t>
      </w:r>
    </w:p>
    <w:p w14:paraId="35D282E1">
      <w:pPr>
        <w:tabs>
          <w:tab w:val="left" w:pos="1898"/>
        </w:tabs>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（九）有中华人民共和国财政部令第87号《政府采购货物和服务招标投标管理办法》第三十七条情形之一的，视为投标人串通投标，其投标无效，并移送采购监管部门：</w:t>
      </w:r>
    </w:p>
    <w:p w14:paraId="406F9642">
      <w:pPr>
        <w:tabs>
          <w:tab w:val="left" w:pos="1898"/>
        </w:tabs>
        <w:autoSpaceDE w:val="0"/>
        <w:autoSpaceDN w:val="0"/>
        <w:adjustRightInd w:val="0"/>
        <w:snapToGrid w:val="0"/>
        <w:spacing w:line="360" w:lineRule="auto"/>
        <w:ind w:firstLine="480" w:firstLineChars="200"/>
        <w:rPr>
          <w:rFonts w:ascii="宋体" w:hAnsi="宋体" w:cs="宋体"/>
          <w:sz w:val="24"/>
        </w:rPr>
      </w:pPr>
      <w:r>
        <w:rPr>
          <w:rFonts w:hint="eastAsia" w:ascii="宋体" w:hAnsi="宋体" w:cs="宋体"/>
          <w:sz w:val="24"/>
        </w:rPr>
        <w:t>1.不同投标人的投标文件由同一单位或者个人编制；</w:t>
      </w:r>
    </w:p>
    <w:p w14:paraId="22126701">
      <w:pPr>
        <w:pStyle w:val="35"/>
        <w:spacing w:before="0" w:beforeAutospacing="0" w:after="0" w:afterAutospacing="0" w:line="360" w:lineRule="auto"/>
        <w:ind w:firstLine="480" w:firstLineChars="200"/>
        <w:jc w:val="both"/>
        <w:rPr>
          <w:rFonts w:hint="default" w:cs="宋体"/>
        </w:rPr>
      </w:pPr>
      <w:r>
        <w:rPr>
          <w:rFonts w:cs="宋体"/>
        </w:rPr>
        <w:t>2.不同投标人委托同一单位或者个人办理投标事宜；</w:t>
      </w:r>
    </w:p>
    <w:p w14:paraId="77E96312">
      <w:pPr>
        <w:pStyle w:val="35"/>
        <w:spacing w:before="0" w:beforeAutospacing="0" w:after="0" w:afterAutospacing="0" w:line="360" w:lineRule="auto"/>
        <w:ind w:firstLine="480" w:firstLineChars="200"/>
        <w:jc w:val="both"/>
        <w:rPr>
          <w:rFonts w:hint="default" w:cs="宋体"/>
        </w:rPr>
      </w:pPr>
      <w:r>
        <w:rPr>
          <w:rFonts w:cs="宋体"/>
        </w:rPr>
        <w:t>3.不同投标人的投标文件载明的项目管理成员或者联系人员为同一人；</w:t>
      </w:r>
    </w:p>
    <w:p w14:paraId="74EA76B9">
      <w:pPr>
        <w:pStyle w:val="35"/>
        <w:spacing w:before="0" w:beforeAutospacing="0" w:after="0" w:afterAutospacing="0" w:line="360" w:lineRule="auto"/>
        <w:ind w:firstLine="480" w:firstLineChars="200"/>
        <w:jc w:val="both"/>
        <w:rPr>
          <w:rFonts w:hint="default" w:cs="宋体"/>
        </w:rPr>
      </w:pPr>
      <w:r>
        <w:rPr>
          <w:rFonts w:cs="宋体"/>
        </w:rPr>
        <w:t>4.不同投标人的投标文件异常一致或者投标报价呈规律性差异；</w:t>
      </w:r>
    </w:p>
    <w:p w14:paraId="4B68A110">
      <w:pPr>
        <w:pStyle w:val="35"/>
        <w:spacing w:before="0" w:beforeAutospacing="0" w:after="0" w:afterAutospacing="0" w:line="360" w:lineRule="auto"/>
        <w:ind w:firstLine="480" w:firstLineChars="200"/>
        <w:jc w:val="both"/>
        <w:rPr>
          <w:rFonts w:hint="default" w:cs="宋体"/>
        </w:rPr>
      </w:pPr>
      <w:r>
        <w:rPr>
          <w:rFonts w:cs="宋体"/>
        </w:rPr>
        <w:t>5.不同投标人的投标文件相互混装。</w:t>
      </w:r>
    </w:p>
    <w:p w14:paraId="6DB5E96B">
      <w:pPr>
        <w:pStyle w:val="35"/>
        <w:spacing w:before="0" w:beforeAutospacing="0" w:after="0" w:afterAutospacing="0" w:line="360" w:lineRule="auto"/>
        <w:ind w:firstLine="480" w:firstLineChars="200"/>
        <w:jc w:val="both"/>
        <w:rPr>
          <w:rFonts w:hint="default" w:cs="宋体"/>
        </w:rPr>
      </w:pPr>
      <w:r>
        <w:rPr>
          <w:rFonts w:cs="宋体"/>
        </w:rPr>
        <w:t>（十）实质性要求（招标文件中打“▲”内容）不响应的；</w:t>
      </w:r>
    </w:p>
    <w:p w14:paraId="59E98F23">
      <w:pPr>
        <w:pStyle w:val="3"/>
        <w:spacing w:line="360" w:lineRule="auto"/>
        <w:ind w:firstLine="480" w:firstLineChars="200"/>
        <w:rPr>
          <w:rFonts w:ascii="宋体" w:hAnsi="宋体" w:cs="宋体"/>
          <w:kern w:val="0"/>
          <w:sz w:val="24"/>
          <w:szCs w:val="24"/>
        </w:rPr>
      </w:pPr>
      <w:r>
        <w:rPr>
          <w:rFonts w:hint="eastAsia" w:ascii="宋体" w:hAnsi="宋体" w:cs="宋体"/>
          <w:kern w:val="0"/>
          <w:sz w:val="24"/>
          <w:szCs w:val="24"/>
        </w:rPr>
        <w:t>（十一）投标文件有效期不足的；</w:t>
      </w:r>
    </w:p>
    <w:p w14:paraId="472F8524">
      <w:pPr>
        <w:pStyle w:val="3"/>
        <w:spacing w:line="360" w:lineRule="auto"/>
        <w:ind w:firstLine="480" w:firstLineChars="200"/>
        <w:rPr>
          <w:rFonts w:ascii="宋体" w:hAnsi="宋体" w:cs="宋体"/>
          <w:kern w:val="0"/>
          <w:sz w:val="24"/>
          <w:szCs w:val="24"/>
        </w:rPr>
      </w:pPr>
      <w:r>
        <w:rPr>
          <w:rFonts w:hint="eastAsia" w:ascii="宋体" w:hAnsi="宋体" w:cs="宋体"/>
          <w:kern w:val="0"/>
          <w:sz w:val="24"/>
          <w:szCs w:val="24"/>
        </w:rPr>
        <w:t>（十二）逾期或未按要求提交投标文件的；</w:t>
      </w:r>
    </w:p>
    <w:p w14:paraId="7A3252B4">
      <w:pPr>
        <w:pStyle w:val="3"/>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（十三）参与同一个采购包（标段）的供应商存在下列情形之一且无法合理解释的，其投标（响应）文件无效：</w:t>
      </w:r>
    </w:p>
    <w:p w14:paraId="170087B0">
      <w:pPr>
        <w:pStyle w:val="3"/>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①不同供应商的电子投标（响应）文件上传计算机的网卡MAC地址或硬盘序列号等硬件信息相同的；</w:t>
      </w:r>
    </w:p>
    <w:p w14:paraId="67E950B4">
      <w:pPr>
        <w:pStyle w:val="3"/>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②上传的电子投标（响应）文件若出现使用本项目其他投标（响应）供应商的数字证书加密的，或者加盖本项目其他投标（响应）供应商的电子印章的；</w:t>
      </w:r>
    </w:p>
    <w:p w14:paraId="31A612C3">
      <w:pPr>
        <w:pStyle w:val="3"/>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③不同供应商的投标（响应）文件的内容存在3处（含）以上错误一致的；</w:t>
      </w:r>
    </w:p>
    <w:p w14:paraId="76413835">
      <w:pPr>
        <w:pStyle w:val="3"/>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④不同供应商联系人为同一人或不同联系人的联系电话一致的。</w:t>
      </w:r>
    </w:p>
    <w:p w14:paraId="3B253E24">
      <w:pPr>
        <w:pStyle w:val="3"/>
        <w:spacing w:line="360" w:lineRule="auto"/>
        <w:ind w:firstLine="480" w:firstLineChars="200"/>
        <w:rPr>
          <w:rFonts w:ascii="宋体" w:hAnsi="宋体" w:cs="宋体"/>
          <w:kern w:val="0"/>
          <w:sz w:val="24"/>
          <w:szCs w:val="24"/>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十四</w:t>
      </w:r>
      <w:r>
        <w:rPr>
          <w:rFonts w:hint="eastAsia" w:ascii="宋体" w:hAnsi="宋体" w:cs="宋体"/>
          <w:kern w:val="0"/>
          <w:sz w:val="24"/>
          <w:szCs w:val="24"/>
          <w:lang w:eastAsia="zh-CN"/>
        </w:rPr>
        <w:t>）</w:t>
      </w:r>
      <w:r>
        <w:rPr>
          <w:rFonts w:hint="eastAsia" w:ascii="宋体" w:hAnsi="宋体" w:cs="宋体"/>
          <w:kern w:val="0"/>
          <w:sz w:val="24"/>
          <w:szCs w:val="24"/>
        </w:rPr>
        <w:t>其他</w:t>
      </w:r>
      <w:r>
        <w:rPr>
          <w:rFonts w:hint="eastAsia" w:ascii="宋体" w:hAnsi="宋体" w:cs="宋体"/>
          <w:sz w:val="24"/>
          <w:szCs w:val="24"/>
        </w:rPr>
        <w:t>不符合法律法规相关规定的。</w:t>
      </w:r>
    </w:p>
    <w:p w14:paraId="38DD0556">
      <w:pPr>
        <w:autoSpaceDE w:val="0"/>
        <w:autoSpaceDN w:val="0"/>
        <w:adjustRightInd w:val="0"/>
        <w:spacing w:line="360" w:lineRule="auto"/>
        <w:ind w:firstLine="482" w:firstLineChars="200"/>
        <w:rPr>
          <w:rFonts w:ascii="宋体" w:hAnsi="宋体" w:cs="宋体"/>
          <w:kern w:val="0"/>
          <w:sz w:val="24"/>
        </w:rPr>
      </w:pPr>
      <w:r>
        <w:rPr>
          <w:rFonts w:hint="eastAsia" w:ascii="宋体" w:hAnsi="宋体" w:cs="宋体"/>
          <w:b/>
          <w:kern w:val="0"/>
          <w:sz w:val="24"/>
        </w:rPr>
        <w:t>五、废标情形</w:t>
      </w:r>
    </w:p>
    <w:p w14:paraId="73949530">
      <w:pPr>
        <w:pStyle w:val="35"/>
        <w:spacing w:before="0" w:beforeAutospacing="0" w:after="0" w:afterAutospacing="0" w:line="360" w:lineRule="auto"/>
        <w:ind w:firstLine="480" w:firstLineChars="200"/>
        <w:jc w:val="both"/>
        <w:rPr>
          <w:rFonts w:hint="default" w:cs="宋体"/>
        </w:rPr>
      </w:pPr>
      <w:r>
        <w:rPr>
          <w:rFonts w:cs="宋体"/>
        </w:rPr>
        <w:t>（一）出现影响采购公正的违法、违规行为的；</w:t>
      </w:r>
    </w:p>
    <w:p w14:paraId="4B77F94E">
      <w:pPr>
        <w:pStyle w:val="35"/>
        <w:spacing w:before="0" w:beforeAutospacing="0" w:after="0" w:afterAutospacing="0" w:line="360" w:lineRule="auto"/>
        <w:ind w:firstLine="480" w:firstLineChars="200"/>
        <w:jc w:val="both"/>
        <w:rPr>
          <w:rFonts w:hint="default" w:cs="宋体"/>
          <w:b/>
          <w:bCs/>
        </w:rPr>
      </w:pPr>
      <w:r>
        <w:rPr>
          <w:rFonts w:cs="宋体"/>
        </w:rPr>
        <w:t>（二）评标委员会发现招标文件存在歧义、重大缺陷导致评标工作无法进行，或者招标文件内容违反国家有关强制性规定的；</w:t>
      </w:r>
    </w:p>
    <w:p w14:paraId="014C824D">
      <w:pPr>
        <w:pStyle w:val="35"/>
        <w:spacing w:before="0" w:beforeAutospacing="0" w:after="0" w:afterAutospacing="0" w:line="360" w:lineRule="auto"/>
        <w:ind w:firstLine="480" w:firstLineChars="200"/>
        <w:jc w:val="both"/>
        <w:rPr>
          <w:rFonts w:hint="default" w:cs="宋体"/>
        </w:rPr>
      </w:pPr>
      <w:r>
        <w:rPr>
          <w:rFonts w:cs="宋体"/>
        </w:rPr>
        <w:t>（三）因重大变故，采购任务取消的；</w:t>
      </w:r>
    </w:p>
    <w:p w14:paraId="27EE684B">
      <w:pPr>
        <w:pStyle w:val="35"/>
        <w:spacing w:before="0" w:beforeAutospacing="0" w:after="0" w:afterAutospacing="0" w:line="360" w:lineRule="auto"/>
        <w:ind w:firstLine="480" w:firstLineChars="200"/>
        <w:jc w:val="both"/>
        <w:rPr>
          <w:rFonts w:hint="default" w:cs="宋体"/>
        </w:rPr>
      </w:pPr>
      <w:r>
        <w:rPr>
          <w:rFonts w:cs="宋体"/>
        </w:rPr>
        <w:t>（四）法律、法规和招标文件规定的其他导致评标结果无效的。</w:t>
      </w:r>
    </w:p>
    <w:p w14:paraId="1651222A">
      <w:pPr>
        <w:pStyle w:val="20"/>
        <w:snapToGrid w:val="0"/>
        <w:spacing w:line="360" w:lineRule="auto"/>
        <w:ind w:firstLine="482" w:firstLineChars="200"/>
        <w:rPr>
          <w:rFonts w:hAnsi="宋体" w:cs="宋体"/>
          <w:b/>
          <w:sz w:val="24"/>
        </w:rPr>
      </w:pPr>
      <w:r>
        <w:rPr>
          <w:rFonts w:hint="eastAsia" w:hAnsi="宋体" w:cs="宋体"/>
          <w:b/>
          <w:sz w:val="24"/>
        </w:rPr>
        <w:t>六、评标过程的监控</w:t>
      </w:r>
    </w:p>
    <w:p w14:paraId="1E92DD6D">
      <w:pPr>
        <w:pStyle w:val="35"/>
        <w:spacing w:before="0" w:beforeAutospacing="0" w:after="0" w:afterAutospacing="0" w:line="360" w:lineRule="auto"/>
        <w:ind w:firstLine="480" w:firstLineChars="200"/>
        <w:jc w:val="both"/>
        <w:rPr>
          <w:rFonts w:hint="default" w:cs="宋体"/>
        </w:rPr>
      </w:pPr>
      <w:r>
        <w:rPr>
          <w:rFonts w:cs="宋体"/>
        </w:rPr>
        <w:t>本项目评标过程实行全程录音、录像监控，政府采购监管部门视情进行现场监督，投标人在评标过程中所进行的试图影响评标结果的不公正活动，可能导致其投标被拒绝。</w:t>
      </w:r>
    </w:p>
    <w:p w14:paraId="4E0B2004">
      <w:pPr>
        <w:pStyle w:val="20"/>
        <w:snapToGrid w:val="0"/>
        <w:spacing w:line="360" w:lineRule="auto"/>
        <w:ind w:firstLine="482" w:firstLineChars="200"/>
        <w:rPr>
          <w:rFonts w:hAnsi="宋体" w:cs="宋体"/>
          <w:b/>
          <w:bCs/>
          <w:sz w:val="24"/>
        </w:rPr>
      </w:pPr>
      <w:r>
        <w:rPr>
          <w:rFonts w:hint="eastAsia" w:hAnsi="宋体" w:cs="宋体"/>
          <w:b/>
          <w:bCs/>
          <w:sz w:val="24"/>
        </w:rPr>
        <w:t>七、政府采购政策落实</w:t>
      </w:r>
    </w:p>
    <w:p w14:paraId="35955A30">
      <w:pPr>
        <w:pStyle w:val="35"/>
        <w:spacing w:before="0" w:beforeAutospacing="0" w:after="0" w:afterAutospacing="0" w:line="360" w:lineRule="auto"/>
        <w:ind w:firstLine="480" w:firstLineChars="200"/>
        <w:jc w:val="both"/>
        <w:rPr>
          <w:rFonts w:hint="default" w:cs="宋体"/>
        </w:rPr>
      </w:pPr>
      <w:r>
        <w:rPr>
          <w:rFonts w:cs="宋体"/>
        </w:rPr>
        <w:t>（一）政府采购政策优惠措施：</w:t>
      </w:r>
    </w:p>
    <w:p w14:paraId="73408405">
      <w:pPr>
        <w:pStyle w:val="20"/>
        <w:snapToGrid w:val="0"/>
        <w:spacing w:line="360" w:lineRule="auto"/>
        <w:ind w:firstLine="480" w:firstLineChars="200"/>
        <w:outlineLvl w:val="1"/>
        <w:rPr>
          <w:rFonts w:hAnsi="宋体" w:cs="宋体"/>
          <w:sz w:val="24"/>
        </w:rPr>
      </w:pPr>
      <w:r>
        <w:rPr>
          <w:rFonts w:hint="eastAsia" w:hAnsi="宋体" w:cs="宋体"/>
          <w:sz w:val="24"/>
        </w:rPr>
        <w:t>如本项目专门面向中小企业采购，则不再执行价格评审优惠的扶持政策。</w:t>
      </w:r>
    </w:p>
    <w:p w14:paraId="2DD9A5F4">
      <w:pPr>
        <w:pStyle w:val="20"/>
        <w:snapToGrid w:val="0"/>
        <w:spacing w:line="360" w:lineRule="auto"/>
        <w:ind w:firstLine="482" w:firstLineChars="200"/>
        <w:rPr>
          <w:rFonts w:hAnsi="宋体" w:cs="宋体"/>
          <w:b/>
          <w:sz w:val="24"/>
        </w:rPr>
      </w:pPr>
      <w:r>
        <w:rPr>
          <w:rFonts w:hint="eastAsia" w:hAnsi="宋体" w:cs="宋体"/>
          <w:b/>
          <w:bCs/>
          <w:sz w:val="24"/>
        </w:rPr>
        <w:t>八、评标程序</w:t>
      </w:r>
    </w:p>
    <w:p w14:paraId="3E413030">
      <w:pPr>
        <w:snapToGrid w:val="0"/>
        <w:spacing w:line="360" w:lineRule="auto"/>
        <w:ind w:firstLine="482" w:firstLineChars="200"/>
        <w:rPr>
          <w:rFonts w:ascii="宋体" w:hAnsi="宋体" w:cs="宋体"/>
          <w:b/>
          <w:bCs/>
          <w:sz w:val="24"/>
        </w:rPr>
      </w:pPr>
      <w:r>
        <w:rPr>
          <w:rFonts w:hint="eastAsia" w:ascii="宋体" w:hAnsi="宋体" w:cs="宋体"/>
          <w:b/>
          <w:bCs/>
          <w:sz w:val="24"/>
        </w:rPr>
        <w:t>（一）资格审查</w:t>
      </w:r>
    </w:p>
    <w:p w14:paraId="63957E49">
      <w:pPr>
        <w:pStyle w:val="15"/>
        <w:spacing w:line="360" w:lineRule="auto"/>
        <w:ind w:firstLine="480" w:firstLineChars="200"/>
        <w:jc w:val="both"/>
        <w:rPr>
          <w:rFonts w:ascii="宋体" w:hAnsi="宋体" w:cs="宋体"/>
          <w:szCs w:val="28"/>
        </w:rPr>
      </w:pPr>
      <w:r>
        <w:rPr>
          <w:rFonts w:hint="eastAsia" w:ascii="宋体" w:hAnsi="宋体" w:cs="宋体"/>
          <w:sz w:val="24"/>
        </w:rPr>
        <w:t>投标文件解密后，采购人或采购组织机构依法对投标人的资格进行审查，对审查发现无效的进行必要的询问，在政采云平台公布无效投标的投标人名单、投标无效的原因。</w:t>
      </w:r>
    </w:p>
    <w:tbl>
      <w:tblPr>
        <w:tblStyle w:val="40"/>
        <w:tblW w:w="9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37"/>
        <w:gridCol w:w="7349"/>
      </w:tblGrid>
      <w:tr w14:paraId="05D9E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383FFEFE">
            <w:pPr>
              <w:spacing w:line="336" w:lineRule="auto"/>
              <w:ind w:right="3" w:hanging="10"/>
              <w:jc w:val="center"/>
              <w:rPr>
                <w:rFonts w:ascii="宋体" w:hAnsi="宋体" w:cs="宋体"/>
                <w:szCs w:val="21"/>
              </w:rPr>
            </w:pPr>
            <w:r>
              <w:rPr>
                <w:rFonts w:hint="eastAsia" w:ascii="宋体" w:hAnsi="宋体" w:cs="宋体"/>
                <w:szCs w:val="21"/>
              </w:rPr>
              <w:t>具有独立承担民事责任的能力</w:t>
            </w:r>
          </w:p>
        </w:tc>
        <w:tc>
          <w:tcPr>
            <w:tcW w:w="7349" w:type="dxa"/>
            <w:shd w:val="clear" w:color="auto" w:fill="auto"/>
            <w:tcMar>
              <w:top w:w="57" w:type="dxa"/>
              <w:left w:w="108" w:type="dxa"/>
              <w:bottom w:w="0" w:type="dxa"/>
              <w:right w:w="108" w:type="dxa"/>
            </w:tcMar>
            <w:vAlign w:val="center"/>
          </w:tcPr>
          <w:p w14:paraId="17F26EA0">
            <w:pPr>
              <w:spacing w:line="336" w:lineRule="auto"/>
              <w:ind w:left="15" w:leftChars="7" w:right="-17" w:rightChars="-8" w:firstLine="403" w:firstLineChars="192"/>
              <w:rPr>
                <w:rFonts w:ascii="宋体" w:hAnsi="宋体" w:cs="宋体"/>
                <w:szCs w:val="21"/>
              </w:rPr>
            </w:pPr>
            <w:r>
              <w:rPr>
                <w:rFonts w:hint="eastAsia" w:ascii="宋体" w:hAnsi="宋体" w:cs="宋体"/>
                <w:szCs w:val="21"/>
              </w:rPr>
              <w:t>在中华人民共和国境内注册的法人或其他组织或自然人，投标时提交有效的营业执照（或事业法人登记证或身份证等相关证明）扫描件。</w:t>
            </w:r>
          </w:p>
        </w:tc>
      </w:tr>
      <w:tr w14:paraId="52E04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115E927D">
            <w:pPr>
              <w:spacing w:line="336" w:lineRule="auto"/>
              <w:ind w:right="3" w:hanging="10"/>
              <w:jc w:val="center"/>
              <w:rPr>
                <w:rFonts w:ascii="宋体" w:hAnsi="宋体" w:cs="宋体"/>
                <w:szCs w:val="21"/>
              </w:rPr>
            </w:pPr>
            <w:r>
              <w:rPr>
                <w:rFonts w:hint="eastAsia" w:ascii="宋体" w:hAnsi="宋体" w:cs="宋体"/>
                <w:szCs w:val="21"/>
              </w:rPr>
              <w:t>有依法缴纳税收和社会保障资金的良好记录</w:t>
            </w:r>
          </w:p>
        </w:tc>
        <w:tc>
          <w:tcPr>
            <w:tcW w:w="7349" w:type="dxa"/>
            <w:shd w:val="clear" w:color="auto" w:fill="auto"/>
            <w:tcMar>
              <w:top w:w="57" w:type="dxa"/>
              <w:left w:w="108" w:type="dxa"/>
              <w:bottom w:w="0" w:type="dxa"/>
              <w:right w:w="108" w:type="dxa"/>
            </w:tcMar>
            <w:vAlign w:val="center"/>
          </w:tcPr>
          <w:p w14:paraId="0854BC3A">
            <w:pPr>
              <w:spacing w:line="336" w:lineRule="auto"/>
              <w:ind w:left="15" w:leftChars="7" w:right="-17" w:rightChars="-8" w:firstLine="403" w:firstLineChars="192"/>
              <w:rPr>
                <w:rFonts w:ascii="宋体" w:hAnsi="宋体" w:cs="宋体"/>
                <w:szCs w:val="21"/>
              </w:rPr>
            </w:pPr>
            <w:r>
              <w:rPr>
                <w:rFonts w:hint="eastAsia" w:ascii="宋体" w:hAnsi="宋体" w:cs="宋体"/>
                <w:szCs w:val="21"/>
              </w:rPr>
              <w:t>符合参加政府采购活动应当具备的一般条件的承诺函</w:t>
            </w:r>
          </w:p>
        </w:tc>
      </w:tr>
      <w:tr w14:paraId="0762E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42BDB160">
            <w:pPr>
              <w:spacing w:line="336" w:lineRule="auto"/>
              <w:ind w:right="3" w:hanging="10"/>
              <w:jc w:val="center"/>
              <w:rPr>
                <w:rFonts w:ascii="宋体" w:hAnsi="宋体" w:cs="宋体"/>
                <w:szCs w:val="21"/>
              </w:rPr>
            </w:pPr>
            <w:r>
              <w:rPr>
                <w:rFonts w:hint="eastAsia" w:ascii="宋体" w:hAnsi="宋体" w:cs="宋体"/>
                <w:szCs w:val="21"/>
              </w:rPr>
              <w:t>具有良好的商业信誉和健全的财务会计制度</w:t>
            </w:r>
          </w:p>
        </w:tc>
        <w:tc>
          <w:tcPr>
            <w:tcW w:w="7349" w:type="dxa"/>
            <w:shd w:val="clear" w:color="auto" w:fill="auto"/>
            <w:tcMar>
              <w:top w:w="57" w:type="dxa"/>
              <w:left w:w="108" w:type="dxa"/>
              <w:bottom w:w="0" w:type="dxa"/>
              <w:right w:w="108" w:type="dxa"/>
            </w:tcMar>
            <w:vAlign w:val="center"/>
          </w:tcPr>
          <w:p w14:paraId="688F34F3">
            <w:pPr>
              <w:spacing w:line="336" w:lineRule="auto"/>
              <w:ind w:left="15" w:leftChars="7" w:right="-17" w:rightChars="-8" w:firstLine="403" w:firstLineChars="192"/>
              <w:rPr>
                <w:rFonts w:ascii="宋体" w:hAnsi="宋体" w:cs="宋体"/>
                <w:szCs w:val="21"/>
              </w:rPr>
            </w:pPr>
            <w:r>
              <w:rPr>
                <w:rFonts w:hint="eastAsia" w:ascii="宋体" w:hAnsi="宋体" w:cs="宋体"/>
                <w:szCs w:val="21"/>
              </w:rPr>
              <w:t>符合参加政府采购活动应当具备的一般条件的承诺函</w:t>
            </w:r>
          </w:p>
        </w:tc>
      </w:tr>
      <w:tr w14:paraId="2A807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6B22342A">
            <w:pPr>
              <w:spacing w:line="336" w:lineRule="auto"/>
              <w:ind w:right="3" w:hanging="10"/>
              <w:jc w:val="center"/>
              <w:rPr>
                <w:rFonts w:ascii="宋体" w:hAnsi="宋体" w:cs="宋体"/>
                <w:szCs w:val="21"/>
              </w:rPr>
            </w:pPr>
            <w:r>
              <w:rPr>
                <w:rFonts w:hint="eastAsia" w:ascii="宋体" w:hAnsi="宋体" w:cs="宋体"/>
                <w:szCs w:val="21"/>
              </w:rPr>
              <w:t>履行合同所必需的设备和专业技术能力</w:t>
            </w:r>
          </w:p>
        </w:tc>
        <w:tc>
          <w:tcPr>
            <w:tcW w:w="7349" w:type="dxa"/>
            <w:shd w:val="clear" w:color="auto" w:fill="auto"/>
            <w:tcMar>
              <w:top w:w="57" w:type="dxa"/>
              <w:left w:w="108" w:type="dxa"/>
              <w:bottom w:w="0" w:type="dxa"/>
              <w:right w:w="108" w:type="dxa"/>
            </w:tcMar>
            <w:vAlign w:val="center"/>
          </w:tcPr>
          <w:p w14:paraId="7D8E7605">
            <w:pPr>
              <w:spacing w:line="336" w:lineRule="auto"/>
              <w:ind w:left="15" w:leftChars="7" w:right="-17" w:rightChars="-8" w:firstLine="403" w:firstLineChars="192"/>
              <w:rPr>
                <w:rFonts w:ascii="宋体" w:hAnsi="宋体" w:cs="宋体"/>
                <w:szCs w:val="21"/>
              </w:rPr>
            </w:pPr>
            <w:r>
              <w:rPr>
                <w:rFonts w:hint="eastAsia" w:ascii="宋体" w:hAnsi="宋体" w:cs="宋体"/>
                <w:szCs w:val="21"/>
              </w:rPr>
              <w:t>符合参加政府采购活动应当具备的一般条件的承诺函</w:t>
            </w:r>
          </w:p>
        </w:tc>
      </w:tr>
      <w:tr w14:paraId="0C28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35A06096">
            <w:pPr>
              <w:spacing w:line="336" w:lineRule="auto"/>
              <w:ind w:right="3" w:hanging="10"/>
              <w:jc w:val="center"/>
              <w:rPr>
                <w:rFonts w:ascii="宋体" w:hAnsi="宋体" w:cs="宋体"/>
                <w:szCs w:val="21"/>
              </w:rPr>
            </w:pPr>
            <w:r>
              <w:rPr>
                <w:rFonts w:hint="eastAsia" w:ascii="宋体" w:hAnsi="宋体" w:cs="宋体"/>
                <w:szCs w:val="21"/>
              </w:rPr>
              <w:t>参加采购活动前3年内，在经营活动中没有重大违法记录</w:t>
            </w:r>
          </w:p>
        </w:tc>
        <w:tc>
          <w:tcPr>
            <w:tcW w:w="7349" w:type="dxa"/>
            <w:shd w:val="clear" w:color="auto" w:fill="auto"/>
            <w:tcMar>
              <w:top w:w="57" w:type="dxa"/>
              <w:left w:w="108" w:type="dxa"/>
              <w:bottom w:w="0" w:type="dxa"/>
              <w:right w:w="108" w:type="dxa"/>
            </w:tcMar>
            <w:vAlign w:val="center"/>
          </w:tcPr>
          <w:p w14:paraId="21846C7F">
            <w:pPr>
              <w:spacing w:line="336" w:lineRule="auto"/>
              <w:ind w:left="15" w:leftChars="7" w:right="-17" w:rightChars="-8" w:firstLine="403" w:firstLineChars="192"/>
              <w:rPr>
                <w:rFonts w:ascii="宋体" w:hAnsi="宋体" w:cs="宋体"/>
                <w:szCs w:val="21"/>
              </w:rPr>
            </w:pPr>
            <w:r>
              <w:rPr>
                <w:rFonts w:hint="eastAsia" w:ascii="宋体" w:hAnsi="宋体" w:cs="宋体"/>
                <w:szCs w:val="21"/>
              </w:rPr>
              <w:t>参照投标声明书相关承诺内容。重大违法记录，是指投标人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tc>
      </w:tr>
      <w:tr w14:paraId="1156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298F36B4">
            <w:pPr>
              <w:spacing w:line="336" w:lineRule="auto"/>
              <w:ind w:right="3" w:hanging="10"/>
              <w:jc w:val="center"/>
              <w:rPr>
                <w:rFonts w:ascii="宋体" w:hAnsi="宋体" w:cs="宋体"/>
                <w:szCs w:val="21"/>
              </w:rPr>
            </w:pPr>
            <w:r>
              <w:rPr>
                <w:rFonts w:hint="eastAsia" w:ascii="宋体" w:hAnsi="宋体" w:cs="宋体"/>
                <w:szCs w:val="21"/>
              </w:rPr>
              <w:t>信用记录</w:t>
            </w:r>
          </w:p>
        </w:tc>
        <w:tc>
          <w:tcPr>
            <w:tcW w:w="7349" w:type="dxa"/>
            <w:shd w:val="clear" w:color="auto" w:fill="auto"/>
            <w:tcMar>
              <w:top w:w="57" w:type="dxa"/>
              <w:left w:w="108" w:type="dxa"/>
              <w:bottom w:w="0" w:type="dxa"/>
              <w:right w:w="108" w:type="dxa"/>
            </w:tcMar>
            <w:vAlign w:val="center"/>
          </w:tcPr>
          <w:p w14:paraId="7C134CB9">
            <w:pPr>
              <w:spacing w:line="336" w:lineRule="auto"/>
              <w:ind w:right="-17" w:rightChars="-8"/>
              <w:rPr>
                <w:rFonts w:ascii="宋体" w:hAnsi="宋体" w:cs="宋体"/>
                <w:szCs w:val="21"/>
              </w:rPr>
            </w:pPr>
            <w:r>
              <w:rPr>
                <w:rFonts w:hint="eastAsia" w:ascii="宋体" w:hAnsi="宋体" w:cs="宋体"/>
              </w:rPr>
              <w:t>1.截止时点：开标后评标前。</w:t>
            </w:r>
          </w:p>
          <w:p w14:paraId="6D43093E">
            <w:pPr>
              <w:spacing w:line="336" w:lineRule="auto"/>
              <w:ind w:right="-17" w:rightChars="-8"/>
              <w:rPr>
                <w:rFonts w:ascii="宋体" w:hAnsi="宋体" w:cs="宋体"/>
              </w:rPr>
            </w:pPr>
            <w:r>
              <w:rPr>
                <w:rFonts w:hint="eastAsia" w:ascii="宋体" w:hAnsi="宋体" w:cs="宋体"/>
              </w:rPr>
              <w:t>2.信用信息查询记录和证据留存的具体方式：由采购组织机构在规定查询时间内打印信用信息查询记录并归入项目档案。</w:t>
            </w:r>
          </w:p>
          <w:p w14:paraId="5D347D70">
            <w:pPr>
              <w:spacing w:line="336" w:lineRule="auto"/>
              <w:ind w:right="-17" w:rightChars="-8"/>
              <w:rPr>
                <w:rFonts w:ascii="宋体" w:hAnsi="宋体" w:cs="宋体"/>
                <w:szCs w:val="21"/>
              </w:rPr>
            </w:pPr>
            <w:r>
              <w:rPr>
                <w:rFonts w:hint="eastAsia" w:ascii="宋体" w:hAnsi="宋体" w:cs="宋体"/>
              </w:rPr>
              <w:t>3.使用规则：投标人未被列入“信用中国”失信被执行人、重大税收违法失信主体、政府采购严重违法失信行为记录名单；未处于“中国政府采购网”政府采购严重违法失信行为信息记录中的禁止参加政府采购活动期间。</w:t>
            </w:r>
          </w:p>
        </w:tc>
      </w:tr>
      <w:tr w14:paraId="052D6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6394BCA0">
            <w:pPr>
              <w:spacing w:line="336" w:lineRule="auto"/>
              <w:ind w:right="3" w:hanging="10"/>
              <w:jc w:val="center"/>
              <w:rPr>
                <w:rFonts w:ascii="宋体" w:hAnsi="宋体" w:cs="宋体"/>
                <w:szCs w:val="21"/>
              </w:rPr>
            </w:pPr>
            <w:r>
              <w:rPr>
                <w:rFonts w:hint="eastAsia" w:ascii="宋体" w:hAnsi="宋体" w:cs="宋体"/>
                <w:szCs w:val="21"/>
              </w:rPr>
              <w:t>必须符合法律、行政法规规定的其他条件</w:t>
            </w:r>
          </w:p>
        </w:tc>
        <w:tc>
          <w:tcPr>
            <w:tcW w:w="7349" w:type="dxa"/>
            <w:shd w:val="clear" w:color="auto" w:fill="auto"/>
            <w:tcMar>
              <w:top w:w="57" w:type="dxa"/>
              <w:left w:w="108" w:type="dxa"/>
              <w:bottom w:w="0" w:type="dxa"/>
              <w:right w:w="108" w:type="dxa"/>
            </w:tcMar>
            <w:vAlign w:val="center"/>
          </w:tcPr>
          <w:p w14:paraId="2B0B1B22">
            <w:pPr>
              <w:spacing w:line="336" w:lineRule="auto"/>
              <w:ind w:right="-17" w:rightChars="-8"/>
              <w:rPr>
                <w:rFonts w:ascii="宋体" w:hAnsi="宋体" w:cs="宋体"/>
                <w:szCs w:val="21"/>
              </w:rPr>
            </w:pPr>
            <w:r>
              <w:rPr>
                <w:rFonts w:hint="eastAsia" w:ascii="宋体" w:hAnsi="宋体" w:cs="宋体"/>
                <w:szCs w:val="21"/>
              </w:rPr>
              <w:t>1.单位负责人为同一人或者存在直接控股、管理关系的不同供应商，不得同时参加本项目投标。</w:t>
            </w:r>
          </w:p>
          <w:p w14:paraId="36A2C3F3">
            <w:pPr>
              <w:spacing w:line="336" w:lineRule="auto"/>
              <w:ind w:right="-17" w:rightChars="-8"/>
              <w:rPr>
                <w:rFonts w:ascii="宋体" w:hAnsi="宋体" w:cs="宋体"/>
                <w:szCs w:val="21"/>
              </w:rPr>
            </w:pPr>
            <w:r>
              <w:rPr>
                <w:rFonts w:hint="eastAsia" w:ascii="宋体" w:hAnsi="宋体" w:cs="宋体"/>
                <w:szCs w:val="21"/>
              </w:rPr>
              <w:t>2.为本项目提供整体设计、规范编制或者项目管理、监理、检测等服务的供应商，不得再参与本项目投标。</w:t>
            </w:r>
          </w:p>
          <w:p w14:paraId="60700127">
            <w:pPr>
              <w:spacing w:line="336" w:lineRule="auto"/>
              <w:ind w:right="-17" w:rightChars="-8"/>
              <w:rPr>
                <w:rFonts w:ascii="宋体" w:hAnsi="宋体" w:cs="宋体"/>
                <w:szCs w:val="21"/>
              </w:rPr>
            </w:pPr>
            <w:r>
              <w:rPr>
                <w:rFonts w:hint="eastAsia" w:ascii="宋体" w:hAnsi="宋体" w:cs="宋体"/>
                <w:szCs w:val="21"/>
              </w:rPr>
              <w:t>3.投标（报价）文件相关承诺要求内容。</w:t>
            </w:r>
          </w:p>
        </w:tc>
      </w:tr>
      <w:tr w14:paraId="2E15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752F44E3">
            <w:pPr>
              <w:spacing w:line="336" w:lineRule="auto"/>
              <w:ind w:right="3" w:hanging="10"/>
              <w:jc w:val="center"/>
              <w:rPr>
                <w:rFonts w:ascii="宋体" w:hAnsi="宋体" w:cs="宋体"/>
                <w:szCs w:val="21"/>
              </w:rPr>
            </w:pPr>
            <w:r>
              <w:rPr>
                <w:rFonts w:hint="eastAsia" w:ascii="宋体" w:hAnsi="宋体" w:cs="宋体"/>
                <w:szCs w:val="21"/>
              </w:rPr>
              <w:t>联合体投标</w:t>
            </w:r>
          </w:p>
        </w:tc>
        <w:tc>
          <w:tcPr>
            <w:tcW w:w="7349" w:type="dxa"/>
            <w:shd w:val="clear" w:color="auto" w:fill="auto"/>
            <w:tcMar>
              <w:top w:w="57" w:type="dxa"/>
              <w:left w:w="108" w:type="dxa"/>
              <w:bottom w:w="0" w:type="dxa"/>
              <w:right w:w="108" w:type="dxa"/>
            </w:tcMar>
            <w:vAlign w:val="center"/>
          </w:tcPr>
          <w:p w14:paraId="33F5D1EC">
            <w:pPr>
              <w:spacing w:line="336" w:lineRule="auto"/>
              <w:ind w:right="-17" w:rightChars="-8"/>
              <w:rPr>
                <w:rFonts w:ascii="宋体" w:hAnsi="宋体" w:cs="宋体"/>
                <w:szCs w:val="21"/>
              </w:rPr>
            </w:pPr>
            <w:r>
              <w:rPr>
                <w:rFonts w:hint="eastAsia" w:ascii="宋体" w:hAnsi="宋体" w:cs="宋体"/>
                <w:szCs w:val="21"/>
              </w:rPr>
              <w:t>本项目接受联合体投标。</w:t>
            </w:r>
          </w:p>
        </w:tc>
      </w:tr>
      <w:tr w14:paraId="2E76F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534E0E98">
            <w:pPr>
              <w:spacing w:line="336" w:lineRule="auto"/>
              <w:ind w:right="3" w:hanging="10"/>
              <w:jc w:val="center"/>
              <w:rPr>
                <w:rFonts w:ascii="宋体" w:hAnsi="宋体" w:cs="宋体"/>
                <w:szCs w:val="21"/>
              </w:rPr>
            </w:pPr>
            <w:r>
              <w:rPr>
                <w:rFonts w:hint="eastAsia" w:ascii="宋体" w:hAnsi="宋体" w:cs="宋体"/>
                <w:szCs w:val="21"/>
              </w:rPr>
              <w:t>特定资格条件</w:t>
            </w:r>
          </w:p>
        </w:tc>
        <w:tc>
          <w:tcPr>
            <w:tcW w:w="7349" w:type="dxa"/>
            <w:shd w:val="clear" w:color="auto" w:fill="auto"/>
            <w:tcMar>
              <w:top w:w="57" w:type="dxa"/>
              <w:left w:w="108" w:type="dxa"/>
              <w:bottom w:w="0" w:type="dxa"/>
              <w:right w:w="108" w:type="dxa"/>
            </w:tcMar>
            <w:vAlign w:val="center"/>
          </w:tcPr>
          <w:p w14:paraId="65A69D6A">
            <w:pPr>
              <w:snapToGrid w:val="0"/>
              <w:spacing w:line="336" w:lineRule="auto"/>
              <w:rPr>
                <w:rFonts w:ascii="宋体" w:hAnsi="宋体" w:cs="宋体"/>
                <w:szCs w:val="21"/>
              </w:rPr>
            </w:pPr>
            <w:r>
              <w:rPr>
                <w:rFonts w:hint="eastAsia" w:ascii="宋体" w:hAnsi="宋体" w:cs="宋体"/>
                <w:szCs w:val="21"/>
              </w:rPr>
              <w:t>根据实际情形设置</w:t>
            </w:r>
          </w:p>
        </w:tc>
      </w:tr>
      <w:tr w14:paraId="226E8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37" w:type="dxa"/>
            <w:shd w:val="clear" w:color="auto" w:fill="auto"/>
            <w:tcMar>
              <w:top w:w="57" w:type="dxa"/>
              <w:left w:w="108" w:type="dxa"/>
              <w:bottom w:w="0" w:type="dxa"/>
              <w:right w:w="108" w:type="dxa"/>
            </w:tcMar>
            <w:vAlign w:val="center"/>
          </w:tcPr>
          <w:p w14:paraId="698B9B27">
            <w:pPr>
              <w:spacing w:line="336" w:lineRule="auto"/>
              <w:ind w:right="3" w:hanging="10"/>
              <w:jc w:val="center"/>
              <w:rPr>
                <w:rFonts w:ascii="宋体" w:hAnsi="宋体" w:cs="宋体"/>
                <w:szCs w:val="21"/>
              </w:rPr>
            </w:pPr>
            <w:r>
              <w:rPr>
                <w:rFonts w:hint="eastAsia" w:ascii="宋体" w:hAnsi="宋体" w:cs="宋体"/>
                <w:szCs w:val="21"/>
              </w:rPr>
              <w:t>落实政府采购政策需满足的资格要求</w:t>
            </w:r>
          </w:p>
        </w:tc>
        <w:tc>
          <w:tcPr>
            <w:tcW w:w="7349" w:type="dxa"/>
            <w:shd w:val="clear" w:color="auto" w:fill="auto"/>
            <w:tcMar>
              <w:top w:w="57" w:type="dxa"/>
              <w:left w:w="108" w:type="dxa"/>
              <w:bottom w:w="0" w:type="dxa"/>
              <w:right w:w="108" w:type="dxa"/>
            </w:tcMar>
            <w:vAlign w:val="center"/>
          </w:tcPr>
          <w:p w14:paraId="25C1148D">
            <w:pPr>
              <w:spacing w:line="336" w:lineRule="auto"/>
              <w:ind w:right="-17" w:rightChars="-8"/>
              <w:jc w:val="center"/>
              <w:rPr>
                <w:rFonts w:ascii="宋体" w:hAnsi="宋体" w:cs="宋体"/>
                <w:szCs w:val="21"/>
              </w:rPr>
            </w:pPr>
            <w:r>
              <w:rPr>
                <w:rFonts w:hint="eastAsia" w:ascii="宋体" w:hAnsi="宋体" w:cs="宋体"/>
                <w:b/>
                <w:bCs/>
                <w:szCs w:val="21"/>
              </w:rPr>
              <w:t>/</w:t>
            </w:r>
          </w:p>
        </w:tc>
      </w:tr>
    </w:tbl>
    <w:p w14:paraId="1182057B">
      <w:pPr>
        <w:rPr>
          <w:rFonts w:ascii="宋体" w:hAnsi="宋体" w:cs="宋体"/>
          <w:b/>
          <w:bCs/>
          <w:sz w:val="24"/>
        </w:rPr>
      </w:pPr>
      <w:r>
        <w:rPr>
          <w:rFonts w:hint="eastAsia" w:ascii="宋体" w:hAnsi="宋体" w:cs="宋体"/>
          <w:b/>
          <w:bCs/>
          <w:sz w:val="24"/>
        </w:rPr>
        <w:br w:type="page"/>
      </w:r>
    </w:p>
    <w:p w14:paraId="46A68191">
      <w:pPr>
        <w:pStyle w:val="15"/>
        <w:spacing w:line="360" w:lineRule="auto"/>
        <w:rPr>
          <w:rFonts w:ascii="宋体" w:hAnsi="宋体" w:cs="宋体"/>
          <w:b/>
          <w:bCs/>
          <w:sz w:val="24"/>
        </w:rPr>
      </w:pPr>
      <w:r>
        <w:rPr>
          <w:rFonts w:hint="eastAsia" w:ascii="宋体" w:hAnsi="宋体" w:cs="宋体"/>
          <w:b/>
          <w:bCs/>
          <w:sz w:val="24"/>
        </w:rPr>
        <w:t>（二）符合性审查</w:t>
      </w:r>
    </w:p>
    <w:p w14:paraId="0B5ECA1F">
      <w:pPr>
        <w:pStyle w:val="15"/>
        <w:spacing w:line="360" w:lineRule="auto"/>
        <w:ind w:firstLine="480" w:firstLineChars="200"/>
        <w:rPr>
          <w:rFonts w:ascii="宋体" w:hAnsi="宋体" w:cs="宋体"/>
          <w:sz w:val="24"/>
        </w:rPr>
      </w:pPr>
      <w:r>
        <w:rPr>
          <w:rFonts w:hint="eastAsia" w:ascii="宋体" w:hAnsi="宋体" w:cs="宋体"/>
          <w:sz w:val="24"/>
        </w:rPr>
        <w:t>评标委员会应当对符合资格的投标人的投标文件进行符合性审查，以确定其是否满足招标文件的实质性要求，对审查发现无效的进行必要的询问，在政采云平台公布无效投标的投标人名单、投标无效的原因。</w:t>
      </w:r>
    </w:p>
    <w:tbl>
      <w:tblPr>
        <w:tblStyle w:val="40"/>
        <w:tblpPr w:leftFromText="181" w:rightFromText="181" w:bottomFromText="170" w:vertAnchor="text" w:tblpXSpec="center" w:tblpY="1"/>
        <w:tblOverlap w:val="never"/>
        <w:tblW w:w="9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7183"/>
      </w:tblGrid>
      <w:tr w14:paraId="2DB95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80" w:type="dxa"/>
            <w:shd w:val="clear" w:color="auto" w:fill="auto"/>
            <w:tcMar>
              <w:top w:w="57" w:type="dxa"/>
              <w:left w:w="108" w:type="dxa"/>
              <w:bottom w:w="0" w:type="dxa"/>
              <w:right w:w="108" w:type="dxa"/>
            </w:tcMar>
            <w:vAlign w:val="center"/>
          </w:tcPr>
          <w:p w14:paraId="22775154">
            <w:pPr>
              <w:pStyle w:val="99"/>
              <w:spacing w:line="360" w:lineRule="auto"/>
              <w:ind w:right="3" w:hanging="10"/>
              <w:jc w:val="center"/>
              <w:rPr>
                <w:szCs w:val="21"/>
              </w:rPr>
            </w:pPr>
            <w:r>
              <w:rPr>
                <w:rFonts w:hint="eastAsia"/>
                <w:szCs w:val="21"/>
              </w:rPr>
              <w:t>投标文件</w:t>
            </w:r>
          </w:p>
        </w:tc>
        <w:tc>
          <w:tcPr>
            <w:tcW w:w="7183" w:type="dxa"/>
            <w:shd w:val="clear" w:color="auto" w:fill="auto"/>
            <w:tcMar>
              <w:top w:w="57" w:type="dxa"/>
              <w:left w:w="108" w:type="dxa"/>
              <w:bottom w:w="0" w:type="dxa"/>
              <w:right w:w="108" w:type="dxa"/>
            </w:tcMar>
            <w:vAlign w:val="center"/>
          </w:tcPr>
          <w:p w14:paraId="1C6685AF">
            <w:pPr>
              <w:pStyle w:val="15"/>
              <w:spacing w:line="360" w:lineRule="auto"/>
              <w:ind w:left="15" w:leftChars="7" w:right="-17" w:rightChars="-8" w:firstLine="403" w:firstLineChars="192"/>
              <w:jc w:val="both"/>
              <w:rPr>
                <w:rFonts w:ascii="宋体" w:hAnsi="宋体" w:cs="宋体"/>
              </w:rPr>
            </w:pPr>
            <w:r>
              <w:rPr>
                <w:rFonts w:hint="eastAsia" w:ascii="宋体" w:hAnsi="宋体" w:cs="宋体"/>
              </w:rPr>
              <w:t>投标文件完整且编排有序，投标内容基本完整，无重大错漏，并按要求签署、盖章。</w:t>
            </w:r>
          </w:p>
        </w:tc>
      </w:tr>
      <w:tr w14:paraId="6ECD7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80" w:type="dxa"/>
            <w:shd w:val="clear" w:color="auto" w:fill="auto"/>
            <w:tcMar>
              <w:top w:w="57" w:type="dxa"/>
              <w:left w:w="108" w:type="dxa"/>
              <w:bottom w:w="0" w:type="dxa"/>
              <w:right w:w="108" w:type="dxa"/>
            </w:tcMar>
            <w:vAlign w:val="center"/>
          </w:tcPr>
          <w:p w14:paraId="3EE0FFB3">
            <w:pPr>
              <w:pStyle w:val="99"/>
              <w:spacing w:line="360" w:lineRule="auto"/>
              <w:ind w:right="3" w:hanging="10"/>
              <w:jc w:val="center"/>
              <w:rPr>
                <w:szCs w:val="21"/>
              </w:rPr>
            </w:pPr>
            <w:r>
              <w:rPr>
                <w:rFonts w:hint="eastAsia"/>
                <w:szCs w:val="21"/>
              </w:rPr>
              <w:t>法定代表人/负责人授权委托书</w:t>
            </w:r>
          </w:p>
        </w:tc>
        <w:tc>
          <w:tcPr>
            <w:tcW w:w="7183" w:type="dxa"/>
            <w:shd w:val="clear" w:color="auto" w:fill="auto"/>
            <w:tcMar>
              <w:top w:w="57" w:type="dxa"/>
              <w:left w:w="108" w:type="dxa"/>
              <w:bottom w:w="0" w:type="dxa"/>
              <w:right w:w="108" w:type="dxa"/>
            </w:tcMar>
            <w:vAlign w:val="center"/>
          </w:tcPr>
          <w:p w14:paraId="1D1014A6">
            <w:pPr>
              <w:pStyle w:val="15"/>
              <w:spacing w:line="360" w:lineRule="auto"/>
              <w:ind w:left="15" w:leftChars="7" w:right="-17" w:rightChars="-8" w:firstLine="403" w:firstLineChars="192"/>
              <w:jc w:val="both"/>
              <w:rPr>
                <w:rFonts w:ascii="宋体" w:hAnsi="宋体" w:cs="宋体"/>
              </w:rPr>
            </w:pPr>
            <w:r>
              <w:rPr>
                <w:rFonts w:hint="eastAsia" w:ascii="宋体" w:hAnsi="宋体" w:cs="宋体"/>
              </w:rPr>
              <w:t>法定代表人/负责人授权委托书，按对应格式文件签署、盖章。</w:t>
            </w:r>
          </w:p>
        </w:tc>
      </w:tr>
      <w:tr w14:paraId="748BE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80" w:type="dxa"/>
            <w:shd w:val="clear" w:color="auto" w:fill="auto"/>
            <w:tcMar>
              <w:top w:w="57" w:type="dxa"/>
              <w:left w:w="108" w:type="dxa"/>
              <w:bottom w:w="0" w:type="dxa"/>
              <w:right w:w="108" w:type="dxa"/>
            </w:tcMar>
            <w:vAlign w:val="center"/>
          </w:tcPr>
          <w:p w14:paraId="5148D30A">
            <w:pPr>
              <w:pStyle w:val="99"/>
              <w:spacing w:line="360" w:lineRule="auto"/>
              <w:ind w:right="3" w:hanging="10"/>
              <w:jc w:val="center"/>
              <w:rPr>
                <w:szCs w:val="21"/>
              </w:rPr>
            </w:pPr>
            <w:r>
              <w:rPr>
                <w:rFonts w:hint="eastAsia"/>
                <w:szCs w:val="21"/>
              </w:rPr>
              <w:t>“▲”实质性条款</w:t>
            </w:r>
          </w:p>
        </w:tc>
        <w:tc>
          <w:tcPr>
            <w:tcW w:w="7183" w:type="dxa"/>
            <w:shd w:val="clear" w:color="auto" w:fill="auto"/>
            <w:tcMar>
              <w:top w:w="57" w:type="dxa"/>
              <w:left w:w="108" w:type="dxa"/>
              <w:bottom w:w="0" w:type="dxa"/>
              <w:right w:w="108" w:type="dxa"/>
            </w:tcMar>
            <w:vAlign w:val="center"/>
          </w:tcPr>
          <w:p w14:paraId="00D4AE17">
            <w:pPr>
              <w:pStyle w:val="15"/>
              <w:spacing w:line="360" w:lineRule="auto"/>
              <w:ind w:left="15" w:leftChars="7" w:right="-17" w:rightChars="-8" w:firstLine="403" w:firstLineChars="192"/>
              <w:jc w:val="both"/>
              <w:rPr>
                <w:rFonts w:ascii="宋体" w:hAnsi="宋体" w:cs="宋体"/>
              </w:rPr>
            </w:pPr>
            <w:r>
              <w:rPr>
                <w:rFonts w:hint="eastAsia" w:ascii="宋体" w:hAnsi="宋体" w:cs="宋体"/>
              </w:rPr>
              <w:t>“▲”实质性条款必须满足招标文件要求。</w:t>
            </w:r>
          </w:p>
        </w:tc>
      </w:tr>
      <w:tr w14:paraId="24CD6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80" w:type="dxa"/>
            <w:shd w:val="clear" w:color="auto" w:fill="auto"/>
            <w:tcMar>
              <w:top w:w="57" w:type="dxa"/>
              <w:left w:w="108" w:type="dxa"/>
              <w:bottom w:w="0" w:type="dxa"/>
              <w:right w:w="108" w:type="dxa"/>
            </w:tcMar>
            <w:vAlign w:val="center"/>
          </w:tcPr>
          <w:p w14:paraId="2B525804">
            <w:pPr>
              <w:pStyle w:val="99"/>
              <w:spacing w:line="360" w:lineRule="auto"/>
              <w:ind w:right="3" w:hanging="10"/>
              <w:jc w:val="center"/>
              <w:rPr>
                <w:szCs w:val="21"/>
              </w:rPr>
            </w:pPr>
            <w:r>
              <w:rPr>
                <w:rFonts w:hint="eastAsia"/>
                <w:szCs w:val="21"/>
              </w:rPr>
              <w:t>串通投标</w:t>
            </w:r>
          </w:p>
        </w:tc>
        <w:tc>
          <w:tcPr>
            <w:tcW w:w="7183" w:type="dxa"/>
            <w:shd w:val="clear" w:color="auto" w:fill="auto"/>
            <w:tcMar>
              <w:top w:w="57" w:type="dxa"/>
              <w:left w:w="108" w:type="dxa"/>
              <w:bottom w:w="0" w:type="dxa"/>
              <w:right w:w="108" w:type="dxa"/>
            </w:tcMar>
            <w:vAlign w:val="center"/>
          </w:tcPr>
          <w:p w14:paraId="79A904F5">
            <w:pPr>
              <w:pStyle w:val="15"/>
              <w:spacing w:line="360" w:lineRule="auto"/>
              <w:ind w:left="15" w:leftChars="7" w:right="-17" w:rightChars="-8" w:firstLine="403" w:firstLineChars="192"/>
              <w:jc w:val="both"/>
              <w:rPr>
                <w:rFonts w:ascii="宋体" w:hAnsi="宋体" w:cs="宋体"/>
              </w:rPr>
            </w:pPr>
            <w:r>
              <w:rPr>
                <w:rFonts w:hint="eastAsia" w:ascii="宋体" w:hAnsi="宋体" w:cs="宋体"/>
              </w:rPr>
              <w:t>未出现财政部87号令《政府采购货物和服务招标投标管理办法》第三十七条规定的串通投标情形。</w:t>
            </w:r>
          </w:p>
        </w:tc>
      </w:tr>
      <w:tr w14:paraId="7BA9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80" w:type="dxa"/>
            <w:shd w:val="clear" w:color="auto" w:fill="auto"/>
            <w:tcMar>
              <w:top w:w="57" w:type="dxa"/>
              <w:left w:w="108" w:type="dxa"/>
              <w:bottom w:w="0" w:type="dxa"/>
              <w:right w:w="108" w:type="dxa"/>
            </w:tcMar>
            <w:vAlign w:val="center"/>
          </w:tcPr>
          <w:p w14:paraId="4A8A99C9">
            <w:pPr>
              <w:pStyle w:val="99"/>
              <w:spacing w:line="360" w:lineRule="auto"/>
              <w:ind w:right="3" w:hanging="10"/>
              <w:jc w:val="center"/>
              <w:rPr>
                <w:szCs w:val="21"/>
              </w:rPr>
            </w:pPr>
            <w:r>
              <w:rPr>
                <w:rFonts w:hint="eastAsia"/>
                <w:szCs w:val="21"/>
              </w:rPr>
              <w:t>附加条件</w:t>
            </w:r>
          </w:p>
        </w:tc>
        <w:tc>
          <w:tcPr>
            <w:tcW w:w="7183" w:type="dxa"/>
            <w:shd w:val="clear" w:color="auto" w:fill="auto"/>
            <w:tcMar>
              <w:top w:w="57" w:type="dxa"/>
              <w:left w:w="108" w:type="dxa"/>
              <w:bottom w:w="0" w:type="dxa"/>
              <w:right w:w="108" w:type="dxa"/>
            </w:tcMar>
            <w:vAlign w:val="center"/>
          </w:tcPr>
          <w:p w14:paraId="72DD8BB0">
            <w:pPr>
              <w:pStyle w:val="15"/>
              <w:spacing w:line="360" w:lineRule="auto"/>
              <w:ind w:left="15" w:leftChars="7" w:right="-17" w:rightChars="-8" w:firstLine="403" w:firstLineChars="192"/>
              <w:jc w:val="both"/>
              <w:rPr>
                <w:rFonts w:ascii="宋体" w:hAnsi="宋体" w:cs="宋体"/>
              </w:rPr>
            </w:pPr>
            <w:r>
              <w:rPr>
                <w:rFonts w:hint="eastAsia" w:ascii="宋体" w:hAnsi="宋体" w:cs="宋体"/>
              </w:rPr>
              <w:t>投标文件未含有采购人不可接受的附加条件。</w:t>
            </w:r>
          </w:p>
        </w:tc>
      </w:tr>
    </w:tbl>
    <w:p w14:paraId="44F5703D">
      <w:pPr>
        <w:pStyle w:val="35"/>
        <w:spacing w:before="0" w:beforeAutospacing="0" w:after="0" w:afterAutospacing="0" w:line="360" w:lineRule="auto"/>
        <w:jc w:val="both"/>
        <w:rPr>
          <w:rFonts w:hint="default" w:cs="宋体"/>
        </w:rPr>
      </w:pPr>
      <w:r>
        <w:rPr>
          <w:rFonts w:cs="宋体"/>
          <w:b/>
          <w:bCs/>
        </w:rPr>
        <w:t>（三）商务技术及价格评审</w:t>
      </w:r>
    </w:p>
    <w:p w14:paraId="6E418B15">
      <w:pPr>
        <w:spacing w:line="360" w:lineRule="auto"/>
        <w:ind w:firstLine="480" w:firstLineChars="200"/>
        <w:rPr>
          <w:rFonts w:ascii="宋体" w:hAnsi="宋体" w:cs="宋体"/>
          <w:sz w:val="24"/>
        </w:rPr>
      </w:pPr>
      <w:r>
        <w:rPr>
          <w:rFonts w:hint="eastAsia" w:ascii="宋体" w:hAnsi="宋体" w:cs="宋体"/>
          <w:kern w:val="0"/>
          <w:sz w:val="24"/>
        </w:rPr>
        <w:t>本项目评审方法为综合评分法，总计100分，</w:t>
      </w:r>
      <w:r>
        <w:rPr>
          <w:rFonts w:hint="eastAsia" w:ascii="宋体" w:hAnsi="宋体" w:cs="宋体"/>
          <w:sz w:val="24"/>
        </w:rPr>
        <w:t>商务技术分70分，价格分30分。评分依下述所列为评标打分依据，分值如下（计算分值时，按其算术平均值保留小数2位）。</w:t>
      </w:r>
    </w:p>
    <w:p w14:paraId="37FF5DA4">
      <w:pPr>
        <w:numPr>
          <w:ilvl w:val="0"/>
          <w:numId w:val="9"/>
        </w:numPr>
        <w:autoSpaceDE w:val="0"/>
        <w:autoSpaceDN w:val="0"/>
        <w:adjustRightInd w:val="0"/>
        <w:ind w:right="85" w:firstLine="482" w:firstLineChars="200"/>
        <w:rPr>
          <w:rFonts w:ascii="宋体" w:hAnsi="宋体" w:cs="宋体"/>
          <w:b/>
          <w:bCs/>
          <w:sz w:val="24"/>
        </w:rPr>
      </w:pPr>
      <w:r>
        <w:rPr>
          <w:rFonts w:hint="eastAsia" w:ascii="宋体" w:hAnsi="宋体" w:cs="宋体"/>
          <w:b/>
          <w:bCs/>
          <w:sz w:val="24"/>
        </w:rPr>
        <w:t>评分标准</w:t>
      </w:r>
      <w:r>
        <w:rPr>
          <w:rFonts w:hint="eastAsia" w:ascii="宋体" w:hAnsi="宋体" w:cs="宋体"/>
          <w:b/>
          <w:bCs/>
          <w:sz w:val="24"/>
          <w:lang w:eastAsia="zh-CN"/>
        </w:rPr>
        <w:t>（</w:t>
      </w:r>
      <w:r>
        <w:rPr>
          <w:rFonts w:hint="eastAsia" w:ascii="宋体" w:hAnsi="宋体" w:cs="宋体"/>
          <w:b/>
          <w:bCs/>
          <w:sz w:val="24"/>
          <w:lang w:val="en-US" w:eastAsia="zh-CN"/>
        </w:rPr>
        <w:t>适用于各标项</w:t>
      </w:r>
      <w:r>
        <w:rPr>
          <w:rFonts w:hint="eastAsia" w:ascii="宋体" w:hAnsi="宋体" w:cs="宋体"/>
          <w:b/>
          <w:bCs/>
          <w:sz w:val="24"/>
          <w:lang w:eastAsia="zh-CN"/>
        </w:rPr>
        <w:t>）</w:t>
      </w:r>
    </w:p>
    <w:tbl>
      <w:tblPr>
        <w:tblStyle w:val="40"/>
        <w:tblW w:w="9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6863"/>
        <w:gridCol w:w="705"/>
        <w:gridCol w:w="705"/>
      </w:tblGrid>
      <w:tr w14:paraId="3089A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Align w:val="center"/>
          </w:tcPr>
          <w:p w14:paraId="1A9426CC">
            <w:pPr>
              <w:jc w:val="center"/>
              <w:rPr>
                <w:rFonts w:ascii="宋体" w:hAnsi="宋体" w:cs="宋体"/>
                <w:b/>
                <w:bCs/>
                <w:sz w:val="24"/>
              </w:rPr>
            </w:pPr>
            <w:r>
              <w:rPr>
                <w:rFonts w:hint="eastAsia" w:ascii="宋体" w:hAnsi="宋体" w:cs="宋体"/>
                <w:b/>
                <w:bCs/>
                <w:sz w:val="24"/>
              </w:rPr>
              <w:t>评分项目</w:t>
            </w:r>
          </w:p>
        </w:tc>
        <w:tc>
          <w:tcPr>
            <w:tcW w:w="6863" w:type="dxa"/>
            <w:vAlign w:val="center"/>
          </w:tcPr>
          <w:p w14:paraId="1B4DBD76">
            <w:pPr>
              <w:jc w:val="center"/>
              <w:rPr>
                <w:rFonts w:ascii="宋体" w:hAnsi="宋体" w:cs="宋体"/>
                <w:b/>
                <w:bCs/>
                <w:sz w:val="24"/>
              </w:rPr>
            </w:pPr>
            <w:r>
              <w:rPr>
                <w:rFonts w:hint="eastAsia" w:ascii="宋体" w:hAnsi="宋体" w:cs="宋体"/>
                <w:b/>
                <w:bCs/>
                <w:sz w:val="24"/>
              </w:rPr>
              <w:t>评标要点及说明</w:t>
            </w:r>
          </w:p>
        </w:tc>
        <w:tc>
          <w:tcPr>
            <w:tcW w:w="705" w:type="dxa"/>
            <w:vAlign w:val="center"/>
          </w:tcPr>
          <w:p w14:paraId="0DF7647E">
            <w:pPr>
              <w:widowControl/>
              <w:tabs>
                <w:tab w:val="left" w:pos="0"/>
              </w:tabs>
              <w:autoSpaceDE w:val="0"/>
              <w:autoSpaceDN w:val="0"/>
              <w:jc w:val="center"/>
              <w:rPr>
                <w:rFonts w:ascii="宋体" w:hAnsi="宋体" w:cs="宋体"/>
                <w:b/>
                <w:bCs/>
                <w:kern w:val="0"/>
                <w:sz w:val="24"/>
                <w:lang w:val="zh-CN"/>
              </w:rPr>
            </w:pPr>
            <w:r>
              <w:rPr>
                <w:rFonts w:hint="eastAsia" w:ascii="宋体" w:hAnsi="宋体" w:cs="宋体"/>
                <w:b/>
                <w:bCs/>
                <w:kern w:val="0"/>
                <w:sz w:val="24"/>
                <w:lang w:val="zh-CN"/>
              </w:rPr>
              <w:t>分值</w:t>
            </w:r>
          </w:p>
        </w:tc>
        <w:tc>
          <w:tcPr>
            <w:tcW w:w="705" w:type="dxa"/>
            <w:vAlign w:val="center"/>
          </w:tcPr>
          <w:p w14:paraId="203CD15C">
            <w:pPr>
              <w:widowControl/>
              <w:tabs>
                <w:tab w:val="left" w:pos="0"/>
              </w:tabs>
              <w:autoSpaceDE w:val="0"/>
              <w:autoSpaceDN w:val="0"/>
              <w:jc w:val="center"/>
              <w:rPr>
                <w:rFonts w:ascii="宋体" w:hAnsi="宋体" w:cs="宋体"/>
                <w:b/>
                <w:bCs/>
                <w:kern w:val="0"/>
                <w:sz w:val="24"/>
                <w:lang w:val="zh-CN"/>
              </w:rPr>
            </w:pPr>
            <w:r>
              <w:rPr>
                <w:rFonts w:hint="eastAsia" w:ascii="宋体" w:hAnsi="宋体" w:cs="宋体"/>
                <w:b/>
                <w:bCs/>
                <w:kern w:val="0"/>
                <w:sz w:val="24"/>
                <w:lang w:val="zh-CN"/>
              </w:rPr>
              <w:t>备注</w:t>
            </w:r>
          </w:p>
        </w:tc>
      </w:tr>
      <w:tr w14:paraId="3F38C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Align w:val="center"/>
          </w:tcPr>
          <w:p w14:paraId="0848160D">
            <w:pPr>
              <w:jc w:val="center"/>
              <w:rPr>
                <w:rFonts w:ascii="宋体" w:hAnsi="宋体" w:cs="宋体"/>
                <w:sz w:val="24"/>
              </w:rPr>
            </w:pPr>
            <w:r>
              <w:rPr>
                <w:rFonts w:hint="eastAsia" w:ascii="宋体" w:hAnsi="宋体" w:cs="宋体"/>
                <w:sz w:val="24"/>
              </w:rPr>
              <w:t>价格分（30分）</w:t>
            </w:r>
          </w:p>
        </w:tc>
        <w:tc>
          <w:tcPr>
            <w:tcW w:w="6863" w:type="dxa"/>
            <w:vAlign w:val="center"/>
          </w:tcPr>
          <w:p w14:paraId="423BA1EC">
            <w:pPr>
              <w:rPr>
                <w:rFonts w:ascii="宋体" w:hAnsi="宋体" w:cs="宋体"/>
                <w:bCs/>
                <w:kern w:val="0"/>
                <w:sz w:val="24"/>
              </w:rPr>
            </w:pPr>
            <w:r>
              <w:rPr>
                <w:rFonts w:hint="eastAsia" w:ascii="宋体" w:hAnsi="宋体" w:cs="宋体"/>
                <w:bCs/>
                <w:kern w:val="0"/>
                <w:sz w:val="24"/>
              </w:rPr>
              <w:t>评标基准价指的是满足招标文件要求且最低的参与评审的价格。</w:t>
            </w:r>
          </w:p>
          <w:p w14:paraId="69C87FE9">
            <w:pPr>
              <w:rPr>
                <w:rFonts w:ascii="宋体" w:hAnsi="宋体" w:cs="宋体"/>
                <w:bCs/>
                <w:kern w:val="0"/>
                <w:sz w:val="24"/>
              </w:rPr>
            </w:pPr>
            <w:r>
              <w:rPr>
                <w:rFonts w:hint="eastAsia" w:ascii="宋体" w:hAnsi="宋体" w:cs="宋体"/>
                <w:bCs/>
                <w:kern w:val="0"/>
                <w:sz w:val="24"/>
              </w:rPr>
              <w:t>参与评审的价格=投标报价-小微企业政策优惠（如有）。</w:t>
            </w:r>
          </w:p>
          <w:p w14:paraId="5CA2E64A">
            <w:pPr>
              <w:rPr>
                <w:rFonts w:ascii="宋体" w:hAnsi="宋体" w:cs="宋体"/>
                <w:bCs/>
                <w:kern w:val="0"/>
                <w:sz w:val="24"/>
              </w:rPr>
            </w:pPr>
            <w:r>
              <w:rPr>
                <w:rFonts w:hint="eastAsia" w:ascii="宋体" w:hAnsi="宋体" w:cs="宋体"/>
                <w:bCs/>
                <w:kern w:val="0"/>
                <w:sz w:val="24"/>
              </w:rPr>
              <w:t>参与评审的价格为评标基准价的其价格得分得满分30分。</w:t>
            </w:r>
          </w:p>
          <w:p w14:paraId="02B815AF">
            <w:pPr>
              <w:rPr>
                <w:rFonts w:ascii="宋体" w:hAnsi="宋体" w:cs="宋体"/>
                <w:bCs/>
                <w:kern w:val="0"/>
                <w:sz w:val="24"/>
              </w:rPr>
            </w:pPr>
            <w:r>
              <w:rPr>
                <w:rFonts w:hint="eastAsia" w:ascii="宋体" w:hAnsi="宋体" w:cs="宋体"/>
                <w:bCs/>
                <w:kern w:val="0"/>
                <w:sz w:val="24"/>
              </w:rPr>
              <w:t>其他供应商价格得分按照下列公式计算：</w:t>
            </w:r>
          </w:p>
          <w:p w14:paraId="6C4F54A1">
            <w:pPr>
              <w:rPr>
                <w:rFonts w:ascii="宋体" w:hAnsi="宋体" w:cs="宋体"/>
                <w:sz w:val="24"/>
              </w:rPr>
            </w:pPr>
            <w:r>
              <w:rPr>
                <w:rFonts w:hint="eastAsia" w:ascii="宋体" w:hAnsi="宋体" w:cs="宋体"/>
                <w:bCs/>
                <w:kern w:val="0"/>
                <w:sz w:val="24"/>
              </w:rPr>
              <w:t>价格得分=（评标基准价/参与评审的价格）×30%×100。</w:t>
            </w:r>
          </w:p>
        </w:tc>
        <w:tc>
          <w:tcPr>
            <w:tcW w:w="705" w:type="dxa"/>
            <w:vAlign w:val="center"/>
          </w:tcPr>
          <w:p w14:paraId="33607410">
            <w:pPr>
              <w:jc w:val="center"/>
              <w:rPr>
                <w:rFonts w:ascii="宋体" w:hAnsi="宋体" w:cs="宋体"/>
                <w:sz w:val="24"/>
              </w:rPr>
            </w:pPr>
            <w:r>
              <w:rPr>
                <w:rFonts w:hint="eastAsia" w:ascii="宋体" w:hAnsi="宋体" w:cs="宋体"/>
                <w:kern w:val="0"/>
                <w:sz w:val="24"/>
              </w:rPr>
              <w:t>30</w:t>
            </w:r>
          </w:p>
        </w:tc>
        <w:tc>
          <w:tcPr>
            <w:tcW w:w="705" w:type="dxa"/>
            <w:vAlign w:val="center"/>
          </w:tcPr>
          <w:p w14:paraId="4661C821">
            <w:pPr>
              <w:jc w:val="center"/>
              <w:rPr>
                <w:rFonts w:ascii="宋体" w:hAnsi="宋体" w:cs="宋体"/>
                <w:sz w:val="24"/>
                <w:lang w:val="zh-CN"/>
              </w:rPr>
            </w:pPr>
            <w:r>
              <w:rPr>
                <w:rFonts w:hint="eastAsia" w:ascii="宋体" w:hAnsi="宋体" w:cs="宋体"/>
                <w:sz w:val="24"/>
                <w:lang w:val="zh-CN"/>
              </w:rPr>
              <w:t>客观评审</w:t>
            </w:r>
          </w:p>
        </w:tc>
      </w:tr>
      <w:tr w14:paraId="72903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restart"/>
            <w:vAlign w:val="center"/>
          </w:tcPr>
          <w:p w14:paraId="5FF811C7">
            <w:pPr>
              <w:jc w:val="center"/>
              <w:rPr>
                <w:rFonts w:ascii="宋体" w:hAnsi="宋体" w:cs="宋体"/>
                <w:sz w:val="24"/>
                <w:lang w:bidi="ar"/>
              </w:rPr>
            </w:pPr>
            <w:r>
              <w:rPr>
                <w:rFonts w:hint="eastAsia" w:ascii="宋体" w:hAnsi="宋体" w:cs="宋体"/>
                <w:sz w:val="24"/>
                <w:lang w:bidi="ar"/>
              </w:rPr>
              <w:t>商务</w:t>
            </w:r>
          </w:p>
          <w:p w14:paraId="220721E1">
            <w:pPr>
              <w:jc w:val="center"/>
              <w:rPr>
                <w:rFonts w:ascii="宋体" w:hAnsi="宋体" w:cs="宋体"/>
                <w:sz w:val="24"/>
                <w:lang w:bidi="ar"/>
              </w:rPr>
            </w:pPr>
            <w:r>
              <w:rPr>
                <w:rFonts w:hint="eastAsia" w:ascii="宋体" w:hAnsi="宋体" w:cs="宋体"/>
                <w:sz w:val="24"/>
                <w:lang w:bidi="ar"/>
              </w:rPr>
              <w:t>技术分</w:t>
            </w:r>
          </w:p>
          <w:p w14:paraId="35A7E16E">
            <w:pPr>
              <w:jc w:val="center"/>
              <w:rPr>
                <w:rFonts w:ascii="宋体" w:hAnsi="宋体" w:cs="宋体"/>
                <w:sz w:val="24"/>
              </w:rPr>
            </w:pPr>
            <w:r>
              <w:rPr>
                <w:rFonts w:hint="eastAsia" w:ascii="宋体" w:hAnsi="宋体" w:cs="宋体"/>
                <w:sz w:val="24"/>
                <w:lang w:bidi="ar"/>
              </w:rPr>
              <w:t>（70分）</w:t>
            </w:r>
          </w:p>
        </w:tc>
        <w:tc>
          <w:tcPr>
            <w:tcW w:w="6863" w:type="dxa"/>
            <w:vAlign w:val="center"/>
          </w:tcPr>
          <w:p w14:paraId="0C15E54A">
            <w:pPr>
              <w:widowControl/>
              <w:adjustRightInd w:val="0"/>
              <w:rPr>
                <w:rFonts w:ascii="宋体" w:hAnsi="宋体" w:cs="宋体"/>
                <w:b/>
                <w:kern w:val="0"/>
                <w:sz w:val="24"/>
              </w:rPr>
            </w:pPr>
            <w:r>
              <w:rPr>
                <w:rFonts w:hint="eastAsia" w:ascii="宋体" w:hAnsi="宋体" w:cs="宋体"/>
                <w:b/>
                <w:kern w:val="0"/>
                <w:sz w:val="24"/>
              </w:rPr>
              <w:t>1、对招标文件的技术响应（30分）：</w:t>
            </w:r>
          </w:p>
          <w:p w14:paraId="5237BD4C">
            <w:pPr>
              <w:rPr>
                <w:rFonts w:ascii="宋体" w:hAnsi="宋体" w:cs="宋体"/>
                <w:b w:val="0"/>
                <w:bCs/>
                <w:kern w:val="0"/>
                <w:sz w:val="24"/>
              </w:rPr>
            </w:pPr>
            <w:r>
              <w:rPr>
                <w:rFonts w:hint="eastAsia" w:ascii="宋体" w:hAnsi="宋体" w:cs="宋体"/>
                <w:bCs/>
                <w:kern w:val="0"/>
                <w:sz w:val="24"/>
              </w:rPr>
              <w:t>（1）完全响应招标文件 “</w:t>
            </w:r>
            <w:r>
              <w:rPr>
                <w:rFonts w:hint="eastAsia" w:ascii="宋体" w:hAnsi="宋体" w:cs="宋体"/>
                <w:b w:val="0"/>
                <w:bCs/>
                <w:kern w:val="0"/>
                <w:sz w:val="24"/>
              </w:rPr>
              <w:t xml:space="preserve">第三章 采购需求 </w:t>
            </w:r>
            <w:r>
              <w:rPr>
                <w:rFonts w:hint="eastAsia" w:ascii="宋体" w:hAnsi="宋体" w:cs="宋体"/>
                <w:b w:val="0"/>
                <w:bCs/>
                <w:spacing w:val="-2"/>
                <w:sz w:val="24"/>
                <w:szCs w:val="24"/>
              </w:rPr>
              <w:t>一、</w:t>
            </w:r>
            <w:r>
              <w:rPr>
                <w:rFonts w:hint="eastAsia" w:ascii="宋体" w:hAnsi="宋体" w:cs="宋体"/>
                <w:b w:val="0"/>
                <w:bCs/>
                <w:spacing w:val="-2"/>
                <w:sz w:val="24"/>
                <w:szCs w:val="24"/>
                <w:lang w:val="en-US" w:eastAsia="zh-CN"/>
              </w:rPr>
              <w:t>技术需求</w:t>
            </w:r>
            <w:r>
              <w:rPr>
                <w:rFonts w:hint="eastAsia" w:ascii="宋体" w:hAnsi="宋体" w:cs="宋体"/>
                <w:b w:val="0"/>
                <w:bCs/>
                <w:kern w:val="0"/>
                <w:sz w:val="24"/>
              </w:rPr>
              <w:t>”中所有指标的得30分；</w:t>
            </w:r>
          </w:p>
          <w:p w14:paraId="50791F9B">
            <w:pPr>
              <w:rPr>
                <w:rFonts w:ascii="宋体" w:hAnsi="宋体" w:cs="宋体"/>
                <w:b w:val="0"/>
                <w:bCs/>
                <w:kern w:val="0"/>
                <w:sz w:val="24"/>
              </w:rPr>
            </w:pPr>
            <w:r>
              <w:rPr>
                <w:rFonts w:hint="eastAsia" w:ascii="宋体" w:hAnsi="宋体" w:cs="宋体"/>
                <w:b w:val="0"/>
                <w:bCs/>
                <w:kern w:val="0"/>
                <w:sz w:val="24"/>
              </w:rPr>
              <w:t xml:space="preserve">（2）“第三章 采购需求 </w:t>
            </w:r>
            <w:r>
              <w:rPr>
                <w:rFonts w:hint="eastAsia" w:ascii="宋体" w:hAnsi="宋体" w:cs="宋体"/>
                <w:b w:val="0"/>
                <w:bCs/>
                <w:spacing w:val="-2"/>
                <w:sz w:val="24"/>
                <w:szCs w:val="24"/>
              </w:rPr>
              <w:t>一、</w:t>
            </w:r>
            <w:r>
              <w:rPr>
                <w:rFonts w:hint="eastAsia" w:ascii="宋体" w:hAnsi="宋体" w:cs="宋体"/>
                <w:b w:val="0"/>
                <w:bCs/>
                <w:spacing w:val="-2"/>
                <w:sz w:val="24"/>
                <w:szCs w:val="24"/>
                <w:lang w:val="en-US" w:eastAsia="zh-CN"/>
              </w:rPr>
              <w:t>技术需求</w:t>
            </w:r>
            <w:r>
              <w:rPr>
                <w:rFonts w:hint="eastAsia" w:ascii="宋体" w:hAnsi="宋体" w:cs="宋体"/>
                <w:b w:val="0"/>
                <w:bCs/>
                <w:kern w:val="0"/>
                <w:sz w:val="24"/>
              </w:rPr>
              <w:t>”中标“★”的指标，每负偏离一条扣3分；</w:t>
            </w:r>
          </w:p>
          <w:p w14:paraId="2B57ED14">
            <w:pPr>
              <w:rPr>
                <w:rFonts w:ascii="宋体" w:hAnsi="宋体" w:cs="宋体"/>
                <w:b w:val="0"/>
                <w:bCs/>
                <w:kern w:val="0"/>
                <w:sz w:val="24"/>
              </w:rPr>
            </w:pPr>
            <w:r>
              <w:rPr>
                <w:rFonts w:hint="eastAsia" w:ascii="宋体" w:hAnsi="宋体" w:cs="宋体"/>
                <w:b w:val="0"/>
                <w:bCs/>
                <w:kern w:val="0"/>
                <w:sz w:val="24"/>
              </w:rPr>
              <w:t>（3）“第三章 采购需求</w:t>
            </w:r>
            <w:r>
              <w:rPr>
                <w:rFonts w:hint="eastAsia" w:ascii="宋体" w:hAnsi="宋体" w:cs="宋体"/>
                <w:b w:val="0"/>
                <w:bCs/>
                <w:spacing w:val="-2"/>
                <w:sz w:val="24"/>
                <w:szCs w:val="24"/>
              </w:rPr>
              <w:t>一、</w:t>
            </w:r>
            <w:r>
              <w:rPr>
                <w:rFonts w:hint="eastAsia" w:ascii="宋体" w:hAnsi="宋体" w:cs="宋体"/>
                <w:b w:val="0"/>
                <w:bCs/>
                <w:spacing w:val="-2"/>
                <w:sz w:val="24"/>
                <w:szCs w:val="24"/>
                <w:lang w:val="en-US" w:eastAsia="zh-CN"/>
              </w:rPr>
              <w:t>技术需求</w:t>
            </w:r>
            <w:r>
              <w:rPr>
                <w:rFonts w:hint="eastAsia" w:ascii="宋体" w:hAnsi="宋体" w:cs="宋体"/>
                <w:b w:val="0"/>
                <w:bCs/>
                <w:kern w:val="0"/>
                <w:sz w:val="24"/>
              </w:rPr>
              <w:t>”中未标“★”的指标，每负偏离一条扣1分。</w:t>
            </w:r>
          </w:p>
          <w:p w14:paraId="28E8717F">
            <w:pPr>
              <w:rPr>
                <w:rFonts w:ascii="宋体" w:hAnsi="宋体" w:cs="宋体"/>
                <w:kern w:val="0"/>
                <w:sz w:val="24"/>
              </w:rPr>
            </w:pPr>
            <w:r>
              <w:rPr>
                <w:rFonts w:hint="eastAsia" w:ascii="宋体" w:hAnsi="宋体" w:cs="宋体"/>
                <w:b/>
                <w:kern w:val="0"/>
                <w:sz w:val="24"/>
              </w:rPr>
              <w:t>注：当有供应商此项分值扣减至0分时，该供应商投标将被拒绝，其投标文件作无效标处理，不再进行评审。</w:t>
            </w:r>
          </w:p>
        </w:tc>
        <w:tc>
          <w:tcPr>
            <w:tcW w:w="705" w:type="dxa"/>
            <w:vAlign w:val="center"/>
          </w:tcPr>
          <w:p w14:paraId="0D90230D">
            <w:pPr>
              <w:autoSpaceDE w:val="0"/>
              <w:autoSpaceDN w:val="0"/>
              <w:adjustRightInd w:val="0"/>
              <w:jc w:val="center"/>
              <w:rPr>
                <w:rFonts w:ascii="宋体" w:hAnsi="宋体" w:cs="宋体"/>
                <w:kern w:val="0"/>
                <w:sz w:val="24"/>
              </w:rPr>
            </w:pPr>
            <w:r>
              <w:rPr>
                <w:rFonts w:hint="eastAsia" w:ascii="宋体" w:hAnsi="宋体" w:cs="宋体"/>
                <w:kern w:val="0"/>
                <w:sz w:val="24"/>
              </w:rPr>
              <w:t>30</w:t>
            </w:r>
          </w:p>
        </w:tc>
        <w:tc>
          <w:tcPr>
            <w:tcW w:w="705" w:type="dxa"/>
            <w:vAlign w:val="center"/>
          </w:tcPr>
          <w:p w14:paraId="00DC42B1">
            <w:pPr>
              <w:autoSpaceDE w:val="0"/>
              <w:autoSpaceDN w:val="0"/>
              <w:adjustRightInd w:val="0"/>
              <w:jc w:val="center"/>
              <w:rPr>
                <w:rFonts w:ascii="宋体" w:hAnsi="宋体" w:cs="宋体"/>
                <w:kern w:val="0"/>
                <w:sz w:val="24"/>
              </w:rPr>
            </w:pPr>
            <w:r>
              <w:rPr>
                <w:rFonts w:hint="eastAsia" w:ascii="宋体" w:hAnsi="宋体" w:cs="宋体"/>
                <w:sz w:val="24"/>
                <w:lang w:val="zh-CN"/>
              </w:rPr>
              <w:t>客观评审</w:t>
            </w:r>
          </w:p>
        </w:tc>
      </w:tr>
      <w:tr w14:paraId="5FC3D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54DF0FB9">
            <w:pPr>
              <w:jc w:val="center"/>
              <w:rPr>
                <w:rFonts w:ascii="宋体" w:hAnsi="宋体" w:cs="宋体"/>
                <w:sz w:val="24"/>
                <w:lang w:bidi="ar"/>
              </w:rPr>
            </w:pPr>
          </w:p>
        </w:tc>
        <w:tc>
          <w:tcPr>
            <w:tcW w:w="6863" w:type="dxa"/>
            <w:vAlign w:val="center"/>
          </w:tcPr>
          <w:p w14:paraId="59C7C743">
            <w:pPr>
              <w:keepNext w:val="0"/>
              <w:keepLines w:val="0"/>
              <w:pageBreakBefore w:val="0"/>
              <w:numPr>
                <w:ilvl w:val="0"/>
                <w:numId w:val="10"/>
              </w:numPr>
              <w:suppressLineNumbers w:val="0"/>
              <w:kinsoku/>
              <w:wordWrap/>
              <w:overflowPunct/>
              <w:topLinePunct w:val="0"/>
              <w:bidi w:val="0"/>
              <w:adjustRightInd/>
              <w:snapToGrid/>
              <w:spacing w:before="0" w:beforeAutospacing="0" w:after="0" w:afterAutospacing="0" w:line="240" w:lineRule="auto"/>
              <w:ind w:left="0" w:right="0"/>
              <w:textAlignment w:val="auto"/>
              <w:rPr>
                <w:rFonts w:hint="eastAsia" w:ascii="宋体" w:hAnsi="宋体" w:eastAsia="宋体" w:cs="宋体"/>
                <w:b/>
                <w:bCs w:val="0"/>
                <w:color w:val="auto"/>
                <w:kern w:val="0"/>
                <w:sz w:val="24"/>
                <w:szCs w:val="24"/>
                <w:highlight w:val="none"/>
                <w:lang w:val="en-US" w:eastAsia="zh-CN"/>
              </w:rPr>
            </w:pPr>
            <w:r>
              <w:rPr>
                <w:rFonts w:hint="eastAsia" w:ascii="宋体" w:hAnsi="宋体" w:eastAsia="宋体" w:cs="宋体"/>
                <w:b/>
                <w:bCs w:val="0"/>
                <w:color w:val="auto"/>
                <w:kern w:val="0"/>
                <w:sz w:val="24"/>
                <w:szCs w:val="24"/>
                <w:highlight w:val="none"/>
                <w:lang w:val="en-US" w:eastAsia="zh-CN"/>
              </w:rPr>
              <w:t>供货方案（5分）：</w:t>
            </w:r>
          </w:p>
          <w:p w14:paraId="306CE027">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根据供应商提供的供货方案，需包含但不限于以下要点：</w:t>
            </w:r>
            <w:r>
              <w:rPr>
                <w:rFonts w:hint="eastAsia" w:ascii="宋体" w:hAnsi="宋体" w:eastAsia="宋体" w:cs="宋体"/>
                <w:b/>
                <w:bCs w:val="0"/>
                <w:color w:val="auto"/>
                <w:kern w:val="0"/>
                <w:sz w:val="24"/>
                <w:szCs w:val="24"/>
                <w:highlight w:val="none"/>
                <w:lang w:val="en-US" w:eastAsia="zh-CN"/>
              </w:rPr>
              <w:t>①供货期限；②交货方式；③供货保障流程；④供货流程要点；⑤供货实施步骤。</w:t>
            </w:r>
            <w:r>
              <w:rPr>
                <w:rFonts w:hint="eastAsia" w:ascii="宋体" w:hAnsi="宋体" w:eastAsia="宋体" w:cs="宋体"/>
                <w:bCs/>
                <w:color w:val="auto"/>
                <w:kern w:val="0"/>
                <w:sz w:val="24"/>
                <w:szCs w:val="24"/>
                <w:highlight w:val="none"/>
                <w:lang w:val="en-US" w:eastAsia="zh-CN"/>
              </w:rPr>
              <w:t>由评标委员会进行评议：</w:t>
            </w:r>
          </w:p>
          <w:p w14:paraId="61F4EE8B">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供货期完全满足招标文件要求，交货方式切合实际，供货流程合理且供货流程要点明确，供货实施步骤清晰，能提供比较有针对性的服务措施的得5分；</w:t>
            </w:r>
          </w:p>
          <w:p w14:paraId="42817423">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方案内容符合本项目的供货要求，实行上基本合理可行的得3分；</w:t>
            </w:r>
          </w:p>
          <w:p w14:paraId="63B4C80A">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方案内容不完整，内容不充分，与本项目货物供应要求有差距的得1分；</w:t>
            </w:r>
          </w:p>
          <w:p w14:paraId="4DC0E574">
            <w:pPr>
              <w:numPr>
                <w:ilvl w:val="0"/>
                <w:numId w:val="0"/>
              </w:numPr>
              <w:rPr>
                <w:rFonts w:ascii="宋体" w:hAnsi="宋体" w:cs="宋体"/>
                <w:bCs/>
                <w:kern w:val="0"/>
                <w:sz w:val="24"/>
              </w:rPr>
            </w:pPr>
            <w:r>
              <w:rPr>
                <w:rFonts w:hint="eastAsia" w:ascii="宋体" w:hAnsi="宋体" w:eastAsia="宋体" w:cs="宋体"/>
                <w:bCs/>
                <w:color w:val="auto"/>
                <w:kern w:val="0"/>
                <w:sz w:val="24"/>
                <w:szCs w:val="24"/>
                <w:highlight w:val="none"/>
                <w:lang w:val="en-US" w:eastAsia="zh-CN"/>
              </w:rPr>
              <w:t>未提供相关内容的不得分。</w:t>
            </w:r>
          </w:p>
        </w:tc>
        <w:tc>
          <w:tcPr>
            <w:tcW w:w="705" w:type="dxa"/>
            <w:vAlign w:val="center"/>
          </w:tcPr>
          <w:p w14:paraId="36FD6E59">
            <w:pPr>
              <w:autoSpaceDE w:val="0"/>
              <w:autoSpaceDN w:val="0"/>
              <w:adjustRightInd w:val="0"/>
              <w:jc w:val="center"/>
              <w:rPr>
                <w:rFonts w:ascii="宋体" w:hAnsi="宋体" w:cs="宋体"/>
                <w:kern w:val="0"/>
                <w:sz w:val="24"/>
              </w:rPr>
            </w:pPr>
            <w:r>
              <w:rPr>
                <w:rFonts w:hint="eastAsia" w:ascii="宋体" w:hAnsi="宋体" w:cs="宋体"/>
                <w:kern w:val="0"/>
                <w:sz w:val="24"/>
              </w:rPr>
              <w:t>5</w:t>
            </w:r>
          </w:p>
        </w:tc>
        <w:tc>
          <w:tcPr>
            <w:tcW w:w="705" w:type="dxa"/>
            <w:vAlign w:val="center"/>
          </w:tcPr>
          <w:p w14:paraId="51F48768">
            <w:pPr>
              <w:autoSpaceDE w:val="0"/>
              <w:autoSpaceDN w:val="0"/>
              <w:adjustRightInd w:val="0"/>
              <w:jc w:val="center"/>
              <w:rPr>
                <w:rFonts w:ascii="宋体" w:hAnsi="宋体" w:cs="宋体"/>
                <w:sz w:val="24"/>
                <w:lang w:val="zh-CN"/>
              </w:rPr>
            </w:pPr>
            <w:r>
              <w:rPr>
                <w:rFonts w:hint="eastAsia" w:ascii="宋体" w:hAnsi="宋体" w:cs="宋体"/>
                <w:sz w:val="24"/>
                <w:lang w:val="zh-CN"/>
              </w:rPr>
              <w:t>主观评审</w:t>
            </w:r>
          </w:p>
        </w:tc>
      </w:tr>
      <w:tr w14:paraId="46E4B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3C7C8750">
            <w:pPr>
              <w:rPr>
                <w:rFonts w:ascii="宋体" w:hAnsi="宋体" w:cs="宋体"/>
                <w:sz w:val="24"/>
              </w:rPr>
            </w:pPr>
          </w:p>
        </w:tc>
        <w:tc>
          <w:tcPr>
            <w:tcW w:w="6863" w:type="dxa"/>
            <w:vAlign w:val="center"/>
          </w:tcPr>
          <w:p w14:paraId="299F3D79">
            <w:pPr>
              <w:keepNext w:val="0"/>
              <w:keepLines w:val="0"/>
              <w:pageBreakBefore w:val="0"/>
              <w:numPr>
                <w:ilvl w:val="0"/>
                <w:numId w:val="10"/>
              </w:numPr>
              <w:suppressLineNumbers w:val="0"/>
              <w:kinsoku/>
              <w:wordWrap/>
              <w:overflowPunct/>
              <w:topLinePunct w:val="0"/>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bCs w:val="0"/>
                <w:color w:val="auto"/>
                <w:kern w:val="0"/>
                <w:sz w:val="24"/>
                <w:szCs w:val="24"/>
                <w:highlight w:val="none"/>
                <w:lang w:val="en-US" w:eastAsia="zh-CN"/>
              </w:rPr>
            </w:pPr>
            <w:r>
              <w:rPr>
                <w:rFonts w:hint="eastAsia" w:ascii="宋体" w:hAnsi="宋体" w:eastAsia="宋体" w:cs="宋体"/>
                <w:b/>
                <w:bCs w:val="0"/>
                <w:color w:val="auto"/>
                <w:kern w:val="0"/>
                <w:sz w:val="24"/>
                <w:szCs w:val="24"/>
                <w:highlight w:val="none"/>
                <w:lang w:val="en-US" w:eastAsia="zh-CN"/>
              </w:rPr>
              <w:t>安装与验收方案（5分）：</w:t>
            </w:r>
          </w:p>
          <w:p w14:paraId="0468CF39">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根据供应商提供的安装与验收方案，需包含但不限于以下要点：</w:t>
            </w:r>
            <w:r>
              <w:rPr>
                <w:rFonts w:hint="eastAsia" w:ascii="宋体" w:hAnsi="宋体" w:eastAsia="宋体" w:cs="宋体"/>
                <w:b/>
                <w:bCs w:val="0"/>
                <w:color w:val="auto"/>
                <w:kern w:val="0"/>
                <w:sz w:val="24"/>
                <w:szCs w:val="24"/>
                <w:highlight w:val="none"/>
                <w:lang w:val="en-US" w:eastAsia="zh-CN"/>
              </w:rPr>
              <w:t>①安装方案；②安装人员配置；③调试要求；④开箱测试方式；⑤产品验收方案。</w:t>
            </w:r>
            <w:r>
              <w:rPr>
                <w:rFonts w:hint="eastAsia" w:ascii="宋体" w:hAnsi="宋体" w:eastAsia="宋体" w:cs="宋体"/>
                <w:bCs/>
                <w:color w:val="auto"/>
                <w:kern w:val="0"/>
                <w:sz w:val="24"/>
                <w:szCs w:val="24"/>
                <w:highlight w:val="none"/>
                <w:lang w:val="en-US" w:eastAsia="zh-CN"/>
              </w:rPr>
              <w:t>由评标委员会进行评议：</w:t>
            </w:r>
          </w:p>
          <w:p w14:paraId="6F2D8FF9">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安装方案得当，安装人员配置贴合实际需求，调试要求明确，且开箱测试方式科学，产品验收方案合理，能确保货物正常安装及验收的得5分；</w:t>
            </w:r>
          </w:p>
          <w:p w14:paraId="037FA45C">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安装方案及安装人员配置基本贴合实际需求，调试要求基本明确，产品验收方案基本合理可行的得3分；</w:t>
            </w:r>
          </w:p>
          <w:p w14:paraId="1EF2ED72">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安装与验收方案符合项目实际要求，但存在一定缺项的得1分；</w:t>
            </w:r>
          </w:p>
          <w:p w14:paraId="290E85D5">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textAlignment w:val="auto"/>
              <w:rPr>
                <w:rFonts w:ascii="宋体" w:hAnsi="宋体" w:cs="宋体"/>
                <w:bCs/>
                <w:kern w:val="0"/>
                <w:sz w:val="24"/>
              </w:rPr>
            </w:pPr>
            <w:r>
              <w:rPr>
                <w:rFonts w:hint="eastAsia" w:ascii="宋体" w:hAnsi="宋体" w:eastAsia="宋体" w:cs="宋体"/>
                <w:bCs/>
                <w:color w:val="auto"/>
                <w:kern w:val="0"/>
                <w:sz w:val="24"/>
                <w:szCs w:val="24"/>
                <w:highlight w:val="none"/>
                <w:lang w:val="en-US" w:eastAsia="zh-CN"/>
              </w:rPr>
              <w:t>未提供相关内容的不得分。</w:t>
            </w:r>
          </w:p>
        </w:tc>
        <w:tc>
          <w:tcPr>
            <w:tcW w:w="705" w:type="dxa"/>
            <w:vAlign w:val="center"/>
          </w:tcPr>
          <w:p w14:paraId="18796C92">
            <w:pPr>
              <w:autoSpaceDE w:val="0"/>
              <w:autoSpaceDN w:val="0"/>
              <w:adjustRightInd w:val="0"/>
              <w:jc w:val="center"/>
              <w:rPr>
                <w:rFonts w:ascii="宋体" w:hAnsi="宋体" w:cs="宋体"/>
                <w:kern w:val="0"/>
                <w:sz w:val="24"/>
              </w:rPr>
            </w:pPr>
            <w:r>
              <w:rPr>
                <w:rFonts w:hint="eastAsia" w:ascii="宋体" w:hAnsi="宋体" w:cs="宋体"/>
                <w:kern w:val="0"/>
                <w:sz w:val="24"/>
              </w:rPr>
              <w:t>5</w:t>
            </w:r>
          </w:p>
        </w:tc>
        <w:tc>
          <w:tcPr>
            <w:tcW w:w="705" w:type="dxa"/>
            <w:vAlign w:val="center"/>
          </w:tcPr>
          <w:p w14:paraId="1B2F4FBE">
            <w:pPr>
              <w:autoSpaceDE w:val="0"/>
              <w:autoSpaceDN w:val="0"/>
              <w:adjustRightInd w:val="0"/>
              <w:jc w:val="center"/>
              <w:rPr>
                <w:rFonts w:ascii="宋体" w:hAnsi="宋体" w:cs="宋体"/>
                <w:sz w:val="24"/>
              </w:rPr>
            </w:pPr>
            <w:r>
              <w:rPr>
                <w:rFonts w:hint="eastAsia" w:ascii="宋体" w:hAnsi="宋体" w:cs="宋体"/>
                <w:sz w:val="24"/>
                <w:lang w:val="zh-CN"/>
              </w:rPr>
              <w:t>主观评审</w:t>
            </w:r>
          </w:p>
        </w:tc>
      </w:tr>
      <w:tr w14:paraId="543A6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31EB41E2">
            <w:pPr>
              <w:rPr>
                <w:rFonts w:ascii="宋体" w:hAnsi="宋体" w:cs="宋体"/>
                <w:sz w:val="24"/>
              </w:rPr>
            </w:pPr>
          </w:p>
        </w:tc>
        <w:tc>
          <w:tcPr>
            <w:tcW w:w="6863" w:type="dxa"/>
            <w:vAlign w:val="center"/>
          </w:tcPr>
          <w:p w14:paraId="16B3BAEE">
            <w:pPr>
              <w:numPr>
                <w:ilvl w:val="0"/>
                <w:numId w:val="10"/>
              </w:numPr>
              <w:adjustRightInd w:val="0"/>
              <w:rPr>
                <w:rFonts w:ascii="宋体" w:hAnsi="宋体" w:cs="宋体"/>
                <w:b/>
                <w:bCs/>
                <w:sz w:val="24"/>
              </w:rPr>
            </w:pPr>
            <w:r>
              <w:rPr>
                <w:rFonts w:hint="eastAsia" w:ascii="宋体" w:hAnsi="宋体" w:cs="宋体"/>
                <w:b/>
                <w:bCs/>
                <w:sz w:val="24"/>
              </w:rPr>
              <w:t>服务承诺（5分）：</w:t>
            </w:r>
          </w:p>
          <w:p w14:paraId="569B03DB">
            <w:pPr>
              <w:rPr>
                <w:rFonts w:ascii="宋体" w:hAnsi="宋体" w:cs="宋体"/>
                <w:bCs/>
                <w:kern w:val="0"/>
                <w:sz w:val="24"/>
              </w:rPr>
            </w:pPr>
            <w:r>
              <w:rPr>
                <w:rFonts w:hint="eastAsia" w:ascii="宋体" w:hAnsi="宋体" w:cs="宋体"/>
                <w:bCs/>
                <w:kern w:val="0"/>
                <w:sz w:val="24"/>
              </w:rPr>
              <w:t>供应商需结合自身实际提供服务承诺，需包含但不限于以下要点：</w:t>
            </w:r>
            <w:r>
              <w:rPr>
                <w:rFonts w:hint="eastAsia" w:ascii="宋体" w:hAnsi="宋体" w:cs="宋体"/>
                <w:b/>
                <w:kern w:val="0"/>
                <w:sz w:val="24"/>
              </w:rPr>
              <w:t>①服务方式；②服务响应时间；③技术支持；④服务体系；⑤退换货品承诺。</w:t>
            </w:r>
            <w:r>
              <w:rPr>
                <w:rFonts w:hint="eastAsia" w:ascii="宋体" w:hAnsi="宋体" w:cs="宋体"/>
                <w:bCs/>
                <w:kern w:val="0"/>
                <w:sz w:val="24"/>
              </w:rPr>
              <w:t>由评标委员会进行评议：</w:t>
            </w:r>
          </w:p>
          <w:p w14:paraId="32C0C839">
            <w:pPr>
              <w:rPr>
                <w:rFonts w:ascii="宋体" w:hAnsi="宋体" w:cs="宋体"/>
                <w:bCs/>
                <w:kern w:val="0"/>
                <w:sz w:val="24"/>
              </w:rPr>
            </w:pPr>
            <w:r>
              <w:rPr>
                <w:rFonts w:hint="eastAsia" w:ascii="宋体" w:hAnsi="宋体" w:cs="宋体"/>
                <w:bCs/>
                <w:kern w:val="0"/>
                <w:sz w:val="24"/>
              </w:rPr>
              <w:t>各项服务承诺能与医院实际相结合，能提供实质性承诺及保障措施，能有效保证货物正常使用的得5分；</w:t>
            </w:r>
          </w:p>
          <w:p w14:paraId="37B5BC04">
            <w:pPr>
              <w:rPr>
                <w:rFonts w:ascii="宋体" w:hAnsi="宋体" w:cs="宋体"/>
                <w:bCs/>
                <w:kern w:val="0"/>
                <w:sz w:val="24"/>
              </w:rPr>
            </w:pPr>
            <w:r>
              <w:rPr>
                <w:rFonts w:hint="eastAsia" w:ascii="宋体" w:hAnsi="宋体" w:cs="宋体"/>
                <w:bCs/>
                <w:kern w:val="0"/>
                <w:sz w:val="24"/>
              </w:rPr>
              <w:t>各项服务承诺与医院实际基本相结合，但承诺及保障只能基本符合货物实际使用情况，基本满足医院使用要求的得3分；</w:t>
            </w:r>
          </w:p>
          <w:p w14:paraId="704506AA">
            <w:pPr>
              <w:rPr>
                <w:rFonts w:ascii="宋体" w:hAnsi="宋体" w:cs="宋体"/>
                <w:bCs/>
                <w:kern w:val="0"/>
                <w:sz w:val="24"/>
              </w:rPr>
            </w:pPr>
            <w:r>
              <w:rPr>
                <w:rFonts w:hint="eastAsia" w:ascii="宋体" w:hAnsi="宋体" w:cs="宋体"/>
                <w:bCs/>
                <w:kern w:val="0"/>
                <w:sz w:val="24"/>
              </w:rPr>
              <w:t>各项服务承诺与医院实际欠符合，承诺及保障欠符合货物实际使用情况，欠满足医院使用要求的得1分；</w:t>
            </w:r>
          </w:p>
          <w:p w14:paraId="1D19B4EF">
            <w:pPr>
              <w:rPr>
                <w:rFonts w:ascii="宋体" w:hAnsi="宋体" w:cs="宋体"/>
                <w:sz w:val="24"/>
              </w:rPr>
            </w:pPr>
            <w:r>
              <w:rPr>
                <w:rFonts w:hint="eastAsia" w:ascii="宋体" w:hAnsi="宋体" w:cs="宋体"/>
                <w:bCs/>
                <w:kern w:val="0"/>
                <w:sz w:val="24"/>
              </w:rPr>
              <w:t>未提供相关内容的不得分。</w:t>
            </w:r>
          </w:p>
        </w:tc>
        <w:tc>
          <w:tcPr>
            <w:tcW w:w="705" w:type="dxa"/>
            <w:vAlign w:val="center"/>
          </w:tcPr>
          <w:p w14:paraId="13321276">
            <w:pPr>
              <w:jc w:val="center"/>
              <w:rPr>
                <w:rFonts w:ascii="宋体" w:hAnsi="宋体" w:cs="宋体"/>
                <w:sz w:val="24"/>
              </w:rPr>
            </w:pPr>
            <w:r>
              <w:rPr>
                <w:rFonts w:hint="eastAsia" w:ascii="宋体" w:hAnsi="宋体" w:cs="宋体"/>
                <w:sz w:val="24"/>
              </w:rPr>
              <w:t>5</w:t>
            </w:r>
          </w:p>
        </w:tc>
        <w:tc>
          <w:tcPr>
            <w:tcW w:w="705" w:type="dxa"/>
            <w:vAlign w:val="center"/>
          </w:tcPr>
          <w:p w14:paraId="736EF07C">
            <w:pPr>
              <w:jc w:val="center"/>
              <w:rPr>
                <w:rFonts w:ascii="宋体" w:hAnsi="宋体" w:cs="宋体"/>
                <w:sz w:val="24"/>
              </w:rPr>
            </w:pPr>
            <w:r>
              <w:rPr>
                <w:rFonts w:hint="eastAsia" w:ascii="宋体" w:hAnsi="宋体" w:cs="宋体"/>
                <w:sz w:val="24"/>
              </w:rPr>
              <w:t>主观评审</w:t>
            </w:r>
          </w:p>
        </w:tc>
      </w:tr>
      <w:tr w14:paraId="2D5EA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2A32D1B4">
            <w:pPr>
              <w:rPr>
                <w:rFonts w:ascii="宋体" w:hAnsi="宋体" w:cs="宋体"/>
                <w:sz w:val="24"/>
              </w:rPr>
            </w:pPr>
          </w:p>
        </w:tc>
        <w:tc>
          <w:tcPr>
            <w:tcW w:w="6863" w:type="dxa"/>
            <w:vAlign w:val="center"/>
          </w:tcPr>
          <w:p w14:paraId="60ACFF67">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5、质保期方案（5分）：</w:t>
            </w:r>
          </w:p>
          <w:p w14:paraId="4CC15FF5">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供应商需结合自身实际提供质保期方案，需包含但不限于以下要点：</w:t>
            </w:r>
            <w:r>
              <w:rPr>
                <w:rFonts w:hint="eastAsia" w:ascii="宋体" w:hAnsi="宋体" w:eastAsia="宋体" w:cs="宋体"/>
                <w:b/>
                <w:bCs w:val="0"/>
                <w:color w:val="auto"/>
                <w:kern w:val="0"/>
                <w:sz w:val="24"/>
                <w:szCs w:val="24"/>
                <w:highlight w:val="none"/>
                <w:lang w:val="en-US" w:eastAsia="zh-CN"/>
              </w:rPr>
              <w:t>①质保期内定期服务方案；②巡检服务方案；③售后服务保障；④售后服务机构的设置。</w:t>
            </w:r>
            <w:r>
              <w:rPr>
                <w:rFonts w:hint="eastAsia" w:ascii="宋体" w:hAnsi="宋体" w:eastAsia="宋体" w:cs="宋体"/>
                <w:bCs/>
                <w:color w:val="auto"/>
                <w:kern w:val="0"/>
                <w:sz w:val="24"/>
                <w:szCs w:val="24"/>
                <w:highlight w:val="none"/>
                <w:lang w:val="en-US" w:eastAsia="zh-CN"/>
              </w:rPr>
              <w:t>由评委进行综合评议：</w:t>
            </w:r>
          </w:p>
          <w:p w14:paraId="1BA78011">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质保期内定期服务和巡检服务方案合理，售后服务有保障且有相应的售后服务机构，能有效提高货物使用体验，具有专业技能，服务目标明确清晰的得5分；</w:t>
            </w:r>
          </w:p>
          <w:p w14:paraId="25D3B393">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方案内容符合医院实际需求，不影响服务质量，运作流程设计较为合理，有一定针对性的得3分；</w:t>
            </w:r>
          </w:p>
          <w:p w14:paraId="1942E89C">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right="0" w:rightChars="0"/>
              <w:textAlignment w:val="auto"/>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方案内容基本符合医院实际需求，但有可能影响服务质量，运作流程设计较为合理，针对性不强的得1分；</w:t>
            </w:r>
          </w:p>
          <w:p w14:paraId="5FE8EA8F">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textAlignment w:val="auto"/>
              <w:rPr>
                <w:rFonts w:ascii="宋体" w:hAnsi="宋体" w:cs="宋体"/>
                <w:sz w:val="24"/>
              </w:rPr>
            </w:pPr>
            <w:r>
              <w:rPr>
                <w:rFonts w:hint="eastAsia" w:ascii="宋体" w:hAnsi="宋体" w:eastAsia="宋体" w:cs="宋体"/>
                <w:bCs/>
                <w:color w:val="auto"/>
                <w:kern w:val="0"/>
                <w:sz w:val="24"/>
                <w:szCs w:val="24"/>
                <w:highlight w:val="none"/>
                <w:lang w:val="en-US" w:eastAsia="zh-CN"/>
              </w:rPr>
              <w:t>未提供相关内容的不得分。</w:t>
            </w:r>
          </w:p>
        </w:tc>
        <w:tc>
          <w:tcPr>
            <w:tcW w:w="705" w:type="dxa"/>
            <w:vAlign w:val="center"/>
          </w:tcPr>
          <w:p w14:paraId="0BD20E7B">
            <w:pPr>
              <w:jc w:val="center"/>
              <w:rPr>
                <w:rFonts w:ascii="宋体" w:hAnsi="宋体" w:cs="宋体"/>
                <w:sz w:val="24"/>
              </w:rPr>
            </w:pPr>
            <w:r>
              <w:rPr>
                <w:rFonts w:hint="eastAsia" w:ascii="宋体" w:hAnsi="宋体" w:cs="宋体"/>
                <w:sz w:val="24"/>
              </w:rPr>
              <w:t>5</w:t>
            </w:r>
          </w:p>
        </w:tc>
        <w:tc>
          <w:tcPr>
            <w:tcW w:w="705" w:type="dxa"/>
            <w:vAlign w:val="center"/>
          </w:tcPr>
          <w:p w14:paraId="5FFE1157">
            <w:pPr>
              <w:jc w:val="center"/>
              <w:rPr>
                <w:rFonts w:ascii="宋体" w:hAnsi="宋体" w:cs="宋体"/>
                <w:sz w:val="24"/>
              </w:rPr>
            </w:pPr>
            <w:r>
              <w:rPr>
                <w:rFonts w:hint="eastAsia" w:ascii="宋体" w:hAnsi="宋体" w:cs="宋体"/>
                <w:sz w:val="24"/>
              </w:rPr>
              <w:t>主观评审</w:t>
            </w:r>
          </w:p>
        </w:tc>
      </w:tr>
      <w:tr w14:paraId="7D283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4947A2CC">
            <w:pPr>
              <w:rPr>
                <w:rFonts w:ascii="宋体" w:hAnsi="宋体" w:cs="宋体"/>
                <w:sz w:val="24"/>
              </w:rPr>
            </w:pPr>
          </w:p>
        </w:tc>
        <w:tc>
          <w:tcPr>
            <w:tcW w:w="6863" w:type="dxa"/>
            <w:vAlign w:val="center"/>
          </w:tcPr>
          <w:p w14:paraId="1B321FB0">
            <w:pPr>
              <w:rPr>
                <w:rFonts w:ascii="宋体" w:hAnsi="宋体" w:cs="宋体"/>
                <w:bCs/>
                <w:kern w:val="0"/>
                <w:sz w:val="24"/>
              </w:rPr>
            </w:pPr>
            <w:r>
              <w:rPr>
                <w:rFonts w:hint="eastAsia" w:ascii="宋体" w:hAnsi="宋体" w:cs="宋体"/>
                <w:b/>
                <w:bCs/>
                <w:sz w:val="24"/>
              </w:rPr>
              <w:t>6、服务人员方案（5分）：</w:t>
            </w:r>
            <w:r>
              <w:rPr>
                <w:rFonts w:hint="eastAsia" w:ascii="宋体" w:hAnsi="宋体" w:cs="宋体"/>
                <w:sz w:val="24"/>
              </w:rPr>
              <w:br w:type="textWrapping"/>
            </w:r>
            <w:r>
              <w:rPr>
                <w:rFonts w:hint="eastAsia" w:ascii="宋体" w:hAnsi="宋体" w:cs="宋体"/>
                <w:bCs/>
                <w:kern w:val="0"/>
                <w:sz w:val="24"/>
              </w:rPr>
              <w:t>供应商需结合自身实际提供售后服务机构技术服务人员情况（提供姓名、工作经验、资质证书情况），需包含但不限于以下要点：</w:t>
            </w:r>
            <w:r>
              <w:rPr>
                <w:rFonts w:hint="eastAsia" w:ascii="宋体" w:hAnsi="宋体" w:cs="宋体"/>
                <w:b/>
                <w:kern w:val="0"/>
                <w:sz w:val="24"/>
              </w:rPr>
              <w:t>①人员经验；②人员资质证书；③人员设备配置；④人员数量。</w:t>
            </w:r>
            <w:r>
              <w:rPr>
                <w:rFonts w:hint="eastAsia" w:ascii="宋体" w:hAnsi="宋体" w:cs="宋体"/>
                <w:bCs/>
                <w:kern w:val="0"/>
                <w:sz w:val="24"/>
              </w:rPr>
              <w:t>由评标委员会进行评议：</w:t>
            </w:r>
          </w:p>
          <w:p w14:paraId="786EE8B4">
            <w:pPr>
              <w:rPr>
                <w:rFonts w:ascii="宋体" w:hAnsi="宋体" w:cs="宋体"/>
                <w:bCs/>
                <w:kern w:val="0"/>
                <w:sz w:val="24"/>
              </w:rPr>
            </w:pPr>
            <w:r>
              <w:rPr>
                <w:rFonts w:hint="eastAsia" w:ascii="宋体" w:hAnsi="宋体" w:cs="宋体"/>
                <w:bCs/>
                <w:kern w:val="0"/>
                <w:sz w:val="24"/>
              </w:rPr>
              <w:t>人员配置合理、人员经验丰富、人员设备完善且人员整体素质良好，能顺利完成售后任务的得5分；</w:t>
            </w:r>
          </w:p>
          <w:p w14:paraId="5D82DB9B">
            <w:pPr>
              <w:rPr>
                <w:rFonts w:ascii="宋体" w:hAnsi="宋体" w:cs="宋体"/>
                <w:bCs/>
                <w:kern w:val="0"/>
                <w:sz w:val="24"/>
              </w:rPr>
            </w:pPr>
            <w:r>
              <w:rPr>
                <w:rFonts w:hint="eastAsia" w:ascii="宋体" w:hAnsi="宋体" w:cs="宋体"/>
                <w:bCs/>
                <w:kern w:val="0"/>
                <w:sz w:val="24"/>
              </w:rPr>
              <w:t>人员配置基本合理、人员经验、人员设备及人员整体素质一般，基本能顺利完成售后任务的得3分；</w:t>
            </w:r>
          </w:p>
          <w:p w14:paraId="7E91DD59">
            <w:pPr>
              <w:rPr>
                <w:rFonts w:ascii="宋体" w:hAnsi="宋体" w:cs="宋体"/>
                <w:bCs/>
                <w:kern w:val="0"/>
                <w:sz w:val="24"/>
              </w:rPr>
            </w:pPr>
            <w:r>
              <w:rPr>
                <w:rFonts w:hint="eastAsia" w:ascii="宋体" w:hAnsi="宋体" w:cs="宋体"/>
                <w:bCs/>
                <w:kern w:val="0"/>
                <w:sz w:val="24"/>
              </w:rPr>
              <w:t>人员配置存在缺陷有待改进，实行上略有欠缺的得1分；</w:t>
            </w:r>
          </w:p>
          <w:p w14:paraId="351707DA">
            <w:pPr>
              <w:rPr>
                <w:rFonts w:ascii="宋体" w:hAnsi="宋体" w:cs="宋体"/>
                <w:sz w:val="24"/>
              </w:rPr>
            </w:pPr>
            <w:r>
              <w:rPr>
                <w:rFonts w:hint="eastAsia" w:ascii="宋体" w:hAnsi="宋体" w:cs="宋体"/>
                <w:bCs/>
                <w:kern w:val="0"/>
                <w:sz w:val="24"/>
              </w:rPr>
              <w:t>未提供相关内容的不得分。</w:t>
            </w:r>
          </w:p>
        </w:tc>
        <w:tc>
          <w:tcPr>
            <w:tcW w:w="705" w:type="dxa"/>
            <w:vAlign w:val="center"/>
          </w:tcPr>
          <w:p w14:paraId="59B972E9">
            <w:pPr>
              <w:jc w:val="center"/>
              <w:rPr>
                <w:rFonts w:ascii="宋体" w:hAnsi="宋体" w:cs="宋体"/>
                <w:sz w:val="24"/>
              </w:rPr>
            </w:pPr>
            <w:r>
              <w:rPr>
                <w:rFonts w:hint="eastAsia" w:ascii="宋体" w:hAnsi="宋体" w:cs="宋体"/>
                <w:sz w:val="24"/>
              </w:rPr>
              <w:t>5</w:t>
            </w:r>
          </w:p>
        </w:tc>
        <w:tc>
          <w:tcPr>
            <w:tcW w:w="705" w:type="dxa"/>
            <w:vAlign w:val="center"/>
          </w:tcPr>
          <w:p w14:paraId="40D82C5D">
            <w:pPr>
              <w:jc w:val="center"/>
              <w:rPr>
                <w:rFonts w:ascii="宋体" w:hAnsi="宋体" w:cs="宋体"/>
                <w:sz w:val="24"/>
              </w:rPr>
            </w:pPr>
            <w:r>
              <w:rPr>
                <w:rFonts w:hint="eastAsia" w:ascii="宋体" w:hAnsi="宋体" w:cs="宋体"/>
                <w:sz w:val="24"/>
              </w:rPr>
              <w:t>主观评审</w:t>
            </w:r>
          </w:p>
        </w:tc>
      </w:tr>
      <w:tr w14:paraId="7AB1B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09611830">
            <w:pPr>
              <w:rPr>
                <w:rFonts w:ascii="宋体" w:hAnsi="宋体" w:cs="宋体"/>
                <w:sz w:val="24"/>
              </w:rPr>
            </w:pPr>
          </w:p>
        </w:tc>
        <w:tc>
          <w:tcPr>
            <w:tcW w:w="6863" w:type="dxa"/>
            <w:vAlign w:val="center"/>
          </w:tcPr>
          <w:p w14:paraId="52154E4F">
            <w:pPr>
              <w:adjustRightInd w:val="0"/>
              <w:rPr>
                <w:rFonts w:ascii="宋体" w:hAnsi="宋体" w:cs="宋体"/>
                <w:b/>
                <w:bCs/>
                <w:kern w:val="0"/>
                <w:sz w:val="24"/>
              </w:rPr>
            </w:pPr>
            <w:r>
              <w:rPr>
                <w:rFonts w:hint="eastAsia" w:ascii="宋体" w:hAnsi="宋体" w:cs="宋体"/>
                <w:b/>
                <w:bCs/>
                <w:kern w:val="0"/>
                <w:sz w:val="24"/>
              </w:rPr>
              <w:t>7、培训方案（5分）：</w:t>
            </w:r>
          </w:p>
          <w:p w14:paraId="1E3E6DB8">
            <w:pPr>
              <w:adjustRightInd w:val="0"/>
              <w:rPr>
                <w:rFonts w:ascii="宋体" w:hAnsi="宋体" w:cs="宋体"/>
                <w:kern w:val="0"/>
                <w:sz w:val="24"/>
              </w:rPr>
            </w:pPr>
            <w:r>
              <w:rPr>
                <w:rFonts w:hint="eastAsia" w:ascii="宋体" w:hAnsi="宋体" w:cs="宋体"/>
                <w:kern w:val="0"/>
                <w:sz w:val="24"/>
              </w:rPr>
              <w:t>根据供应商提供的培训方案，需包含但不限于以下要点：</w:t>
            </w:r>
            <w:r>
              <w:rPr>
                <w:rFonts w:hint="eastAsia" w:ascii="宋体" w:hAnsi="宋体" w:cs="宋体"/>
                <w:b/>
                <w:bCs/>
                <w:kern w:val="0"/>
                <w:sz w:val="24"/>
              </w:rPr>
              <w:t>①培训时间安排；②培训内容；③培训人员数量；④培训次数；⑤培训场地安排。</w:t>
            </w:r>
            <w:r>
              <w:rPr>
                <w:rFonts w:hint="eastAsia" w:ascii="宋体" w:hAnsi="宋体" w:cs="宋体"/>
                <w:kern w:val="0"/>
                <w:sz w:val="24"/>
              </w:rPr>
              <w:t>由评标委员会进行评议：</w:t>
            </w:r>
          </w:p>
          <w:p w14:paraId="5DE041D0">
            <w:pPr>
              <w:adjustRightInd w:val="0"/>
              <w:rPr>
                <w:rFonts w:ascii="宋体" w:hAnsi="宋体" w:cs="宋体"/>
                <w:kern w:val="0"/>
                <w:sz w:val="24"/>
              </w:rPr>
            </w:pPr>
            <w:r>
              <w:rPr>
                <w:rFonts w:hint="eastAsia" w:ascii="宋体" w:hAnsi="宋体" w:cs="宋体"/>
                <w:kern w:val="0"/>
                <w:sz w:val="24"/>
              </w:rPr>
              <w:t>人员培训方案与医院实际相结合，培训时间安排合理，培训内容符合货物使用要求，培训次数能确保设备实际使用人灵活使用且场地安排合理的得5分；</w:t>
            </w:r>
          </w:p>
          <w:p w14:paraId="227BEEBA">
            <w:pPr>
              <w:adjustRightInd w:val="0"/>
              <w:rPr>
                <w:rFonts w:ascii="宋体" w:hAnsi="宋体" w:cs="宋体"/>
                <w:kern w:val="0"/>
                <w:sz w:val="24"/>
              </w:rPr>
            </w:pPr>
            <w:r>
              <w:rPr>
                <w:rFonts w:hint="eastAsia" w:ascii="宋体" w:hAnsi="宋体" w:cs="宋体"/>
                <w:kern w:val="0"/>
                <w:sz w:val="24"/>
              </w:rPr>
              <w:t>人员培训方案与医院实际相结合，培训时间安排较合理，培训内容较符合货物使用要求，培训次数能确保设备实际使用人灵活使用且场地安排较合理的得3分；</w:t>
            </w:r>
          </w:p>
          <w:p w14:paraId="08921AFB">
            <w:pPr>
              <w:adjustRightInd w:val="0"/>
              <w:rPr>
                <w:rFonts w:ascii="宋体" w:hAnsi="宋体" w:cs="宋体"/>
                <w:kern w:val="0"/>
                <w:sz w:val="24"/>
              </w:rPr>
            </w:pPr>
            <w:r>
              <w:rPr>
                <w:rFonts w:hint="eastAsia" w:ascii="宋体" w:hAnsi="宋体" w:cs="宋体"/>
                <w:kern w:val="0"/>
                <w:sz w:val="24"/>
              </w:rPr>
              <w:t>人员培训方案不够符合采购需求，培训内容缺少针对性内容的得1分；</w:t>
            </w:r>
          </w:p>
          <w:p w14:paraId="7F465D37">
            <w:pPr>
              <w:adjustRightInd w:val="0"/>
              <w:rPr>
                <w:rFonts w:ascii="宋体" w:hAnsi="宋体" w:cs="宋体"/>
                <w:kern w:val="0"/>
                <w:sz w:val="24"/>
              </w:rPr>
            </w:pPr>
            <w:r>
              <w:rPr>
                <w:rFonts w:hint="eastAsia" w:ascii="宋体" w:hAnsi="宋体" w:cs="宋体"/>
                <w:kern w:val="0"/>
                <w:sz w:val="24"/>
              </w:rPr>
              <w:t>未提供相关内容的不得分。</w:t>
            </w:r>
          </w:p>
        </w:tc>
        <w:tc>
          <w:tcPr>
            <w:tcW w:w="705" w:type="dxa"/>
            <w:vAlign w:val="center"/>
          </w:tcPr>
          <w:p w14:paraId="14043E43">
            <w:pPr>
              <w:jc w:val="center"/>
              <w:rPr>
                <w:rFonts w:ascii="宋体" w:hAnsi="宋体" w:cs="宋体"/>
                <w:sz w:val="24"/>
              </w:rPr>
            </w:pPr>
            <w:r>
              <w:rPr>
                <w:rFonts w:hint="eastAsia" w:ascii="宋体" w:hAnsi="宋体" w:cs="宋体"/>
                <w:sz w:val="24"/>
              </w:rPr>
              <w:t>5</w:t>
            </w:r>
          </w:p>
        </w:tc>
        <w:tc>
          <w:tcPr>
            <w:tcW w:w="705" w:type="dxa"/>
            <w:vAlign w:val="center"/>
          </w:tcPr>
          <w:p w14:paraId="71DA2708">
            <w:pPr>
              <w:jc w:val="center"/>
              <w:rPr>
                <w:rFonts w:ascii="宋体" w:hAnsi="宋体" w:cs="宋体"/>
                <w:sz w:val="24"/>
              </w:rPr>
            </w:pPr>
            <w:r>
              <w:rPr>
                <w:rFonts w:hint="eastAsia" w:ascii="宋体" w:hAnsi="宋体" w:cs="宋体"/>
                <w:sz w:val="24"/>
              </w:rPr>
              <w:t>主观评审</w:t>
            </w:r>
          </w:p>
        </w:tc>
      </w:tr>
      <w:tr w14:paraId="0D1FB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69A396CE">
            <w:pPr>
              <w:rPr>
                <w:rFonts w:ascii="宋体" w:hAnsi="宋体" w:cs="宋体"/>
                <w:sz w:val="24"/>
              </w:rPr>
            </w:pPr>
          </w:p>
        </w:tc>
        <w:tc>
          <w:tcPr>
            <w:tcW w:w="6863" w:type="dxa"/>
            <w:vAlign w:val="center"/>
          </w:tcPr>
          <w:p w14:paraId="3116F003">
            <w:pPr>
              <w:adjustRightInd w:val="0"/>
              <w:rPr>
                <w:rFonts w:ascii="宋体" w:hAnsi="宋体" w:cs="宋体"/>
                <w:kern w:val="0"/>
                <w:sz w:val="24"/>
              </w:rPr>
            </w:pPr>
            <w:r>
              <w:rPr>
                <w:rFonts w:hint="eastAsia" w:ascii="宋体" w:hAnsi="宋体" w:cs="宋体"/>
                <w:b/>
                <w:bCs/>
                <w:kern w:val="0"/>
                <w:sz w:val="24"/>
              </w:rPr>
              <w:t>8、维修成本方案（5分）：</w:t>
            </w:r>
            <w:r>
              <w:rPr>
                <w:rFonts w:hint="eastAsia" w:ascii="宋体" w:hAnsi="宋体" w:cs="宋体"/>
                <w:kern w:val="0"/>
                <w:sz w:val="24"/>
              </w:rPr>
              <w:br w:type="textWrapping"/>
            </w:r>
            <w:r>
              <w:rPr>
                <w:rFonts w:hint="eastAsia" w:ascii="宋体" w:hAnsi="宋体" w:cs="宋体"/>
                <w:kern w:val="0"/>
                <w:sz w:val="24"/>
              </w:rPr>
              <w:t>根据供应商提供的维修成本方案，需包含但不限于以下要点</w:t>
            </w:r>
            <w:r>
              <w:rPr>
                <w:rFonts w:hint="eastAsia" w:ascii="宋体" w:hAnsi="宋体" w:cs="宋体"/>
                <w:b/>
                <w:bCs/>
                <w:kern w:val="0"/>
                <w:sz w:val="24"/>
              </w:rPr>
              <w:t>：①提供的保修价格、设备配件价格、维修服务费；②维修人员配备；③维修完成时间；④维修质量的保障。</w:t>
            </w:r>
            <w:r>
              <w:rPr>
                <w:rFonts w:hint="eastAsia" w:ascii="宋体" w:hAnsi="宋体" w:cs="宋体"/>
                <w:kern w:val="0"/>
                <w:sz w:val="24"/>
              </w:rPr>
              <w:t>由评标委员会进行评议：</w:t>
            </w:r>
          </w:p>
          <w:p w14:paraId="4C9791AC">
            <w:pPr>
              <w:adjustRightInd w:val="0"/>
              <w:rPr>
                <w:rFonts w:ascii="宋体" w:hAnsi="宋体" w:cs="宋体"/>
                <w:kern w:val="0"/>
                <w:sz w:val="24"/>
              </w:rPr>
            </w:pPr>
            <w:r>
              <w:rPr>
                <w:rFonts w:hint="eastAsia" w:ascii="宋体" w:hAnsi="宋体" w:cs="宋体"/>
                <w:kern w:val="0"/>
                <w:sz w:val="24"/>
              </w:rPr>
              <w:t>维修成本方案与货物实际相结合，提供的保修价格、设备配件价格、维修服务费合理，维修人员配备全面，维修完成时间及时且能保障维修质量的得5分；</w:t>
            </w:r>
          </w:p>
          <w:p w14:paraId="3931E6B9">
            <w:pPr>
              <w:adjustRightInd w:val="0"/>
              <w:rPr>
                <w:rFonts w:ascii="宋体" w:hAnsi="宋体" w:cs="宋体"/>
                <w:kern w:val="0"/>
                <w:sz w:val="24"/>
              </w:rPr>
            </w:pPr>
            <w:r>
              <w:rPr>
                <w:rFonts w:hint="eastAsia" w:ascii="宋体" w:hAnsi="宋体" w:cs="宋体"/>
                <w:kern w:val="0"/>
                <w:sz w:val="24"/>
              </w:rPr>
              <w:t>提供的保修价格、设备配件价格及维修服务费较合理，维修人员配备较全面，维修完成时间及时且能保障维修质量的得3分；</w:t>
            </w:r>
          </w:p>
          <w:p w14:paraId="78A4AE66">
            <w:pPr>
              <w:adjustRightInd w:val="0"/>
              <w:rPr>
                <w:rFonts w:ascii="宋体" w:hAnsi="宋体" w:cs="宋体"/>
                <w:kern w:val="0"/>
                <w:sz w:val="24"/>
              </w:rPr>
            </w:pPr>
            <w:r>
              <w:rPr>
                <w:rFonts w:hint="eastAsia" w:ascii="宋体" w:hAnsi="宋体" w:cs="宋体"/>
                <w:kern w:val="0"/>
                <w:sz w:val="24"/>
              </w:rPr>
              <w:t>未能明确阐述维修的各项价格，维修人员配备存在缺陷，有待改进的得1分；</w:t>
            </w:r>
          </w:p>
          <w:p w14:paraId="5A270974">
            <w:pPr>
              <w:adjustRightInd w:val="0"/>
              <w:rPr>
                <w:rFonts w:ascii="宋体" w:hAnsi="宋体" w:cs="宋体"/>
                <w:kern w:val="0"/>
                <w:sz w:val="24"/>
              </w:rPr>
            </w:pPr>
            <w:r>
              <w:rPr>
                <w:rFonts w:hint="eastAsia" w:ascii="宋体" w:hAnsi="宋体" w:cs="宋体"/>
                <w:kern w:val="0"/>
                <w:sz w:val="24"/>
              </w:rPr>
              <w:t>未提供相关内容的不得分。</w:t>
            </w:r>
          </w:p>
        </w:tc>
        <w:tc>
          <w:tcPr>
            <w:tcW w:w="705" w:type="dxa"/>
            <w:vAlign w:val="center"/>
          </w:tcPr>
          <w:p w14:paraId="79FCC5FE">
            <w:pPr>
              <w:jc w:val="center"/>
              <w:rPr>
                <w:rFonts w:ascii="宋体" w:hAnsi="宋体" w:cs="宋体"/>
                <w:sz w:val="24"/>
              </w:rPr>
            </w:pPr>
            <w:r>
              <w:rPr>
                <w:rFonts w:hint="eastAsia" w:ascii="宋体" w:hAnsi="宋体" w:cs="宋体"/>
                <w:sz w:val="24"/>
              </w:rPr>
              <w:t>5</w:t>
            </w:r>
          </w:p>
        </w:tc>
        <w:tc>
          <w:tcPr>
            <w:tcW w:w="705" w:type="dxa"/>
            <w:vAlign w:val="center"/>
          </w:tcPr>
          <w:p w14:paraId="3DFD409F">
            <w:pPr>
              <w:jc w:val="center"/>
              <w:rPr>
                <w:rFonts w:ascii="宋体" w:hAnsi="宋体" w:cs="宋体"/>
                <w:sz w:val="24"/>
              </w:rPr>
            </w:pPr>
            <w:r>
              <w:rPr>
                <w:rFonts w:hint="eastAsia" w:ascii="宋体" w:hAnsi="宋体" w:cs="宋体"/>
                <w:sz w:val="24"/>
              </w:rPr>
              <w:t>主观评审</w:t>
            </w:r>
          </w:p>
        </w:tc>
      </w:tr>
      <w:tr w14:paraId="65CE7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7E7069FB">
            <w:pPr>
              <w:rPr>
                <w:rFonts w:ascii="宋体" w:hAnsi="宋体" w:cs="宋体"/>
                <w:sz w:val="24"/>
              </w:rPr>
            </w:pPr>
          </w:p>
        </w:tc>
        <w:tc>
          <w:tcPr>
            <w:tcW w:w="6863" w:type="dxa"/>
            <w:vAlign w:val="center"/>
          </w:tcPr>
          <w:p w14:paraId="76085293">
            <w:pPr>
              <w:widowControl/>
              <w:adjustRightInd w:val="0"/>
              <w:rPr>
                <w:rFonts w:ascii="宋体" w:hAnsi="宋体" w:cs="宋体"/>
                <w:b/>
                <w:kern w:val="0"/>
                <w:sz w:val="24"/>
              </w:rPr>
            </w:pPr>
            <w:r>
              <w:rPr>
                <w:rFonts w:hint="eastAsia" w:ascii="宋体" w:hAnsi="宋体" w:cs="宋体"/>
                <w:b/>
                <w:kern w:val="0"/>
                <w:sz w:val="24"/>
              </w:rPr>
              <w:t>9、</w:t>
            </w:r>
            <w:r>
              <w:rPr>
                <w:rFonts w:hint="eastAsia" w:ascii="宋体" w:hAnsi="宋体" w:cs="宋体"/>
                <w:b/>
                <w:kern w:val="0"/>
                <w:sz w:val="24"/>
                <w:lang w:val="zh-CN"/>
              </w:rPr>
              <w:t>同类设备销售业绩（</w:t>
            </w:r>
            <w:r>
              <w:rPr>
                <w:rFonts w:hint="eastAsia" w:ascii="宋体" w:hAnsi="宋体" w:cs="宋体"/>
                <w:b/>
                <w:kern w:val="0"/>
                <w:sz w:val="24"/>
              </w:rPr>
              <w:t>3</w:t>
            </w:r>
            <w:r>
              <w:rPr>
                <w:rFonts w:hint="eastAsia" w:ascii="宋体" w:hAnsi="宋体" w:cs="宋体"/>
                <w:b/>
                <w:kern w:val="0"/>
                <w:sz w:val="24"/>
                <w:lang w:val="zh-CN"/>
              </w:rPr>
              <w:t>分）：</w:t>
            </w:r>
          </w:p>
          <w:p w14:paraId="1E32E67E">
            <w:pPr>
              <w:rPr>
                <w:rFonts w:ascii="宋体" w:hAnsi="宋体" w:cs="宋体"/>
                <w:sz w:val="24"/>
              </w:rPr>
            </w:pPr>
            <w:r>
              <w:rPr>
                <w:rFonts w:hint="eastAsia" w:ascii="宋体" w:hAnsi="宋体" w:cs="宋体"/>
                <w:sz w:val="24"/>
              </w:rPr>
              <w:t>202</w:t>
            </w:r>
            <w:r>
              <w:rPr>
                <w:rFonts w:hint="eastAsia" w:ascii="宋体" w:hAnsi="宋体" w:cs="宋体"/>
                <w:sz w:val="24"/>
                <w:lang w:val="en-US" w:eastAsia="zh-CN"/>
              </w:rPr>
              <w:t>2</w:t>
            </w:r>
            <w:r>
              <w:rPr>
                <w:rFonts w:hint="eastAsia" w:ascii="宋体" w:hAnsi="宋体" w:cs="宋体"/>
                <w:sz w:val="24"/>
              </w:rPr>
              <w:t>年1月1日(以合同签订日期为准）以来，每提供一个所投产品同型号设备销售业绩合同的得1分，满分3分。</w:t>
            </w:r>
          </w:p>
          <w:p w14:paraId="0460F99C">
            <w:pPr>
              <w:rPr>
                <w:rFonts w:ascii="宋体" w:hAnsi="宋体" w:cs="宋体"/>
                <w:sz w:val="24"/>
              </w:rPr>
            </w:pPr>
            <w:r>
              <w:rPr>
                <w:rFonts w:hint="eastAsia" w:ascii="宋体" w:hAnsi="宋体" w:cs="宋体"/>
                <w:b/>
                <w:bCs/>
                <w:sz w:val="24"/>
              </w:rPr>
              <w:t>注：投标文件中提供合同复印件并加盖供应商公章，未提供的或未按要求盖章的视为无效业绩。不要求合同供货单位与投标人一致。</w:t>
            </w:r>
          </w:p>
        </w:tc>
        <w:tc>
          <w:tcPr>
            <w:tcW w:w="705" w:type="dxa"/>
            <w:vAlign w:val="center"/>
          </w:tcPr>
          <w:p w14:paraId="0F9B6505">
            <w:pPr>
              <w:jc w:val="center"/>
              <w:rPr>
                <w:rFonts w:ascii="宋体" w:hAnsi="宋体" w:cs="宋体"/>
                <w:sz w:val="24"/>
              </w:rPr>
            </w:pPr>
            <w:r>
              <w:rPr>
                <w:rFonts w:hint="eastAsia" w:ascii="宋体" w:hAnsi="宋体" w:cs="宋体"/>
                <w:sz w:val="24"/>
              </w:rPr>
              <w:t>3</w:t>
            </w:r>
          </w:p>
        </w:tc>
        <w:tc>
          <w:tcPr>
            <w:tcW w:w="705" w:type="dxa"/>
            <w:vAlign w:val="center"/>
          </w:tcPr>
          <w:p w14:paraId="28551806">
            <w:pPr>
              <w:jc w:val="center"/>
              <w:rPr>
                <w:rFonts w:ascii="宋体" w:hAnsi="宋体" w:cs="宋体"/>
                <w:sz w:val="24"/>
              </w:rPr>
            </w:pPr>
            <w:r>
              <w:rPr>
                <w:rFonts w:hint="eastAsia" w:ascii="宋体" w:hAnsi="宋体" w:cs="宋体"/>
                <w:sz w:val="24"/>
              </w:rPr>
              <w:t>客观评审</w:t>
            </w:r>
          </w:p>
        </w:tc>
      </w:tr>
      <w:tr w14:paraId="3967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2" w:type="dxa"/>
            <w:vMerge w:val="continue"/>
            <w:vAlign w:val="center"/>
          </w:tcPr>
          <w:p w14:paraId="512D68C0">
            <w:pPr>
              <w:rPr>
                <w:rFonts w:ascii="宋体" w:hAnsi="宋体" w:cs="宋体"/>
                <w:sz w:val="24"/>
              </w:rPr>
            </w:pPr>
          </w:p>
        </w:tc>
        <w:tc>
          <w:tcPr>
            <w:tcW w:w="6863" w:type="dxa"/>
            <w:vAlign w:val="center"/>
          </w:tcPr>
          <w:p w14:paraId="65B036FF">
            <w:pPr>
              <w:widowControl/>
              <w:adjustRightInd w:val="0"/>
              <w:rPr>
                <w:rFonts w:ascii="宋体" w:hAnsi="宋体" w:cs="宋体"/>
                <w:b/>
                <w:kern w:val="0"/>
                <w:sz w:val="24"/>
              </w:rPr>
            </w:pPr>
            <w:r>
              <w:rPr>
                <w:rFonts w:hint="eastAsia" w:ascii="宋体" w:hAnsi="宋体" w:cs="宋体"/>
                <w:b/>
                <w:kern w:val="0"/>
                <w:sz w:val="24"/>
              </w:rPr>
              <w:t>10、政策加分（2分）：</w:t>
            </w:r>
          </w:p>
          <w:p w14:paraId="306CEECA">
            <w:pPr>
              <w:widowControl/>
              <w:jc w:val="left"/>
              <w:rPr>
                <w:rFonts w:ascii="宋体" w:hAnsi="宋体" w:cs="宋体"/>
                <w:kern w:val="0"/>
                <w:sz w:val="24"/>
              </w:rPr>
            </w:pPr>
            <w:r>
              <w:rPr>
                <w:rFonts w:hint="eastAsia" w:ascii="宋体" w:hAnsi="宋体" w:cs="宋体"/>
                <w:kern w:val="0"/>
                <w:sz w:val="24"/>
              </w:rPr>
              <w:t>投标产品全部属于《节能产品政府采购品目清单》范围的且具有国家确定的认证机构出具的、处于有效期之内的节能产品认证证书的得1分；</w:t>
            </w:r>
          </w:p>
          <w:p w14:paraId="1AB3389C">
            <w:pPr>
              <w:widowControl/>
              <w:jc w:val="left"/>
              <w:rPr>
                <w:rFonts w:ascii="宋体" w:hAnsi="宋体" w:cs="宋体"/>
                <w:kern w:val="0"/>
                <w:sz w:val="24"/>
              </w:rPr>
            </w:pPr>
            <w:r>
              <w:rPr>
                <w:rFonts w:hint="eastAsia" w:ascii="宋体" w:hAnsi="宋体" w:cs="宋体"/>
                <w:kern w:val="0"/>
                <w:sz w:val="24"/>
              </w:rPr>
              <w:t>投标产品全部属于《环境标志产品政府采购品目清单》范围的且具有国家确定的认证机构出具的、处于有效期之内的环境标志产品认证证书的得1分。</w:t>
            </w:r>
          </w:p>
          <w:p w14:paraId="443B2A82">
            <w:pPr>
              <w:widowControl/>
              <w:jc w:val="left"/>
              <w:rPr>
                <w:rFonts w:ascii="宋体" w:hAnsi="宋体" w:cs="宋体"/>
                <w:kern w:val="0"/>
                <w:sz w:val="24"/>
              </w:rPr>
            </w:pPr>
            <w:r>
              <w:rPr>
                <w:rFonts w:hint="eastAsia" w:ascii="宋体" w:hAnsi="宋体" w:cs="宋体"/>
                <w:kern w:val="0"/>
                <w:sz w:val="24"/>
              </w:rPr>
              <w:t>注：投标文件中必须同时提供以下资料：</w:t>
            </w:r>
          </w:p>
          <w:p w14:paraId="09590DA6">
            <w:pPr>
              <w:widowControl/>
              <w:jc w:val="left"/>
              <w:rPr>
                <w:rFonts w:ascii="宋体" w:hAnsi="宋体" w:cs="宋体"/>
                <w:kern w:val="0"/>
                <w:sz w:val="24"/>
              </w:rPr>
            </w:pPr>
            <w:r>
              <w:rPr>
                <w:rFonts w:hint="eastAsia" w:ascii="宋体" w:hAnsi="宋体" w:cs="宋体"/>
                <w:kern w:val="0"/>
                <w:sz w:val="24"/>
              </w:rPr>
              <w:t>（1）提供政府采购品目清单相关内容页（并对相关内容作圈记），采购品目清单详见《关于印发环境标志产品政府采购品目清单的通知》（财库〔2019〕18号）和《关于印发节能产品政府采购品目清单的通知》（财库〔2019〕19号）。</w:t>
            </w:r>
          </w:p>
          <w:p w14:paraId="16B30EF2">
            <w:pPr>
              <w:rPr>
                <w:rFonts w:ascii="宋体" w:hAnsi="宋体" w:cs="宋体"/>
                <w:sz w:val="24"/>
              </w:rPr>
            </w:pPr>
            <w:r>
              <w:rPr>
                <w:rFonts w:hint="eastAsia" w:ascii="宋体" w:hAnsi="宋体" w:cs="宋体"/>
                <w:kern w:val="0"/>
                <w:sz w:val="24"/>
              </w:rPr>
              <w:t>（2）《市场监管总局关于发布参与实施政府采购节能产品、环境标志产品认证机构名录的公告》中的认证机构出具的、处于有效期之内的节能产品/环境标志产品认证证书复印件并加盖公章。</w:t>
            </w:r>
          </w:p>
        </w:tc>
        <w:tc>
          <w:tcPr>
            <w:tcW w:w="705" w:type="dxa"/>
            <w:vAlign w:val="center"/>
          </w:tcPr>
          <w:p w14:paraId="211DEBBA">
            <w:pPr>
              <w:jc w:val="center"/>
              <w:rPr>
                <w:rFonts w:ascii="宋体" w:hAnsi="宋体" w:cs="宋体"/>
                <w:kern w:val="0"/>
                <w:sz w:val="24"/>
              </w:rPr>
            </w:pPr>
            <w:r>
              <w:rPr>
                <w:rFonts w:hint="eastAsia" w:ascii="宋体" w:hAnsi="宋体" w:cs="宋体"/>
                <w:kern w:val="0"/>
                <w:sz w:val="24"/>
              </w:rPr>
              <w:t>2</w:t>
            </w:r>
          </w:p>
        </w:tc>
        <w:tc>
          <w:tcPr>
            <w:tcW w:w="705" w:type="dxa"/>
            <w:vAlign w:val="center"/>
          </w:tcPr>
          <w:p w14:paraId="485065D5">
            <w:pPr>
              <w:jc w:val="center"/>
              <w:rPr>
                <w:rFonts w:ascii="宋体" w:hAnsi="宋体" w:cs="宋体"/>
                <w:kern w:val="0"/>
                <w:sz w:val="24"/>
              </w:rPr>
            </w:pPr>
            <w:r>
              <w:rPr>
                <w:rFonts w:hint="eastAsia" w:ascii="宋体" w:hAnsi="宋体" w:cs="宋体"/>
                <w:kern w:val="0"/>
                <w:sz w:val="24"/>
              </w:rPr>
              <w:t>客观评审</w:t>
            </w:r>
          </w:p>
        </w:tc>
      </w:tr>
      <w:tr w14:paraId="7EBEA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125" w:type="dxa"/>
            <w:gridSpan w:val="2"/>
            <w:vAlign w:val="center"/>
          </w:tcPr>
          <w:p w14:paraId="64F3BCAD">
            <w:pPr>
              <w:jc w:val="center"/>
              <w:rPr>
                <w:rFonts w:ascii="宋体" w:hAnsi="宋体" w:cs="宋体"/>
                <w:kern w:val="0"/>
                <w:sz w:val="24"/>
              </w:rPr>
            </w:pPr>
            <w:r>
              <w:rPr>
                <w:rFonts w:hint="eastAsia" w:ascii="宋体" w:hAnsi="宋体" w:cs="宋体"/>
                <w:kern w:val="0"/>
                <w:sz w:val="24"/>
              </w:rPr>
              <w:t>合计（100分）</w:t>
            </w:r>
          </w:p>
        </w:tc>
        <w:tc>
          <w:tcPr>
            <w:tcW w:w="1410" w:type="dxa"/>
            <w:gridSpan w:val="2"/>
            <w:vAlign w:val="center"/>
          </w:tcPr>
          <w:p w14:paraId="15E39CF4">
            <w:pPr>
              <w:jc w:val="center"/>
              <w:rPr>
                <w:rFonts w:ascii="宋体" w:hAnsi="宋体" w:cs="宋体"/>
                <w:kern w:val="0"/>
                <w:sz w:val="24"/>
              </w:rPr>
            </w:pPr>
            <w:r>
              <w:rPr>
                <w:rFonts w:hint="eastAsia" w:ascii="宋体" w:hAnsi="宋体" w:cs="宋体"/>
                <w:kern w:val="0"/>
                <w:sz w:val="24"/>
              </w:rPr>
              <w:t>100分</w:t>
            </w:r>
          </w:p>
        </w:tc>
      </w:tr>
    </w:tbl>
    <w:p w14:paraId="2EC723B3">
      <w:pPr>
        <w:spacing w:line="360" w:lineRule="auto"/>
        <w:rPr>
          <w:rFonts w:ascii="宋体" w:hAnsi="宋体" w:cs="宋体"/>
        </w:rPr>
      </w:pPr>
      <w:r>
        <w:rPr>
          <w:rFonts w:hint="eastAsia" w:ascii="宋体" w:hAnsi="宋体" w:cs="宋体"/>
          <w:b/>
          <w:sz w:val="24"/>
        </w:rPr>
        <w:t>注：</w:t>
      </w:r>
      <w:r>
        <w:rPr>
          <w:rFonts w:hint="eastAsia" w:ascii="宋体" w:hAnsi="宋体" w:cs="宋体"/>
          <w:bCs/>
          <w:sz w:val="24"/>
        </w:rPr>
        <w:t>1、投标人编制投标文件（商务技术文件部分）时，建议按此目录（序号和内容）提供评标标准相应的商务技术资料。2、小数点后保留二位数。3、各评标委员会成员自行按以上参考分值评分。4、评标委员会完成评审后,评审成员对各部分得分汇总，计算出本项目最终得分，对明显畸高、畸低的评分（其主观总评分偏离所有评审成员主观总评分平均值30%以上的），评标委员会提醒相关评审人员进行复核或书面说明理由。评标委员会按评审原则推荐中标候选人同时起草评审报告。5、重大事件由评标委员会集体讨论，应当按照少数服从多数的原则作出结论。</w:t>
      </w:r>
    </w:p>
    <w:p w14:paraId="2660A313">
      <w:pPr>
        <w:pStyle w:val="78"/>
        <w:rPr>
          <w:rFonts w:ascii="宋体" w:hAnsi="宋体" w:eastAsia="宋体" w:cs="宋体"/>
        </w:rPr>
      </w:pPr>
    </w:p>
    <w:p w14:paraId="47B1DAF9">
      <w:pPr>
        <w:ind w:firstLine="420" w:firstLineChars="200"/>
        <w:rPr>
          <w:rFonts w:ascii="宋体" w:hAnsi="宋体" w:cs="宋体"/>
          <w:sz w:val="24"/>
        </w:rPr>
      </w:pPr>
      <w:r>
        <w:rPr>
          <w:rFonts w:hint="eastAsia" w:ascii="宋体" w:hAnsi="宋体" w:cs="宋体"/>
        </w:rPr>
        <w:br w:type="page"/>
      </w:r>
    </w:p>
    <w:p w14:paraId="40A5A512">
      <w:pPr>
        <w:widowControl/>
        <w:jc w:val="center"/>
        <w:outlineLvl w:val="0"/>
        <w:rPr>
          <w:rFonts w:ascii="宋体" w:hAnsi="宋体" w:cs="宋体"/>
          <w:b/>
          <w:sz w:val="36"/>
          <w:szCs w:val="36"/>
        </w:rPr>
      </w:pPr>
      <w:bookmarkStart w:id="10" w:name="_Toc31964"/>
      <w:bookmarkStart w:id="11" w:name="_Toc29974"/>
      <w:r>
        <w:rPr>
          <w:rFonts w:hint="eastAsia" w:ascii="宋体" w:hAnsi="宋体" w:cs="宋体"/>
          <w:b/>
          <w:sz w:val="36"/>
          <w:szCs w:val="36"/>
        </w:rPr>
        <w:t>第五章 政府采购合同主要条款指引</w:t>
      </w:r>
      <w:bookmarkEnd w:id="10"/>
      <w:bookmarkEnd w:id="11"/>
    </w:p>
    <w:p w14:paraId="4C9B9226">
      <w:pPr>
        <w:spacing w:line="360" w:lineRule="auto"/>
        <w:ind w:firstLine="480" w:firstLineChars="200"/>
        <w:rPr>
          <w:rFonts w:ascii="宋体" w:hAnsi="宋体" w:cs="宋体"/>
          <w:snapToGrid w:val="0"/>
          <w:sz w:val="24"/>
        </w:rPr>
      </w:pPr>
    </w:p>
    <w:p w14:paraId="06B83EAE">
      <w:pPr>
        <w:spacing w:line="336" w:lineRule="auto"/>
        <w:ind w:firstLine="480" w:firstLineChars="200"/>
        <w:rPr>
          <w:rFonts w:ascii="宋体" w:hAnsi="宋体" w:cs="宋体"/>
          <w:snapToGrid w:val="0"/>
          <w:sz w:val="24"/>
          <w:u w:val="single"/>
        </w:rPr>
      </w:pPr>
      <w:r>
        <w:rPr>
          <w:rFonts w:hint="eastAsia" w:ascii="宋体" w:hAnsi="宋体" w:cs="宋体"/>
          <w:snapToGrid w:val="0"/>
          <w:sz w:val="24"/>
        </w:rPr>
        <w:t>甲方：</w:t>
      </w:r>
      <w:r>
        <w:rPr>
          <w:rFonts w:hint="eastAsia" w:ascii="宋体" w:hAnsi="宋体" w:cs="宋体"/>
          <w:snapToGrid w:val="0"/>
          <w:sz w:val="24"/>
          <w:u w:val="single"/>
        </w:rPr>
        <w:t>三门县人民医院</w:t>
      </w:r>
    </w:p>
    <w:p w14:paraId="386D692B">
      <w:pPr>
        <w:pStyle w:val="20"/>
        <w:spacing w:line="336" w:lineRule="auto"/>
        <w:ind w:firstLine="480" w:firstLineChars="200"/>
        <w:textAlignment w:val="baseline"/>
        <w:rPr>
          <w:rFonts w:hAnsi="宋体" w:cs="宋体"/>
          <w:snapToGrid w:val="0"/>
          <w:sz w:val="24"/>
          <w:u w:val="single"/>
        </w:rPr>
      </w:pPr>
      <w:r>
        <w:rPr>
          <w:rFonts w:hint="eastAsia" w:hAnsi="宋体" w:cs="宋体"/>
          <w:snapToGrid w:val="0"/>
          <w:sz w:val="24"/>
        </w:rPr>
        <w:t>乙方：</w:t>
      </w:r>
    </w:p>
    <w:p w14:paraId="02648E2B">
      <w:pPr>
        <w:widowControl/>
        <w:spacing w:line="336" w:lineRule="auto"/>
        <w:ind w:firstLine="480"/>
        <w:jc w:val="left"/>
        <w:rPr>
          <w:rFonts w:ascii="宋体" w:hAnsi="宋体" w:cs="宋体"/>
          <w:sz w:val="24"/>
        </w:rPr>
      </w:pPr>
      <w:r>
        <w:rPr>
          <w:rFonts w:hint="eastAsia" w:ascii="宋体" w:hAnsi="宋体" w:cs="宋体"/>
          <w:sz w:val="24"/>
        </w:rPr>
        <w:t>以下为成交后签定本项目合同的通用条款，成交供应商不得提出实质性的修改，关于专用条款将由采购人与成交供应商结合本项目具体情况协商后签订。</w:t>
      </w:r>
    </w:p>
    <w:p w14:paraId="41074BCA">
      <w:pPr>
        <w:pStyle w:val="20"/>
        <w:spacing w:line="336" w:lineRule="auto"/>
        <w:rPr>
          <w:rFonts w:hAnsi="宋体" w:cs="宋体"/>
          <w:sz w:val="24"/>
        </w:rPr>
      </w:pPr>
      <w:r>
        <w:rPr>
          <w:rFonts w:hint="eastAsia" w:hAnsi="宋体" w:cs="宋体"/>
          <w:sz w:val="24"/>
        </w:rPr>
        <w:t>项目名称：                                    项目编号：</w:t>
      </w:r>
    </w:p>
    <w:p w14:paraId="5B936BBF">
      <w:pPr>
        <w:pStyle w:val="20"/>
        <w:spacing w:line="336" w:lineRule="auto"/>
        <w:rPr>
          <w:rFonts w:hAnsi="宋体" w:cs="宋体"/>
          <w:sz w:val="24"/>
        </w:rPr>
      </w:pPr>
      <w:r>
        <w:rPr>
          <w:rFonts w:hint="eastAsia" w:hAnsi="宋体" w:cs="宋体"/>
          <w:sz w:val="24"/>
        </w:rPr>
        <w:t xml:space="preserve">甲方：（采购单位）                            所在地：                              </w:t>
      </w:r>
    </w:p>
    <w:p w14:paraId="47B5ABB9">
      <w:pPr>
        <w:pStyle w:val="20"/>
        <w:spacing w:line="336" w:lineRule="auto"/>
        <w:rPr>
          <w:rFonts w:hAnsi="宋体" w:cs="宋体"/>
          <w:sz w:val="24"/>
        </w:rPr>
      </w:pPr>
      <w:r>
        <w:rPr>
          <w:rFonts w:hint="eastAsia" w:hAnsi="宋体" w:cs="宋体"/>
          <w:sz w:val="24"/>
        </w:rPr>
        <w:t>乙方：（中标供应商）                          所在地：</w:t>
      </w:r>
    </w:p>
    <w:p w14:paraId="37FE59D0">
      <w:pPr>
        <w:pStyle w:val="20"/>
        <w:spacing w:line="336" w:lineRule="auto"/>
        <w:ind w:firstLine="480" w:firstLineChars="200"/>
        <w:rPr>
          <w:rFonts w:hAnsi="宋体" w:cs="宋体"/>
          <w:b/>
          <w:sz w:val="24"/>
        </w:rPr>
      </w:pPr>
      <w:r>
        <w:rPr>
          <w:rFonts w:hint="eastAsia" w:hAnsi="宋体" w:cs="宋体"/>
          <w:sz w:val="24"/>
        </w:rPr>
        <w:t>甲、乙双方根据××(采购组织机构名称）关于××单位××项目公开招标的结果，签署本合同。</w:t>
      </w:r>
    </w:p>
    <w:p w14:paraId="2EB96A6E">
      <w:pPr>
        <w:spacing w:line="336" w:lineRule="auto"/>
        <w:rPr>
          <w:rFonts w:ascii="宋体" w:hAnsi="宋体" w:cs="宋体"/>
          <w:sz w:val="24"/>
          <w:lang w:val="zh-CN"/>
        </w:rPr>
      </w:pPr>
      <w:r>
        <w:rPr>
          <w:rFonts w:hint="eastAsia" w:ascii="宋体" w:hAnsi="宋体" w:cs="宋体"/>
          <w:b/>
          <w:bCs/>
          <w:sz w:val="24"/>
          <w:lang w:val="zh-CN"/>
        </w:rPr>
        <w:t>一、合同文件：</w:t>
      </w:r>
    </w:p>
    <w:p w14:paraId="47D96216">
      <w:pPr>
        <w:spacing w:line="336" w:lineRule="auto"/>
        <w:ind w:firstLine="480" w:firstLineChars="200"/>
        <w:rPr>
          <w:rFonts w:ascii="宋体" w:hAnsi="宋体" w:cs="宋体"/>
          <w:sz w:val="24"/>
          <w:lang w:val="zh-CN"/>
        </w:rPr>
      </w:pPr>
      <w:r>
        <w:rPr>
          <w:rFonts w:hint="eastAsia" w:ascii="宋体" w:hAnsi="宋体" w:cs="宋体"/>
          <w:sz w:val="24"/>
          <w:lang w:val="zh-CN"/>
        </w:rPr>
        <w:t>1.合同条款。</w:t>
      </w:r>
    </w:p>
    <w:p w14:paraId="62FA66AF">
      <w:pPr>
        <w:spacing w:line="336" w:lineRule="auto"/>
        <w:ind w:firstLine="480" w:firstLineChars="200"/>
        <w:rPr>
          <w:rFonts w:ascii="宋体" w:hAnsi="宋体" w:cs="宋体"/>
          <w:sz w:val="24"/>
          <w:lang w:val="zh-CN"/>
        </w:rPr>
      </w:pPr>
      <w:r>
        <w:rPr>
          <w:rFonts w:hint="eastAsia" w:ascii="宋体" w:hAnsi="宋体" w:cs="宋体"/>
          <w:sz w:val="24"/>
          <w:lang w:val="zh-CN"/>
        </w:rPr>
        <w:t>2.中标通知书。</w:t>
      </w:r>
    </w:p>
    <w:p w14:paraId="582A2FAA">
      <w:pPr>
        <w:spacing w:line="336" w:lineRule="auto"/>
        <w:ind w:firstLine="480" w:firstLineChars="200"/>
        <w:rPr>
          <w:rFonts w:ascii="宋体" w:hAnsi="宋体" w:cs="宋体"/>
          <w:sz w:val="24"/>
          <w:lang w:val="zh-CN"/>
        </w:rPr>
      </w:pPr>
      <w:r>
        <w:rPr>
          <w:rFonts w:hint="eastAsia" w:ascii="宋体" w:hAnsi="宋体" w:cs="宋体"/>
          <w:sz w:val="24"/>
          <w:lang w:val="zh-CN"/>
        </w:rPr>
        <w:t>3.更正补充文件。</w:t>
      </w:r>
    </w:p>
    <w:p w14:paraId="50021986">
      <w:pPr>
        <w:spacing w:line="336" w:lineRule="auto"/>
        <w:ind w:firstLine="480" w:firstLineChars="200"/>
        <w:rPr>
          <w:rFonts w:ascii="宋体" w:hAnsi="宋体" w:cs="宋体"/>
          <w:sz w:val="24"/>
          <w:lang w:val="zh-CN"/>
        </w:rPr>
      </w:pPr>
      <w:r>
        <w:rPr>
          <w:rFonts w:hint="eastAsia" w:ascii="宋体" w:hAnsi="宋体" w:cs="宋体"/>
          <w:sz w:val="24"/>
          <w:lang w:val="zh-CN"/>
        </w:rPr>
        <w:t>4.招标文件。</w:t>
      </w:r>
    </w:p>
    <w:p w14:paraId="0760DE67">
      <w:pPr>
        <w:spacing w:line="336" w:lineRule="auto"/>
        <w:ind w:firstLine="480" w:firstLineChars="200"/>
        <w:rPr>
          <w:rFonts w:ascii="宋体" w:hAnsi="宋体" w:cs="宋体"/>
          <w:sz w:val="24"/>
          <w:lang w:val="zh-CN"/>
        </w:rPr>
      </w:pPr>
      <w:r>
        <w:rPr>
          <w:rFonts w:hint="eastAsia" w:ascii="宋体" w:hAnsi="宋体" w:cs="宋体"/>
          <w:sz w:val="24"/>
          <w:lang w:val="zh-CN"/>
        </w:rPr>
        <w:t>5.中标供应商投标文件。</w:t>
      </w:r>
    </w:p>
    <w:p w14:paraId="164687F2">
      <w:pPr>
        <w:spacing w:line="336" w:lineRule="auto"/>
        <w:ind w:firstLine="480" w:firstLineChars="200"/>
        <w:rPr>
          <w:rFonts w:ascii="宋体" w:hAnsi="宋体" w:cs="宋体"/>
          <w:sz w:val="24"/>
          <w:lang w:val="zh-CN"/>
        </w:rPr>
      </w:pPr>
      <w:r>
        <w:rPr>
          <w:rFonts w:hint="eastAsia" w:ascii="宋体" w:hAnsi="宋体" w:cs="宋体"/>
          <w:sz w:val="24"/>
          <w:lang w:val="zh-CN"/>
        </w:rPr>
        <w:t>6.其他。</w:t>
      </w:r>
    </w:p>
    <w:p w14:paraId="4831FD2D">
      <w:pPr>
        <w:pStyle w:val="20"/>
        <w:spacing w:line="336" w:lineRule="auto"/>
        <w:ind w:firstLine="480" w:firstLineChars="200"/>
        <w:rPr>
          <w:rFonts w:hAnsi="宋体" w:cs="宋体"/>
          <w:sz w:val="24"/>
        </w:rPr>
      </w:pPr>
      <w:r>
        <w:rPr>
          <w:rFonts w:hint="eastAsia" w:hAnsi="宋体" w:cs="宋体"/>
          <w:sz w:val="24"/>
          <w:lang w:val="zh-CN"/>
        </w:rPr>
        <w:t>上述所指合同文件应认为是互相补充和解释的，但是有模棱两可或互相矛盾之处，以其所列内容顺序为准。</w:t>
      </w:r>
    </w:p>
    <w:p w14:paraId="44337CCE">
      <w:pPr>
        <w:widowControl/>
        <w:spacing w:line="336" w:lineRule="auto"/>
        <w:jc w:val="left"/>
        <w:rPr>
          <w:rFonts w:ascii="宋体" w:hAnsi="宋体" w:cs="宋体"/>
          <w:b/>
          <w:kern w:val="0"/>
          <w:sz w:val="24"/>
        </w:rPr>
      </w:pPr>
      <w:r>
        <w:rPr>
          <w:rFonts w:hint="eastAsia" w:ascii="宋体" w:hAnsi="宋体" w:cs="宋体"/>
          <w:b/>
          <w:sz w:val="24"/>
        </w:rPr>
        <w:t>二、</w:t>
      </w:r>
      <w:r>
        <w:rPr>
          <w:rFonts w:hint="eastAsia" w:ascii="宋体" w:hAnsi="宋体" w:cs="宋体"/>
          <w:b/>
          <w:kern w:val="0"/>
          <w:sz w:val="24"/>
        </w:rPr>
        <w:t>货物内容：</w:t>
      </w:r>
    </w:p>
    <w:p w14:paraId="39C79F54">
      <w:pPr>
        <w:spacing w:line="336" w:lineRule="auto"/>
        <w:ind w:firstLine="480" w:firstLineChars="200"/>
        <w:rPr>
          <w:rFonts w:ascii="宋体" w:hAnsi="宋体" w:cs="宋体"/>
          <w:sz w:val="24"/>
        </w:rPr>
      </w:pPr>
      <w:r>
        <w:rPr>
          <w:rFonts w:hint="eastAsia" w:ascii="宋体" w:hAnsi="宋体" w:cs="宋体"/>
          <w:sz w:val="24"/>
        </w:rPr>
        <w:t>（一）货物名称：</w:t>
      </w:r>
    </w:p>
    <w:p w14:paraId="4CE72990">
      <w:pPr>
        <w:spacing w:line="336" w:lineRule="auto"/>
        <w:ind w:firstLine="480" w:firstLineChars="200"/>
        <w:rPr>
          <w:rFonts w:ascii="宋体" w:hAnsi="宋体" w:cs="宋体"/>
          <w:sz w:val="24"/>
        </w:rPr>
      </w:pPr>
      <w:r>
        <w:rPr>
          <w:rFonts w:hint="eastAsia" w:ascii="宋体" w:hAnsi="宋体" w:cs="宋体"/>
          <w:sz w:val="24"/>
        </w:rPr>
        <w:t>（二）型号规格：</w:t>
      </w:r>
    </w:p>
    <w:p w14:paraId="737FC52E">
      <w:pPr>
        <w:spacing w:line="336" w:lineRule="auto"/>
        <w:ind w:firstLine="480" w:firstLineChars="200"/>
        <w:rPr>
          <w:rFonts w:ascii="宋体" w:hAnsi="宋体" w:cs="宋体"/>
          <w:sz w:val="24"/>
        </w:rPr>
      </w:pPr>
      <w:r>
        <w:rPr>
          <w:rFonts w:hint="eastAsia" w:ascii="宋体" w:hAnsi="宋体" w:cs="宋体"/>
          <w:sz w:val="24"/>
        </w:rPr>
        <w:t>（三）技术参数：</w:t>
      </w:r>
    </w:p>
    <w:p w14:paraId="3ABC1177">
      <w:pPr>
        <w:pStyle w:val="20"/>
        <w:spacing w:line="336" w:lineRule="auto"/>
        <w:ind w:firstLine="480" w:firstLineChars="200"/>
        <w:rPr>
          <w:rFonts w:hAnsi="宋体" w:cs="宋体"/>
          <w:b/>
          <w:sz w:val="24"/>
        </w:rPr>
      </w:pPr>
      <w:r>
        <w:rPr>
          <w:rFonts w:hint="eastAsia" w:hAnsi="宋体" w:cs="宋体"/>
          <w:sz w:val="24"/>
        </w:rPr>
        <w:t>（四）数量（单位）：</w:t>
      </w:r>
    </w:p>
    <w:p w14:paraId="26511BD8">
      <w:pPr>
        <w:pStyle w:val="20"/>
        <w:spacing w:line="336" w:lineRule="auto"/>
        <w:rPr>
          <w:rFonts w:hAnsi="宋体" w:cs="宋体"/>
          <w:b/>
          <w:sz w:val="24"/>
        </w:rPr>
      </w:pPr>
      <w:r>
        <w:rPr>
          <w:rFonts w:hint="eastAsia" w:hAnsi="宋体" w:cs="宋体"/>
          <w:b/>
          <w:sz w:val="24"/>
        </w:rPr>
        <w:t>三、合同金额</w:t>
      </w:r>
    </w:p>
    <w:p w14:paraId="6A5E0774">
      <w:pPr>
        <w:pStyle w:val="20"/>
        <w:spacing w:line="336" w:lineRule="auto"/>
        <w:ind w:left="479" w:leftChars="228" w:firstLine="69" w:firstLineChars="29"/>
        <w:rPr>
          <w:rFonts w:hAnsi="宋体" w:cs="宋体"/>
          <w:sz w:val="24"/>
        </w:rPr>
      </w:pPr>
      <w:r>
        <w:rPr>
          <w:rFonts w:hint="eastAsia" w:hAnsi="宋体" w:cs="宋体"/>
          <w:sz w:val="24"/>
        </w:rPr>
        <w:t>本合同金额为（大写）：_________________元（￥___________元）人民币。</w:t>
      </w:r>
    </w:p>
    <w:p w14:paraId="0F671935">
      <w:pPr>
        <w:widowControl/>
        <w:spacing w:line="336" w:lineRule="auto"/>
        <w:jc w:val="left"/>
        <w:rPr>
          <w:rFonts w:ascii="宋体" w:hAnsi="宋体" w:cs="宋体"/>
          <w:b/>
          <w:kern w:val="0"/>
          <w:sz w:val="24"/>
        </w:rPr>
      </w:pPr>
      <w:r>
        <w:rPr>
          <w:rFonts w:hint="eastAsia" w:ascii="宋体" w:hAnsi="宋体" w:cs="宋体"/>
          <w:b/>
          <w:kern w:val="0"/>
          <w:sz w:val="24"/>
        </w:rPr>
        <w:t>四、技术资料</w:t>
      </w:r>
    </w:p>
    <w:p w14:paraId="0D655B27">
      <w:pPr>
        <w:pStyle w:val="35"/>
        <w:spacing w:before="0" w:beforeAutospacing="0" w:after="0" w:afterAutospacing="0" w:line="336" w:lineRule="auto"/>
        <w:ind w:firstLine="480" w:firstLineChars="200"/>
        <w:rPr>
          <w:rFonts w:hint="default" w:cs="宋体"/>
        </w:rPr>
      </w:pPr>
      <w:r>
        <w:rPr>
          <w:rFonts w:cs="宋体"/>
        </w:rPr>
        <w:t>（一）乙方应按招标文件规定的时间向甲方提供使用货物的有关技术资料。</w:t>
      </w:r>
    </w:p>
    <w:p w14:paraId="52F87741">
      <w:pPr>
        <w:pStyle w:val="35"/>
        <w:spacing w:before="0" w:beforeAutospacing="0" w:after="0" w:afterAutospacing="0" w:line="336" w:lineRule="auto"/>
        <w:ind w:firstLine="480" w:firstLineChars="200"/>
        <w:rPr>
          <w:rFonts w:hint="default" w:cs="宋体"/>
        </w:rPr>
      </w:pPr>
      <w:r>
        <w:rPr>
          <w:rFonts w:cs="宋体"/>
        </w:rPr>
        <w:t>（二）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77D1A138">
      <w:pPr>
        <w:pStyle w:val="20"/>
        <w:spacing w:line="336" w:lineRule="auto"/>
        <w:rPr>
          <w:rFonts w:hAnsi="宋体" w:cs="宋体"/>
          <w:b/>
          <w:sz w:val="24"/>
        </w:rPr>
      </w:pPr>
      <w:r>
        <w:rPr>
          <w:rFonts w:hint="eastAsia" w:hAnsi="宋体" w:cs="宋体"/>
          <w:b/>
          <w:sz w:val="24"/>
        </w:rPr>
        <w:t>五、知识产权</w:t>
      </w:r>
    </w:p>
    <w:p w14:paraId="6D52DB64">
      <w:pPr>
        <w:pStyle w:val="20"/>
        <w:spacing w:line="336" w:lineRule="auto"/>
        <w:ind w:firstLine="480" w:firstLineChars="200"/>
        <w:rPr>
          <w:rFonts w:hAnsi="宋体" w:cs="宋体"/>
          <w:sz w:val="24"/>
        </w:rPr>
      </w:pPr>
      <w:r>
        <w:rPr>
          <w:rFonts w:hint="eastAsia" w:hAnsi="宋体" w:cs="宋体"/>
          <w:sz w:val="24"/>
        </w:rPr>
        <w:t>（一）乙方应保证所提供的货物或其任何一部分均不会侵犯任何第三方的知识产权。</w:t>
      </w:r>
    </w:p>
    <w:p w14:paraId="2E0B4AD8">
      <w:pPr>
        <w:pStyle w:val="20"/>
        <w:spacing w:line="336" w:lineRule="auto"/>
        <w:ind w:firstLine="480" w:firstLineChars="200"/>
        <w:rPr>
          <w:rFonts w:hAnsi="宋体" w:cs="宋体"/>
          <w:sz w:val="24"/>
        </w:rPr>
      </w:pPr>
      <w:r>
        <w:rPr>
          <w:rFonts w:hint="eastAsia" w:hAnsi="宋体" w:cs="宋体"/>
          <w:sz w:val="24"/>
        </w:rPr>
        <w:t>（二）若侵犯,由乙方赔偿甲方因此遭受的损失（包括但不限于应对及追偿过程中所支付的律师费、差旅费、诉讼费、保全费、鉴定费、评估费等）。</w:t>
      </w:r>
    </w:p>
    <w:p w14:paraId="5F19CA05">
      <w:pPr>
        <w:pStyle w:val="20"/>
        <w:spacing w:line="336" w:lineRule="auto"/>
        <w:ind w:left="412" w:hanging="412" w:hangingChars="171"/>
        <w:rPr>
          <w:rFonts w:hAnsi="宋体" w:cs="宋体"/>
          <w:b/>
          <w:sz w:val="24"/>
        </w:rPr>
      </w:pPr>
      <w:r>
        <w:rPr>
          <w:rFonts w:hint="eastAsia" w:hAnsi="宋体" w:cs="宋体"/>
          <w:b/>
          <w:sz w:val="24"/>
        </w:rPr>
        <w:t>六、产权担保</w:t>
      </w:r>
    </w:p>
    <w:p w14:paraId="5A7DB522">
      <w:pPr>
        <w:pStyle w:val="20"/>
        <w:spacing w:line="336" w:lineRule="auto"/>
        <w:ind w:left="479" w:leftChars="228" w:firstLine="69" w:firstLineChars="29"/>
        <w:rPr>
          <w:rFonts w:hAnsi="宋体" w:cs="宋体"/>
          <w:b/>
          <w:bCs/>
          <w:sz w:val="24"/>
        </w:rPr>
      </w:pPr>
      <w:r>
        <w:rPr>
          <w:rFonts w:hint="eastAsia" w:hAnsi="宋体" w:cs="宋体"/>
          <w:sz w:val="24"/>
        </w:rPr>
        <w:t>乙方保证所交付的货物的所有权完全属于乙方且无任何抵押、查封等产权瑕疵。</w:t>
      </w:r>
    </w:p>
    <w:p w14:paraId="32F8E08A">
      <w:pPr>
        <w:pStyle w:val="20"/>
        <w:spacing w:line="336" w:lineRule="auto"/>
        <w:ind w:left="410" w:hanging="410" w:hangingChars="170"/>
        <w:rPr>
          <w:rFonts w:hAnsi="宋体" w:cs="宋体"/>
          <w:b/>
          <w:sz w:val="24"/>
        </w:rPr>
      </w:pPr>
      <w:r>
        <w:rPr>
          <w:rFonts w:hint="eastAsia" w:hAnsi="宋体" w:cs="宋体"/>
          <w:b/>
          <w:sz w:val="24"/>
        </w:rPr>
        <w:t>七、履约保证金：/</w:t>
      </w:r>
    </w:p>
    <w:p w14:paraId="08D3DF6C">
      <w:pPr>
        <w:spacing w:line="336" w:lineRule="auto"/>
        <w:rPr>
          <w:rFonts w:ascii="宋体" w:hAnsi="宋体" w:cs="宋体"/>
          <w:b/>
          <w:sz w:val="24"/>
        </w:rPr>
      </w:pPr>
      <w:r>
        <w:rPr>
          <w:rFonts w:hint="eastAsia" w:ascii="宋体" w:hAnsi="宋体" w:cs="宋体"/>
          <w:b/>
          <w:sz w:val="24"/>
        </w:rPr>
        <w:t>八、转包或分包</w:t>
      </w:r>
    </w:p>
    <w:p w14:paraId="62B7367D">
      <w:pPr>
        <w:spacing w:line="336" w:lineRule="auto"/>
        <w:ind w:firstLine="480" w:firstLineChars="200"/>
        <w:rPr>
          <w:rFonts w:ascii="宋体" w:hAnsi="宋体" w:cs="宋体"/>
          <w:sz w:val="24"/>
        </w:rPr>
      </w:pPr>
      <w:r>
        <w:rPr>
          <w:rFonts w:hint="eastAsia" w:ascii="宋体" w:hAnsi="宋体" w:cs="宋体"/>
          <w:sz w:val="24"/>
        </w:rPr>
        <w:t>（一）本合同范围的货物，应由乙方直接供应，不得转让他人供应。</w:t>
      </w:r>
    </w:p>
    <w:p w14:paraId="76B1C2B1">
      <w:pPr>
        <w:spacing w:line="336" w:lineRule="auto"/>
        <w:ind w:firstLine="480" w:firstLineChars="200"/>
        <w:rPr>
          <w:rFonts w:ascii="宋体" w:hAnsi="宋体" w:cs="宋体"/>
          <w:sz w:val="24"/>
        </w:rPr>
      </w:pPr>
      <w:r>
        <w:rPr>
          <w:rFonts w:hint="eastAsia" w:ascii="宋体" w:hAnsi="宋体" w:cs="宋体"/>
          <w:sz w:val="24"/>
        </w:rPr>
        <w:t>（二）除非得到甲方的书面同意，乙方不得将本合同范围的货物全部或部分分包给他人供应。</w:t>
      </w:r>
    </w:p>
    <w:p w14:paraId="07444BB3">
      <w:pPr>
        <w:spacing w:line="336" w:lineRule="auto"/>
        <w:ind w:firstLine="480" w:firstLineChars="200"/>
        <w:rPr>
          <w:rFonts w:ascii="宋体" w:hAnsi="宋体" w:cs="宋体"/>
          <w:sz w:val="24"/>
        </w:rPr>
      </w:pPr>
      <w:r>
        <w:rPr>
          <w:rFonts w:hint="eastAsia" w:ascii="宋体" w:hAnsi="宋体" w:cs="宋体"/>
          <w:sz w:val="24"/>
        </w:rPr>
        <w:t>（三）如有转让和未经甲方同意的分包行为，甲方有权解除合同，没收履约保证金并追究乙方的违约责任。</w:t>
      </w:r>
    </w:p>
    <w:p w14:paraId="572B9AB0">
      <w:pPr>
        <w:pStyle w:val="20"/>
        <w:spacing w:line="336" w:lineRule="auto"/>
        <w:rPr>
          <w:rFonts w:hAnsi="宋体" w:cs="宋体"/>
          <w:b/>
          <w:sz w:val="24"/>
        </w:rPr>
      </w:pPr>
      <w:r>
        <w:rPr>
          <w:rFonts w:hint="eastAsia" w:hAnsi="宋体" w:cs="宋体"/>
          <w:b/>
          <w:sz w:val="24"/>
        </w:rPr>
        <w:t>九、质保期</w:t>
      </w:r>
    </w:p>
    <w:p w14:paraId="4CF6DFDD">
      <w:pPr>
        <w:pStyle w:val="20"/>
        <w:spacing w:line="336" w:lineRule="auto"/>
        <w:ind w:firstLine="480" w:firstLineChars="200"/>
        <w:rPr>
          <w:rFonts w:hAnsi="宋体" w:cs="宋体"/>
          <w:sz w:val="24"/>
        </w:rPr>
      </w:pPr>
      <w:r>
        <w:rPr>
          <w:rFonts w:hint="eastAsia" w:hAnsi="宋体" w:cs="宋体"/>
          <w:sz w:val="24"/>
        </w:rPr>
        <w:t>质保期___年。（自交货验收合格之日起计）</w:t>
      </w:r>
    </w:p>
    <w:p w14:paraId="7C728ACC">
      <w:pPr>
        <w:pStyle w:val="20"/>
        <w:spacing w:line="336" w:lineRule="auto"/>
        <w:rPr>
          <w:rFonts w:hAnsi="宋体" w:cs="宋体"/>
          <w:b/>
          <w:sz w:val="24"/>
        </w:rPr>
      </w:pPr>
      <w:r>
        <w:rPr>
          <w:rFonts w:hint="eastAsia" w:hAnsi="宋体" w:cs="宋体"/>
          <w:b/>
          <w:sz w:val="24"/>
        </w:rPr>
        <w:t>十、合同履行时间、履行方式及履行地点</w:t>
      </w:r>
    </w:p>
    <w:p w14:paraId="3C556C7D">
      <w:pPr>
        <w:spacing w:line="336" w:lineRule="auto"/>
        <w:ind w:firstLine="480" w:firstLineChars="200"/>
        <w:rPr>
          <w:rFonts w:ascii="宋体" w:hAnsi="宋体" w:cs="宋体"/>
          <w:bCs/>
          <w:sz w:val="24"/>
        </w:rPr>
      </w:pPr>
      <w:r>
        <w:rPr>
          <w:rFonts w:hint="eastAsia" w:ascii="宋体" w:hAnsi="宋体" w:cs="宋体"/>
          <w:bCs/>
          <w:sz w:val="24"/>
        </w:rPr>
        <w:t>（一）交货期：</w:t>
      </w:r>
    </w:p>
    <w:p w14:paraId="33184FF6">
      <w:pPr>
        <w:spacing w:line="336" w:lineRule="auto"/>
        <w:ind w:firstLine="480" w:firstLineChars="200"/>
        <w:rPr>
          <w:rFonts w:ascii="宋体" w:hAnsi="宋体" w:cs="宋体"/>
          <w:bCs/>
          <w:sz w:val="24"/>
        </w:rPr>
      </w:pPr>
      <w:r>
        <w:rPr>
          <w:rFonts w:hint="eastAsia" w:ascii="宋体" w:hAnsi="宋体" w:cs="宋体"/>
          <w:bCs/>
          <w:sz w:val="24"/>
        </w:rPr>
        <w:t>（二）交货方式：</w:t>
      </w:r>
    </w:p>
    <w:p w14:paraId="10EEBD71">
      <w:pPr>
        <w:pStyle w:val="20"/>
        <w:spacing w:line="336" w:lineRule="auto"/>
        <w:ind w:firstLine="480" w:firstLineChars="200"/>
        <w:rPr>
          <w:rFonts w:hAnsi="宋体" w:cs="宋体"/>
          <w:sz w:val="24"/>
        </w:rPr>
      </w:pPr>
      <w:r>
        <w:rPr>
          <w:rFonts w:hint="eastAsia" w:hAnsi="宋体" w:cs="宋体"/>
          <w:bCs/>
          <w:sz w:val="24"/>
        </w:rPr>
        <w:t>（三）交货地点：</w:t>
      </w:r>
    </w:p>
    <w:p w14:paraId="64B80F96">
      <w:pPr>
        <w:pStyle w:val="20"/>
        <w:spacing w:line="336" w:lineRule="auto"/>
        <w:rPr>
          <w:rFonts w:hAnsi="宋体" w:cs="宋体"/>
          <w:b/>
          <w:sz w:val="24"/>
        </w:rPr>
      </w:pPr>
      <w:r>
        <w:rPr>
          <w:rFonts w:hint="eastAsia" w:hAnsi="宋体" w:cs="宋体"/>
          <w:b/>
          <w:sz w:val="24"/>
        </w:rPr>
        <w:t>十一、款项支付</w:t>
      </w:r>
    </w:p>
    <w:p w14:paraId="4B32DAF4">
      <w:pPr>
        <w:pStyle w:val="20"/>
        <w:spacing w:line="336" w:lineRule="auto"/>
        <w:ind w:firstLine="480" w:firstLineChars="200"/>
        <w:rPr>
          <w:rFonts w:hAnsi="宋体" w:cs="宋体"/>
          <w:sz w:val="24"/>
        </w:rPr>
      </w:pPr>
      <w:r>
        <w:rPr>
          <w:rFonts w:hint="eastAsia" w:hAnsi="宋体" w:cs="宋体"/>
          <w:sz w:val="24"/>
        </w:rPr>
        <w:t>1、付款方式：</w:t>
      </w:r>
    </w:p>
    <w:p w14:paraId="1AF8EBA9">
      <w:pPr>
        <w:overflowPunct w:val="0"/>
        <w:spacing w:line="336" w:lineRule="auto"/>
        <w:rPr>
          <w:rFonts w:ascii="宋体" w:hAnsi="宋体" w:cs="宋体"/>
          <w:b/>
          <w:sz w:val="24"/>
        </w:rPr>
      </w:pPr>
      <w:r>
        <w:rPr>
          <w:rFonts w:hint="eastAsia" w:ascii="宋体" w:hAnsi="宋体" w:cs="宋体"/>
          <w:b/>
          <w:sz w:val="24"/>
        </w:rPr>
        <w:t>十二、税费</w:t>
      </w:r>
    </w:p>
    <w:p w14:paraId="52AF6C11">
      <w:pPr>
        <w:spacing w:line="336" w:lineRule="auto"/>
        <w:ind w:firstLine="480" w:firstLineChars="200"/>
        <w:rPr>
          <w:rFonts w:ascii="宋体" w:hAnsi="宋体" w:cs="宋体"/>
          <w:sz w:val="24"/>
        </w:rPr>
      </w:pPr>
      <w:r>
        <w:rPr>
          <w:rFonts w:hint="eastAsia" w:ascii="宋体" w:hAnsi="宋体" w:cs="宋体"/>
          <w:sz w:val="24"/>
        </w:rPr>
        <w:t>本合同执行中相关的一切税费均由乙方负担。</w:t>
      </w:r>
    </w:p>
    <w:p w14:paraId="699A1FD2">
      <w:pPr>
        <w:pStyle w:val="20"/>
        <w:spacing w:line="336" w:lineRule="auto"/>
        <w:ind w:left="412" w:hanging="412" w:hangingChars="171"/>
        <w:rPr>
          <w:rFonts w:hAnsi="宋体" w:cs="宋体"/>
          <w:sz w:val="24"/>
        </w:rPr>
      </w:pPr>
      <w:r>
        <w:rPr>
          <w:rFonts w:hint="eastAsia" w:hAnsi="宋体" w:cs="宋体"/>
          <w:b/>
          <w:sz w:val="24"/>
        </w:rPr>
        <w:t>十三、质量保证及后续服务</w:t>
      </w:r>
    </w:p>
    <w:p w14:paraId="7DE75FD8">
      <w:pPr>
        <w:pStyle w:val="20"/>
        <w:spacing w:line="336" w:lineRule="auto"/>
        <w:ind w:firstLine="480" w:firstLineChars="200"/>
        <w:rPr>
          <w:rFonts w:hAnsi="宋体" w:cs="宋体"/>
          <w:sz w:val="24"/>
        </w:rPr>
      </w:pPr>
      <w:r>
        <w:rPr>
          <w:rFonts w:hint="eastAsia" w:hAnsi="宋体" w:cs="宋体"/>
          <w:sz w:val="24"/>
        </w:rPr>
        <w:t>1.乙方应按招标文件规定向甲方提供服务。</w:t>
      </w:r>
    </w:p>
    <w:p w14:paraId="1DEB8C70">
      <w:pPr>
        <w:pStyle w:val="20"/>
        <w:spacing w:line="336" w:lineRule="auto"/>
        <w:ind w:firstLine="480" w:firstLineChars="200"/>
        <w:rPr>
          <w:rFonts w:hAnsi="宋体" w:cs="宋体"/>
          <w:sz w:val="24"/>
        </w:rPr>
      </w:pPr>
      <w:r>
        <w:rPr>
          <w:rFonts w:hint="eastAsia" w:hAnsi="宋体" w:cs="宋体"/>
          <w:sz w:val="24"/>
        </w:rPr>
        <w:t>2.乙方提供的服务成果在服务质量保证期内发生故障，乙方应负责免费提供后续服务。对达不到要求者，根据实际情况，经双方协商，可按以下办法处理：</w:t>
      </w:r>
    </w:p>
    <w:p w14:paraId="376E909A">
      <w:pPr>
        <w:pStyle w:val="20"/>
        <w:spacing w:line="336" w:lineRule="auto"/>
        <w:ind w:firstLine="420"/>
        <w:rPr>
          <w:rFonts w:hAnsi="宋体" w:cs="宋体"/>
          <w:sz w:val="24"/>
        </w:rPr>
      </w:pPr>
      <w:r>
        <w:rPr>
          <w:rFonts w:hint="eastAsia" w:hAnsi="宋体" w:cs="宋体"/>
          <w:sz w:val="24"/>
        </w:rPr>
        <w:t>⑴重做：由乙方承担所发生的全部费用。</w:t>
      </w:r>
    </w:p>
    <w:p w14:paraId="0070B6A7">
      <w:pPr>
        <w:pStyle w:val="20"/>
        <w:spacing w:line="336" w:lineRule="auto"/>
        <w:ind w:firstLine="420"/>
        <w:rPr>
          <w:rFonts w:hAnsi="宋体" w:cs="宋体"/>
          <w:sz w:val="24"/>
        </w:rPr>
      </w:pPr>
      <w:r>
        <w:rPr>
          <w:rFonts w:hint="eastAsia" w:hAnsi="宋体" w:cs="宋体"/>
          <w:sz w:val="24"/>
        </w:rPr>
        <w:t>⑵贬值处理：由甲乙双方合议定价。</w:t>
      </w:r>
    </w:p>
    <w:p w14:paraId="3BDDD53D">
      <w:pPr>
        <w:pStyle w:val="20"/>
        <w:spacing w:line="336" w:lineRule="auto"/>
        <w:ind w:left="420" w:leftChars="200"/>
        <w:rPr>
          <w:rFonts w:hAnsi="宋体" w:cs="宋体"/>
          <w:sz w:val="24"/>
        </w:rPr>
      </w:pPr>
      <w:r>
        <w:rPr>
          <w:rFonts w:hint="eastAsia" w:hAnsi="宋体" w:cs="宋体"/>
          <w:sz w:val="24"/>
        </w:rPr>
        <w:t>⑶解除合同。</w:t>
      </w:r>
    </w:p>
    <w:p w14:paraId="6E19FDDB">
      <w:pPr>
        <w:pStyle w:val="20"/>
        <w:spacing w:line="336" w:lineRule="auto"/>
        <w:ind w:firstLine="480" w:firstLineChars="200"/>
        <w:rPr>
          <w:rFonts w:hAnsi="宋体" w:cs="宋体"/>
          <w:sz w:val="24"/>
        </w:rPr>
      </w:pPr>
      <w:r>
        <w:rPr>
          <w:rFonts w:hint="eastAsia" w:hAnsi="宋体" w:cs="宋体"/>
          <w:sz w:val="24"/>
        </w:rPr>
        <w:t>3．如在使用过程中发生问题，乙方在接到甲方通知后在   小时内到达甲方现场。</w:t>
      </w:r>
    </w:p>
    <w:p w14:paraId="35962DD3">
      <w:pPr>
        <w:pStyle w:val="20"/>
        <w:spacing w:line="336" w:lineRule="auto"/>
        <w:ind w:firstLine="480" w:firstLineChars="200"/>
        <w:rPr>
          <w:rFonts w:hAnsi="宋体" w:cs="宋体"/>
          <w:sz w:val="24"/>
        </w:rPr>
      </w:pPr>
      <w:r>
        <w:rPr>
          <w:rFonts w:hint="eastAsia" w:hAnsi="宋体" w:cs="宋体"/>
          <w:sz w:val="24"/>
        </w:rPr>
        <w:t>4．在</w:t>
      </w:r>
      <w:r>
        <w:rPr>
          <w:rFonts w:hint="eastAsia" w:hAnsi="宋体" w:cs="宋体"/>
          <w:bCs/>
          <w:sz w:val="24"/>
        </w:rPr>
        <w:t>质量保证期</w:t>
      </w:r>
      <w:r>
        <w:rPr>
          <w:rFonts w:hint="eastAsia" w:hAnsi="宋体" w:cs="宋体"/>
          <w:sz w:val="24"/>
        </w:rPr>
        <w:t>内，乙方应对出现的质量及安全问题负责处理解决并承担一切费用。</w:t>
      </w:r>
    </w:p>
    <w:p w14:paraId="4EFB6B81">
      <w:pPr>
        <w:pStyle w:val="20"/>
        <w:spacing w:line="336" w:lineRule="auto"/>
        <w:rPr>
          <w:rFonts w:hAnsi="宋体" w:cs="宋体"/>
          <w:b/>
          <w:sz w:val="24"/>
        </w:rPr>
      </w:pPr>
      <w:r>
        <w:rPr>
          <w:rFonts w:hint="eastAsia" w:hAnsi="宋体" w:cs="宋体"/>
          <w:b/>
          <w:sz w:val="24"/>
        </w:rPr>
        <w:t>十四、违约责任</w:t>
      </w:r>
    </w:p>
    <w:p w14:paraId="745F2987">
      <w:pPr>
        <w:pStyle w:val="20"/>
        <w:spacing w:line="336" w:lineRule="auto"/>
        <w:ind w:firstLine="480" w:firstLineChars="200"/>
        <w:rPr>
          <w:rFonts w:hAnsi="宋体" w:cs="宋体"/>
          <w:sz w:val="24"/>
        </w:rPr>
      </w:pPr>
      <w:r>
        <w:rPr>
          <w:rFonts w:hint="eastAsia" w:hAnsi="宋体" w:cs="宋体"/>
          <w:sz w:val="24"/>
        </w:rPr>
        <w:t>1．甲方无正当理由拒收接受服务的，甲方向乙方偿付合同款项</w:t>
      </w:r>
      <w:r>
        <w:rPr>
          <w:rFonts w:hint="eastAsia" w:hAnsi="宋体" w:cs="宋体"/>
          <w:sz w:val="24"/>
          <w:u w:val="single"/>
        </w:rPr>
        <w:t>百分之五</w:t>
      </w:r>
      <w:r>
        <w:rPr>
          <w:rFonts w:hint="eastAsia" w:hAnsi="宋体" w:cs="宋体"/>
          <w:sz w:val="24"/>
        </w:rPr>
        <w:t>作为违约金。</w:t>
      </w:r>
    </w:p>
    <w:p w14:paraId="375F7129">
      <w:pPr>
        <w:pStyle w:val="20"/>
        <w:spacing w:line="336" w:lineRule="auto"/>
        <w:ind w:firstLine="480" w:firstLineChars="200"/>
        <w:rPr>
          <w:rFonts w:hAnsi="宋体" w:cs="宋体"/>
          <w:sz w:val="24"/>
        </w:rPr>
      </w:pPr>
      <w:r>
        <w:rPr>
          <w:rFonts w:hint="eastAsia" w:hAnsi="宋体" w:cs="宋体"/>
          <w:sz w:val="24"/>
        </w:rPr>
        <w:t>2．甲方无故逾期验收和办理款项支付手续的,甲方应按逾期付款总额</w:t>
      </w:r>
      <w:r>
        <w:rPr>
          <w:rFonts w:hint="eastAsia" w:hAnsi="宋体" w:cs="宋体"/>
          <w:sz w:val="24"/>
          <w:u w:val="single"/>
        </w:rPr>
        <w:t>每日万分之五</w:t>
      </w:r>
      <w:r>
        <w:rPr>
          <w:rFonts w:hint="eastAsia" w:hAnsi="宋体" w:cs="宋体"/>
          <w:sz w:val="24"/>
        </w:rPr>
        <w:t>向乙方支付违约金。</w:t>
      </w:r>
    </w:p>
    <w:p w14:paraId="107DE033">
      <w:pPr>
        <w:pStyle w:val="20"/>
        <w:spacing w:line="336" w:lineRule="auto"/>
        <w:ind w:firstLine="480" w:firstLineChars="200"/>
        <w:rPr>
          <w:rFonts w:hAnsi="宋体" w:cs="宋体"/>
          <w:sz w:val="24"/>
        </w:rPr>
      </w:pPr>
      <w:r>
        <w:rPr>
          <w:rFonts w:hint="eastAsia" w:hAnsi="宋体" w:cs="宋体"/>
          <w:sz w:val="24"/>
        </w:rPr>
        <w:t>3．乙方未能如期提供服务的，每日向甲方支付合同款项的</w:t>
      </w:r>
      <w:r>
        <w:rPr>
          <w:rFonts w:hint="eastAsia" w:hAnsi="宋体" w:cs="宋体"/>
          <w:sz w:val="24"/>
          <w:u w:val="single"/>
        </w:rPr>
        <w:t>千分之六</w:t>
      </w:r>
      <w:r>
        <w:rPr>
          <w:rFonts w:hint="eastAsia" w:hAnsi="宋体" w:cs="宋体"/>
          <w:sz w:val="24"/>
        </w:rPr>
        <w:t>作为违约金。乙方超过约定日期10个工作日仍不能提供服务的，甲方可解除本合同。乙方因未能如期提供服务或因其他违约行为导致甲方解除合同的，乙方应向甲方支付合同总值</w:t>
      </w:r>
      <w:r>
        <w:rPr>
          <w:rFonts w:hint="eastAsia" w:hAnsi="宋体" w:cs="宋体"/>
          <w:sz w:val="24"/>
          <w:u w:val="single"/>
        </w:rPr>
        <w:t>5%</w:t>
      </w:r>
      <w:r>
        <w:rPr>
          <w:rFonts w:hint="eastAsia" w:hAnsi="宋体" w:cs="宋体"/>
          <w:sz w:val="24"/>
        </w:rPr>
        <w:t>的违约金，如造成甲方损失超过违约金的，超出部分由乙方继续承担赔偿责任。</w:t>
      </w:r>
    </w:p>
    <w:p w14:paraId="56470EBB">
      <w:pPr>
        <w:pStyle w:val="20"/>
        <w:spacing w:line="336" w:lineRule="auto"/>
        <w:rPr>
          <w:rFonts w:hAnsi="宋体" w:cs="宋体"/>
          <w:b/>
          <w:sz w:val="24"/>
        </w:rPr>
      </w:pPr>
      <w:r>
        <w:rPr>
          <w:rFonts w:hint="eastAsia" w:hAnsi="宋体" w:cs="宋体"/>
          <w:b/>
          <w:sz w:val="24"/>
        </w:rPr>
        <w:t>十五、不可抗力事件处理</w:t>
      </w:r>
    </w:p>
    <w:p w14:paraId="67A10D38">
      <w:pPr>
        <w:pStyle w:val="20"/>
        <w:spacing w:line="336" w:lineRule="auto"/>
        <w:ind w:firstLine="480" w:firstLineChars="200"/>
        <w:rPr>
          <w:rFonts w:hAnsi="宋体" w:cs="宋体"/>
          <w:sz w:val="24"/>
        </w:rPr>
      </w:pPr>
      <w:r>
        <w:rPr>
          <w:rFonts w:hint="eastAsia" w:hAnsi="宋体" w:cs="宋体"/>
          <w:sz w:val="24"/>
        </w:rPr>
        <w:t>1．在合同有效期内，任何一方因不可抗力事件导致不能履行合同，则合同履行期可延长，其延长期与不可抗力影响期相同。</w:t>
      </w:r>
    </w:p>
    <w:p w14:paraId="74DFE947">
      <w:pPr>
        <w:pStyle w:val="20"/>
        <w:spacing w:line="336" w:lineRule="auto"/>
        <w:ind w:firstLine="480" w:firstLineChars="200"/>
        <w:rPr>
          <w:rFonts w:hAnsi="宋体" w:cs="宋体"/>
          <w:sz w:val="24"/>
        </w:rPr>
      </w:pPr>
      <w:r>
        <w:rPr>
          <w:rFonts w:hint="eastAsia" w:hAnsi="宋体" w:cs="宋体"/>
          <w:sz w:val="24"/>
        </w:rPr>
        <w:t>2．不可抗力事件发生后，应立即通知对方，并寄送有关权威机构出具的证明。</w:t>
      </w:r>
    </w:p>
    <w:p w14:paraId="287B2153">
      <w:pPr>
        <w:pStyle w:val="20"/>
        <w:spacing w:line="336" w:lineRule="auto"/>
        <w:ind w:firstLine="480" w:firstLineChars="200"/>
        <w:rPr>
          <w:rFonts w:hAnsi="宋体" w:cs="宋体"/>
          <w:sz w:val="24"/>
        </w:rPr>
      </w:pPr>
      <w:r>
        <w:rPr>
          <w:rFonts w:hint="eastAsia" w:hAnsi="宋体" w:cs="宋体"/>
          <w:sz w:val="24"/>
        </w:rPr>
        <w:t>3．不可抗力事件延续120天以上，双方应通过友好协商，确定是否继续履行合同。</w:t>
      </w:r>
    </w:p>
    <w:p w14:paraId="274C02B7">
      <w:pPr>
        <w:pStyle w:val="20"/>
        <w:spacing w:line="336" w:lineRule="auto"/>
        <w:rPr>
          <w:rFonts w:hAnsi="宋体" w:cs="宋体"/>
          <w:b/>
          <w:sz w:val="24"/>
        </w:rPr>
      </w:pPr>
      <w:r>
        <w:rPr>
          <w:rFonts w:hint="eastAsia" w:hAnsi="宋体" w:cs="宋体"/>
          <w:b/>
          <w:sz w:val="24"/>
        </w:rPr>
        <w:t>十六、解决争议的方法</w:t>
      </w:r>
    </w:p>
    <w:p w14:paraId="21EC7B4E">
      <w:pPr>
        <w:pStyle w:val="20"/>
        <w:spacing w:line="336" w:lineRule="auto"/>
        <w:ind w:firstLine="480" w:firstLineChars="200"/>
        <w:rPr>
          <w:rFonts w:hAnsi="宋体" w:cs="宋体"/>
          <w:kern w:val="0"/>
          <w:sz w:val="24"/>
        </w:rPr>
      </w:pPr>
      <w:r>
        <w:rPr>
          <w:rFonts w:hint="eastAsia" w:hAnsi="宋体" w:cs="宋体"/>
          <w:kern w:val="0"/>
          <w:sz w:val="24"/>
        </w:rPr>
        <w:t>1.如双方在履行合同时发生纠纷，应协商解决；协商不成时，可提请政府采购管理部门调解；调解不成的通过以下（2）方式解决：</w:t>
      </w:r>
    </w:p>
    <w:p w14:paraId="29CC8CE2">
      <w:pPr>
        <w:pStyle w:val="20"/>
        <w:spacing w:line="336" w:lineRule="auto"/>
        <w:ind w:firstLine="480" w:firstLineChars="200"/>
        <w:rPr>
          <w:rFonts w:hAnsi="宋体" w:cs="宋体"/>
          <w:kern w:val="0"/>
          <w:sz w:val="24"/>
        </w:rPr>
      </w:pPr>
      <w:r>
        <w:rPr>
          <w:rFonts w:hint="eastAsia" w:hAnsi="宋体" w:cs="宋体"/>
          <w:kern w:val="0"/>
          <w:sz w:val="24"/>
        </w:rPr>
        <w:t>（1） 提交三门县仲裁委员会仲裁。</w:t>
      </w:r>
    </w:p>
    <w:p w14:paraId="37C96DD9">
      <w:pPr>
        <w:pStyle w:val="20"/>
        <w:spacing w:line="336" w:lineRule="auto"/>
        <w:ind w:firstLine="480" w:firstLineChars="200"/>
        <w:rPr>
          <w:rFonts w:hAnsi="宋体" w:cs="宋体"/>
          <w:kern w:val="0"/>
          <w:sz w:val="24"/>
        </w:rPr>
      </w:pPr>
      <w:r>
        <w:rPr>
          <w:rFonts w:hint="eastAsia" w:hAnsi="宋体" w:cs="宋体"/>
          <w:kern w:val="0"/>
          <w:sz w:val="24"/>
        </w:rPr>
        <w:t>（2） 依法向三门县人民法院提起诉讼。</w:t>
      </w:r>
    </w:p>
    <w:p w14:paraId="15D9762C">
      <w:pPr>
        <w:pStyle w:val="20"/>
        <w:spacing w:line="336" w:lineRule="auto"/>
        <w:rPr>
          <w:rFonts w:hAnsi="宋体" w:cs="宋体"/>
          <w:b/>
          <w:sz w:val="24"/>
        </w:rPr>
      </w:pPr>
      <w:r>
        <w:rPr>
          <w:rFonts w:hint="eastAsia" w:hAnsi="宋体" w:cs="宋体"/>
          <w:b/>
          <w:sz w:val="24"/>
        </w:rPr>
        <w:t>十七、合同生效及其它</w:t>
      </w:r>
    </w:p>
    <w:p w14:paraId="4A0371BD">
      <w:pPr>
        <w:pStyle w:val="20"/>
        <w:spacing w:line="336" w:lineRule="auto"/>
        <w:ind w:firstLine="480" w:firstLineChars="200"/>
        <w:rPr>
          <w:rFonts w:hAnsi="宋体" w:cs="宋体"/>
          <w:kern w:val="0"/>
          <w:sz w:val="24"/>
        </w:rPr>
      </w:pPr>
      <w:r>
        <w:rPr>
          <w:rFonts w:hint="eastAsia" w:hAnsi="宋体" w:cs="宋体"/>
          <w:kern w:val="0"/>
          <w:sz w:val="24"/>
        </w:rPr>
        <w:t>1. 合同经双方法定代表人或授权代表签字并加盖单位公章后生效。</w:t>
      </w:r>
    </w:p>
    <w:p w14:paraId="43CB1014">
      <w:pPr>
        <w:pStyle w:val="20"/>
        <w:spacing w:line="336" w:lineRule="auto"/>
        <w:ind w:firstLine="480" w:firstLineChars="200"/>
        <w:rPr>
          <w:rFonts w:hAnsi="宋体" w:cs="宋体"/>
          <w:kern w:val="0"/>
          <w:sz w:val="24"/>
        </w:rPr>
      </w:pPr>
      <w:r>
        <w:rPr>
          <w:rFonts w:hint="eastAsia" w:hAnsi="宋体" w:cs="宋体"/>
          <w:kern w:val="0"/>
          <w:sz w:val="24"/>
        </w:rPr>
        <w:t>2. 本合同未尽事宜，遵照《民法典》有关条文执行。</w:t>
      </w:r>
    </w:p>
    <w:p w14:paraId="7967D6BA">
      <w:pPr>
        <w:pStyle w:val="20"/>
        <w:spacing w:line="336" w:lineRule="auto"/>
        <w:ind w:firstLine="480" w:firstLineChars="200"/>
        <w:rPr>
          <w:rFonts w:hAnsi="宋体" w:cs="宋体"/>
          <w:kern w:val="0"/>
          <w:sz w:val="24"/>
        </w:rPr>
      </w:pPr>
      <w:r>
        <w:rPr>
          <w:rFonts w:hint="eastAsia" w:hAnsi="宋体" w:cs="宋体"/>
          <w:kern w:val="0"/>
          <w:sz w:val="24"/>
        </w:rPr>
        <w:t>3. 本合同一式四份。甲、乙双方各执一份，采购组织机构及同级人民政府财政部门各执一份。本项目未尽事宜以招标文件、投标文件及澄清文件等为准。</w:t>
      </w:r>
    </w:p>
    <w:tbl>
      <w:tblPr>
        <w:tblStyle w:val="40"/>
        <w:tblW w:w="9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18"/>
        <w:gridCol w:w="4719"/>
      </w:tblGrid>
      <w:tr w14:paraId="0968E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7B59144A">
            <w:pPr>
              <w:spacing w:line="336" w:lineRule="auto"/>
              <w:rPr>
                <w:rFonts w:ascii="宋体" w:hAnsi="宋体" w:cs="宋体"/>
                <w:sz w:val="24"/>
              </w:rPr>
            </w:pPr>
            <w:r>
              <w:rPr>
                <w:rFonts w:hint="eastAsia" w:ascii="宋体" w:hAnsi="宋体" w:cs="宋体"/>
                <w:sz w:val="24"/>
              </w:rPr>
              <w:t>甲方（公章）</w:t>
            </w:r>
          </w:p>
        </w:tc>
        <w:tc>
          <w:tcPr>
            <w:tcW w:w="4719" w:type="dxa"/>
            <w:shd w:val="clear" w:color="auto" w:fill="auto"/>
          </w:tcPr>
          <w:p w14:paraId="723686A2">
            <w:pPr>
              <w:spacing w:line="336" w:lineRule="auto"/>
              <w:rPr>
                <w:rFonts w:ascii="宋体" w:hAnsi="宋体" w:cs="宋体"/>
                <w:sz w:val="24"/>
              </w:rPr>
            </w:pPr>
            <w:r>
              <w:rPr>
                <w:rFonts w:hint="eastAsia" w:ascii="宋体" w:hAnsi="宋体" w:cs="宋体"/>
                <w:sz w:val="24"/>
              </w:rPr>
              <w:t>乙方（公章）</w:t>
            </w:r>
          </w:p>
        </w:tc>
      </w:tr>
      <w:tr w14:paraId="44B4D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752BF206">
            <w:pPr>
              <w:spacing w:line="336" w:lineRule="auto"/>
              <w:rPr>
                <w:rFonts w:ascii="宋体" w:hAnsi="宋体" w:cs="宋体"/>
                <w:sz w:val="24"/>
              </w:rPr>
            </w:pPr>
            <w:r>
              <w:rPr>
                <w:rFonts w:hint="eastAsia" w:ascii="宋体" w:hAnsi="宋体" w:cs="宋体"/>
                <w:sz w:val="24"/>
              </w:rPr>
              <w:t>法定代表人：</w:t>
            </w:r>
          </w:p>
        </w:tc>
        <w:tc>
          <w:tcPr>
            <w:tcW w:w="4719" w:type="dxa"/>
            <w:shd w:val="clear" w:color="auto" w:fill="auto"/>
          </w:tcPr>
          <w:p w14:paraId="5B9DC289">
            <w:pPr>
              <w:spacing w:line="336" w:lineRule="auto"/>
              <w:rPr>
                <w:rFonts w:ascii="宋体" w:hAnsi="宋体" w:cs="宋体"/>
                <w:sz w:val="24"/>
              </w:rPr>
            </w:pPr>
            <w:r>
              <w:rPr>
                <w:rFonts w:hint="eastAsia" w:ascii="宋体" w:hAnsi="宋体" w:cs="宋体"/>
                <w:sz w:val="24"/>
              </w:rPr>
              <w:t>法定代表人：</w:t>
            </w:r>
          </w:p>
        </w:tc>
      </w:tr>
      <w:tr w14:paraId="3D99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26C8D808">
            <w:pPr>
              <w:spacing w:line="336" w:lineRule="auto"/>
              <w:rPr>
                <w:rFonts w:ascii="宋体" w:hAnsi="宋体" w:cs="宋体"/>
                <w:sz w:val="24"/>
              </w:rPr>
            </w:pPr>
            <w:r>
              <w:rPr>
                <w:rFonts w:hint="eastAsia" w:ascii="宋体" w:hAnsi="宋体" w:cs="宋体"/>
                <w:sz w:val="24"/>
              </w:rPr>
              <w:t>委托代理人：</w:t>
            </w:r>
          </w:p>
        </w:tc>
        <w:tc>
          <w:tcPr>
            <w:tcW w:w="4719" w:type="dxa"/>
            <w:shd w:val="clear" w:color="auto" w:fill="auto"/>
          </w:tcPr>
          <w:p w14:paraId="3000AF37">
            <w:pPr>
              <w:spacing w:line="336" w:lineRule="auto"/>
              <w:rPr>
                <w:rFonts w:ascii="宋体" w:hAnsi="宋体" w:cs="宋体"/>
                <w:sz w:val="24"/>
              </w:rPr>
            </w:pPr>
            <w:r>
              <w:rPr>
                <w:rFonts w:hint="eastAsia" w:ascii="宋体" w:hAnsi="宋体" w:cs="宋体"/>
                <w:sz w:val="24"/>
              </w:rPr>
              <w:t>委托代理人：</w:t>
            </w:r>
          </w:p>
        </w:tc>
      </w:tr>
      <w:tr w14:paraId="57AD5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7CC4EE25">
            <w:pPr>
              <w:spacing w:line="336" w:lineRule="auto"/>
              <w:rPr>
                <w:rFonts w:ascii="宋体" w:hAnsi="宋体" w:cs="宋体"/>
                <w:sz w:val="24"/>
              </w:rPr>
            </w:pPr>
            <w:r>
              <w:rPr>
                <w:rFonts w:hint="eastAsia" w:ascii="宋体" w:hAnsi="宋体" w:cs="宋体"/>
                <w:sz w:val="24"/>
              </w:rPr>
              <w:t>联系电话：</w:t>
            </w:r>
          </w:p>
        </w:tc>
        <w:tc>
          <w:tcPr>
            <w:tcW w:w="4719" w:type="dxa"/>
            <w:shd w:val="clear" w:color="auto" w:fill="auto"/>
          </w:tcPr>
          <w:p w14:paraId="3DF8B080">
            <w:pPr>
              <w:spacing w:line="336" w:lineRule="auto"/>
              <w:rPr>
                <w:rFonts w:ascii="宋体" w:hAnsi="宋体" w:cs="宋体"/>
                <w:sz w:val="24"/>
              </w:rPr>
            </w:pPr>
            <w:r>
              <w:rPr>
                <w:rFonts w:hint="eastAsia" w:ascii="宋体" w:hAnsi="宋体" w:cs="宋体"/>
                <w:sz w:val="24"/>
              </w:rPr>
              <w:t>联系电话：</w:t>
            </w:r>
          </w:p>
        </w:tc>
      </w:tr>
      <w:tr w14:paraId="0EE63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3E7A2014">
            <w:pPr>
              <w:spacing w:line="336" w:lineRule="auto"/>
              <w:rPr>
                <w:rFonts w:ascii="宋体" w:hAnsi="宋体" w:cs="宋体"/>
                <w:sz w:val="24"/>
              </w:rPr>
            </w:pPr>
            <w:r>
              <w:rPr>
                <w:rFonts w:hint="eastAsia" w:ascii="宋体" w:hAnsi="宋体" w:cs="宋体"/>
                <w:sz w:val="24"/>
              </w:rPr>
              <w:t>开户银行：</w:t>
            </w:r>
          </w:p>
        </w:tc>
        <w:tc>
          <w:tcPr>
            <w:tcW w:w="4719" w:type="dxa"/>
            <w:shd w:val="clear" w:color="auto" w:fill="auto"/>
          </w:tcPr>
          <w:p w14:paraId="3747C263">
            <w:pPr>
              <w:spacing w:line="336" w:lineRule="auto"/>
              <w:rPr>
                <w:rFonts w:ascii="宋体" w:hAnsi="宋体" w:cs="宋体"/>
                <w:sz w:val="24"/>
              </w:rPr>
            </w:pPr>
            <w:r>
              <w:rPr>
                <w:rFonts w:hint="eastAsia" w:ascii="宋体" w:hAnsi="宋体" w:cs="宋体"/>
                <w:sz w:val="24"/>
              </w:rPr>
              <w:t>开户银行：</w:t>
            </w:r>
          </w:p>
        </w:tc>
      </w:tr>
      <w:tr w14:paraId="3414A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2B507ACB">
            <w:pPr>
              <w:spacing w:line="336" w:lineRule="auto"/>
              <w:rPr>
                <w:rFonts w:ascii="宋体" w:hAnsi="宋体" w:cs="宋体"/>
                <w:sz w:val="24"/>
              </w:rPr>
            </w:pPr>
            <w:r>
              <w:rPr>
                <w:rFonts w:hint="eastAsia" w:ascii="宋体" w:hAnsi="宋体" w:cs="宋体"/>
                <w:sz w:val="24"/>
              </w:rPr>
              <w:t>账号：</w:t>
            </w:r>
          </w:p>
        </w:tc>
        <w:tc>
          <w:tcPr>
            <w:tcW w:w="4719" w:type="dxa"/>
            <w:shd w:val="clear" w:color="auto" w:fill="auto"/>
          </w:tcPr>
          <w:p w14:paraId="3DB4C656">
            <w:pPr>
              <w:spacing w:line="336" w:lineRule="auto"/>
              <w:rPr>
                <w:rFonts w:ascii="宋体" w:hAnsi="宋体" w:cs="宋体"/>
                <w:sz w:val="24"/>
              </w:rPr>
            </w:pPr>
            <w:r>
              <w:rPr>
                <w:rFonts w:hint="eastAsia" w:ascii="宋体" w:hAnsi="宋体" w:cs="宋体"/>
                <w:sz w:val="24"/>
              </w:rPr>
              <w:t>账号：</w:t>
            </w:r>
          </w:p>
        </w:tc>
      </w:tr>
      <w:tr w14:paraId="579AB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18" w:type="dxa"/>
            <w:shd w:val="clear" w:color="auto" w:fill="auto"/>
          </w:tcPr>
          <w:p w14:paraId="056FE756">
            <w:pPr>
              <w:spacing w:line="336" w:lineRule="auto"/>
              <w:rPr>
                <w:rFonts w:ascii="宋体" w:hAnsi="宋体" w:cs="宋体"/>
                <w:sz w:val="24"/>
              </w:rPr>
            </w:pPr>
            <w:r>
              <w:rPr>
                <w:rFonts w:hint="eastAsia" w:ascii="宋体" w:hAnsi="宋体" w:cs="宋体"/>
                <w:sz w:val="24"/>
              </w:rPr>
              <w:t>地址及邮编：</w:t>
            </w:r>
          </w:p>
        </w:tc>
        <w:tc>
          <w:tcPr>
            <w:tcW w:w="4719" w:type="dxa"/>
            <w:shd w:val="clear" w:color="auto" w:fill="auto"/>
          </w:tcPr>
          <w:p w14:paraId="2FF619D2">
            <w:pPr>
              <w:spacing w:line="336" w:lineRule="auto"/>
              <w:rPr>
                <w:rFonts w:ascii="宋体" w:hAnsi="宋体" w:cs="宋体"/>
                <w:sz w:val="24"/>
              </w:rPr>
            </w:pPr>
            <w:r>
              <w:rPr>
                <w:rFonts w:hint="eastAsia" w:ascii="宋体" w:hAnsi="宋体" w:cs="宋体"/>
                <w:sz w:val="24"/>
              </w:rPr>
              <w:t>地址及邮编：</w:t>
            </w:r>
          </w:p>
        </w:tc>
      </w:tr>
    </w:tbl>
    <w:p w14:paraId="005965C3">
      <w:pPr>
        <w:spacing w:line="336" w:lineRule="auto"/>
        <w:jc w:val="right"/>
        <w:rPr>
          <w:rFonts w:ascii="宋体" w:hAnsi="宋体" w:cs="宋体"/>
          <w:sz w:val="24"/>
        </w:rPr>
      </w:pPr>
      <w:r>
        <w:rPr>
          <w:rFonts w:hint="eastAsia" w:ascii="宋体" w:hAnsi="宋体" w:cs="宋体"/>
          <w:sz w:val="24"/>
        </w:rPr>
        <w:t>签订时间：    年  月  日</w:t>
      </w:r>
    </w:p>
    <w:p w14:paraId="57A4EA50">
      <w:pPr>
        <w:rPr>
          <w:rFonts w:ascii="宋体" w:hAnsi="宋体" w:cs="宋体"/>
        </w:rPr>
      </w:pPr>
    </w:p>
    <w:p w14:paraId="50DE8607">
      <w:pPr>
        <w:widowControl/>
        <w:jc w:val="left"/>
        <w:rPr>
          <w:rFonts w:ascii="宋体" w:hAnsi="宋体" w:cs="宋体"/>
          <w:b/>
          <w:sz w:val="36"/>
        </w:rPr>
      </w:pPr>
      <w:r>
        <w:rPr>
          <w:rFonts w:hint="eastAsia" w:ascii="宋体" w:hAnsi="宋体" w:cs="宋体"/>
          <w:b/>
          <w:sz w:val="36"/>
        </w:rPr>
        <w:br w:type="page"/>
      </w:r>
    </w:p>
    <w:p w14:paraId="53F4B350">
      <w:pPr>
        <w:spacing w:line="360" w:lineRule="auto"/>
        <w:jc w:val="center"/>
        <w:outlineLvl w:val="0"/>
        <w:rPr>
          <w:rFonts w:ascii="宋体" w:hAnsi="宋体" w:cs="宋体"/>
          <w:b/>
          <w:sz w:val="36"/>
        </w:rPr>
      </w:pPr>
      <w:bookmarkStart w:id="12" w:name="_Toc31432"/>
      <w:r>
        <w:rPr>
          <w:rFonts w:hint="eastAsia" w:ascii="宋体" w:hAnsi="宋体" w:cs="宋体"/>
          <w:b/>
          <w:sz w:val="36"/>
        </w:rPr>
        <w:t>专用条款</w:t>
      </w:r>
      <w:bookmarkEnd w:id="12"/>
    </w:p>
    <w:p w14:paraId="759A3656">
      <w:pPr>
        <w:spacing w:line="360" w:lineRule="auto"/>
        <w:jc w:val="left"/>
        <w:rPr>
          <w:rFonts w:ascii="宋体" w:hAnsi="宋体" w:cs="宋体"/>
          <w:sz w:val="24"/>
        </w:rPr>
      </w:pPr>
      <w:r>
        <w:rPr>
          <w:rFonts w:hint="eastAsia" w:ascii="宋体" w:hAnsi="宋体" w:cs="宋体"/>
          <w:sz w:val="24"/>
        </w:rPr>
        <w:t>（如果项目性质特殊，采购人认为需要制定专用条款的，须在提交项目采购需求时一并提供，但条款内容应合法、合理，并符合项目实际需求，且不得与通用条款冲突）</w:t>
      </w:r>
    </w:p>
    <w:p w14:paraId="2AC9793B">
      <w:pPr>
        <w:widowControl/>
        <w:jc w:val="left"/>
        <w:rPr>
          <w:rFonts w:ascii="宋体" w:hAnsi="宋体" w:cs="宋体"/>
        </w:rPr>
      </w:pPr>
      <w:r>
        <w:rPr>
          <w:rFonts w:hint="eastAsia" w:ascii="宋体" w:hAnsi="宋体" w:cs="宋体"/>
        </w:rPr>
        <w:br w:type="page"/>
      </w:r>
    </w:p>
    <w:p w14:paraId="2A2E6583">
      <w:pPr>
        <w:widowControl/>
        <w:jc w:val="left"/>
        <w:rPr>
          <w:rFonts w:ascii="宋体" w:hAnsi="宋体" w:cs="宋体"/>
        </w:rPr>
      </w:pPr>
    </w:p>
    <w:p w14:paraId="00A1AB56">
      <w:pPr>
        <w:rPr>
          <w:rFonts w:ascii="宋体" w:hAnsi="宋体" w:cs="宋体"/>
        </w:rPr>
      </w:pPr>
    </w:p>
    <w:p w14:paraId="4D3EED84">
      <w:pPr>
        <w:pStyle w:val="2"/>
        <w:numPr>
          <w:ilvl w:val="0"/>
          <w:numId w:val="0"/>
        </w:numPr>
        <w:ind w:left="425"/>
        <w:rPr>
          <w:rFonts w:ascii="宋体" w:hAnsi="宋体" w:cs="宋体"/>
          <w:sz w:val="36"/>
          <w:szCs w:val="36"/>
        </w:rPr>
      </w:pPr>
      <w:bookmarkStart w:id="13" w:name="_Toc5627"/>
      <w:bookmarkStart w:id="14" w:name="_Toc5481_WPSOffice_Level1"/>
      <w:bookmarkStart w:id="15" w:name="_Toc31763"/>
      <w:bookmarkStart w:id="16" w:name="_Toc16668"/>
      <w:r>
        <w:rPr>
          <w:rFonts w:hint="eastAsia" w:ascii="宋体" w:hAnsi="宋体" w:cs="宋体"/>
          <w:sz w:val="36"/>
          <w:szCs w:val="36"/>
        </w:rPr>
        <w:t>第六章 投标文件格式</w:t>
      </w:r>
      <w:bookmarkEnd w:id="13"/>
      <w:bookmarkEnd w:id="14"/>
    </w:p>
    <w:p w14:paraId="2C6A446E">
      <w:pPr>
        <w:rPr>
          <w:rFonts w:ascii="宋体" w:hAnsi="宋体" w:cs="宋体"/>
          <w:b/>
          <w:sz w:val="30"/>
          <w:szCs w:val="30"/>
        </w:rPr>
      </w:pPr>
    </w:p>
    <w:p w14:paraId="41D2ECDE">
      <w:pPr>
        <w:rPr>
          <w:rFonts w:ascii="宋体" w:hAnsi="宋体" w:cs="宋体"/>
          <w:b/>
          <w:kern w:val="0"/>
          <w:sz w:val="28"/>
          <w:szCs w:val="28"/>
        </w:rPr>
      </w:pPr>
      <w:r>
        <w:rPr>
          <w:rFonts w:hint="eastAsia" w:ascii="宋体" w:hAnsi="宋体" w:cs="宋体"/>
          <w:b/>
          <w:sz w:val="30"/>
          <w:szCs w:val="30"/>
        </w:rPr>
        <w:t xml:space="preserve">                             </w:t>
      </w:r>
      <w:r>
        <w:rPr>
          <w:rFonts w:hint="eastAsia" w:ascii="宋体" w:hAnsi="宋体" w:cs="宋体"/>
          <w:sz w:val="30"/>
          <w:szCs w:val="30"/>
        </w:rPr>
        <w:t xml:space="preserve"> 　　　</w:t>
      </w:r>
      <w:r>
        <w:rPr>
          <w:rFonts w:hint="eastAsia" w:ascii="宋体" w:hAnsi="宋体" w:cs="宋体"/>
          <w:b/>
          <w:sz w:val="28"/>
        </w:rPr>
        <w:t xml:space="preserve">        </w:t>
      </w:r>
    </w:p>
    <w:p w14:paraId="35B2B2C8">
      <w:pPr>
        <w:spacing w:line="360" w:lineRule="auto"/>
        <w:rPr>
          <w:rFonts w:ascii="宋体" w:hAnsi="宋体" w:cs="宋体"/>
          <w:b/>
          <w:sz w:val="30"/>
          <w:szCs w:val="30"/>
        </w:rPr>
      </w:pPr>
    </w:p>
    <w:p w14:paraId="3043BA42">
      <w:pPr>
        <w:jc w:val="center"/>
        <w:rPr>
          <w:rFonts w:ascii="宋体" w:hAnsi="宋体" w:cs="宋体"/>
          <w:sz w:val="52"/>
          <w:szCs w:val="52"/>
        </w:rPr>
      </w:pPr>
      <w:bookmarkStart w:id="17" w:name="_Toc19093_WPSOffice_Level1"/>
      <w:bookmarkStart w:id="18" w:name="_Toc32372_WPSOffice_Level1"/>
      <w:bookmarkStart w:id="19" w:name="_Toc4956_WPSOffice_Level1"/>
      <w:r>
        <w:rPr>
          <w:rFonts w:hint="eastAsia" w:ascii="宋体" w:hAnsi="宋体" w:cs="宋体"/>
          <w:sz w:val="52"/>
          <w:szCs w:val="52"/>
        </w:rPr>
        <w:t>项目名称</w:t>
      </w:r>
      <w:bookmarkEnd w:id="17"/>
      <w:bookmarkEnd w:id="18"/>
      <w:bookmarkEnd w:id="19"/>
    </w:p>
    <w:p w14:paraId="0885F364">
      <w:pPr>
        <w:spacing w:before="240" w:beforeLines="100" w:line="360" w:lineRule="auto"/>
        <w:ind w:right="-108"/>
        <w:jc w:val="center"/>
        <w:rPr>
          <w:rFonts w:ascii="宋体" w:hAnsi="宋体" w:cs="宋体"/>
          <w:sz w:val="36"/>
          <w:szCs w:val="36"/>
        </w:rPr>
      </w:pPr>
      <w:r>
        <w:rPr>
          <w:rFonts w:hint="eastAsia" w:ascii="宋体" w:hAnsi="宋体" w:cs="宋体"/>
          <w:sz w:val="36"/>
          <w:szCs w:val="36"/>
        </w:rPr>
        <w:t>项目编号：（标项）</w:t>
      </w:r>
    </w:p>
    <w:p w14:paraId="09288F79">
      <w:pPr>
        <w:pStyle w:val="39"/>
        <w:rPr>
          <w:rFonts w:ascii="宋体" w:hAnsi="宋体" w:cs="宋体"/>
        </w:rPr>
      </w:pPr>
    </w:p>
    <w:p w14:paraId="39378854">
      <w:pPr>
        <w:jc w:val="center"/>
        <w:rPr>
          <w:rFonts w:ascii="宋体" w:hAnsi="宋体" w:cs="宋体"/>
          <w:sz w:val="84"/>
          <w:szCs w:val="84"/>
          <w:lang w:val="zh-CN"/>
        </w:rPr>
      </w:pPr>
      <w:r>
        <w:rPr>
          <w:rFonts w:hint="eastAsia" w:ascii="宋体" w:hAnsi="宋体" w:cs="宋体"/>
          <w:sz w:val="84"/>
          <w:szCs w:val="84"/>
          <w:lang w:val="zh-CN"/>
        </w:rPr>
        <w:t>投</w:t>
      </w:r>
    </w:p>
    <w:p w14:paraId="73F8E7C5">
      <w:pPr>
        <w:jc w:val="center"/>
        <w:rPr>
          <w:rFonts w:ascii="宋体" w:hAnsi="宋体" w:cs="宋体"/>
          <w:sz w:val="84"/>
          <w:szCs w:val="84"/>
          <w:lang w:val="zh-CN"/>
        </w:rPr>
      </w:pPr>
      <w:r>
        <w:rPr>
          <w:rFonts w:hint="eastAsia" w:ascii="宋体" w:hAnsi="宋体" w:cs="宋体"/>
          <w:sz w:val="84"/>
          <w:szCs w:val="84"/>
          <w:lang w:val="zh-CN"/>
        </w:rPr>
        <w:t>标</w:t>
      </w:r>
    </w:p>
    <w:p w14:paraId="3E7A9E9E">
      <w:pPr>
        <w:jc w:val="center"/>
        <w:rPr>
          <w:rFonts w:ascii="宋体" w:hAnsi="宋体" w:cs="宋体"/>
          <w:sz w:val="84"/>
          <w:szCs w:val="84"/>
        </w:rPr>
      </w:pPr>
      <w:r>
        <w:rPr>
          <w:rFonts w:hint="eastAsia" w:ascii="宋体" w:hAnsi="宋体" w:cs="宋体"/>
          <w:sz w:val="84"/>
          <w:szCs w:val="84"/>
          <w:lang w:val="zh-CN"/>
        </w:rPr>
        <w:t>文</w:t>
      </w:r>
    </w:p>
    <w:p w14:paraId="57C4FDBE">
      <w:pPr>
        <w:jc w:val="center"/>
        <w:rPr>
          <w:rFonts w:ascii="宋体" w:hAnsi="宋体" w:cs="宋体"/>
          <w:sz w:val="84"/>
          <w:szCs w:val="84"/>
          <w:lang w:val="zh-CN"/>
        </w:rPr>
      </w:pPr>
      <w:r>
        <w:rPr>
          <w:rFonts w:hint="eastAsia" w:ascii="宋体" w:hAnsi="宋体" w:cs="宋体"/>
          <w:sz w:val="84"/>
          <w:szCs w:val="84"/>
          <w:lang w:val="zh-CN"/>
        </w:rPr>
        <w:t>件</w:t>
      </w:r>
    </w:p>
    <w:p w14:paraId="0E60D18A">
      <w:pPr>
        <w:spacing w:after="100" w:afterAutospacing="1" w:line="360" w:lineRule="auto"/>
        <w:ind w:right="-108"/>
        <w:jc w:val="center"/>
        <w:rPr>
          <w:rFonts w:ascii="宋体" w:hAnsi="宋体" w:cs="宋体"/>
          <w:b/>
          <w:sz w:val="28"/>
          <w:szCs w:val="28"/>
        </w:rPr>
      </w:pPr>
      <w:r>
        <w:rPr>
          <w:rFonts w:hint="eastAsia" w:ascii="宋体" w:hAnsi="宋体" w:cs="宋体"/>
          <w:sz w:val="28"/>
          <w:szCs w:val="28"/>
          <w:lang w:val="zh-CN"/>
        </w:rPr>
        <w:t>（</w:t>
      </w:r>
      <w:r>
        <w:rPr>
          <w:rFonts w:hint="eastAsia" w:ascii="宋体" w:hAnsi="宋体" w:cs="宋体"/>
          <w:b/>
          <w:sz w:val="28"/>
          <w:szCs w:val="28"/>
        </w:rPr>
        <w:t>资格证明文件）</w:t>
      </w:r>
    </w:p>
    <w:p w14:paraId="7C815EAE">
      <w:pPr>
        <w:pStyle w:val="39"/>
        <w:rPr>
          <w:rFonts w:ascii="宋体" w:hAnsi="宋体" w:cs="宋体"/>
        </w:rPr>
      </w:pPr>
    </w:p>
    <w:p w14:paraId="556E25FE">
      <w:pPr>
        <w:spacing w:line="360" w:lineRule="auto"/>
        <w:ind w:right="532" w:firstLine="640" w:firstLineChars="200"/>
        <w:rPr>
          <w:rFonts w:ascii="宋体" w:hAnsi="宋体" w:cs="宋体"/>
          <w:sz w:val="32"/>
          <w:szCs w:val="32"/>
        </w:rPr>
      </w:pPr>
      <w:r>
        <w:rPr>
          <w:rFonts w:hint="eastAsia" w:ascii="宋体" w:hAnsi="宋体" w:cs="宋体"/>
          <w:sz w:val="32"/>
          <w:szCs w:val="32"/>
        </w:rPr>
        <w:t>投标人全称（公章）：</w:t>
      </w:r>
    </w:p>
    <w:p w14:paraId="76013136">
      <w:pPr>
        <w:spacing w:line="360" w:lineRule="auto"/>
        <w:ind w:right="532" w:firstLine="640" w:firstLineChars="200"/>
        <w:rPr>
          <w:rFonts w:ascii="宋体" w:hAnsi="宋体" w:cs="宋体"/>
          <w:sz w:val="32"/>
          <w:szCs w:val="32"/>
        </w:rPr>
      </w:pPr>
      <w:r>
        <w:rPr>
          <w:rFonts w:hint="eastAsia" w:ascii="宋体" w:hAnsi="宋体" w:cs="宋体"/>
          <w:sz w:val="32"/>
          <w:szCs w:val="32"/>
        </w:rPr>
        <w:t>地    址：</w:t>
      </w:r>
    </w:p>
    <w:p w14:paraId="6A5FD04B">
      <w:pPr>
        <w:spacing w:line="360" w:lineRule="auto"/>
        <w:ind w:right="532" w:firstLine="640" w:firstLineChars="200"/>
        <w:rPr>
          <w:rFonts w:ascii="宋体" w:hAnsi="宋体" w:cs="宋体"/>
          <w:sz w:val="32"/>
          <w:szCs w:val="32"/>
        </w:rPr>
      </w:pPr>
      <w:r>
        <w:rPr>
          <w:rFonts w:hint="eastAsia" w:ascii="宋体" w:hAnsi="宋体" w:cs="宋体"/>
          <w:sz w:val="32"/>
          <w:szCs w:val="32"/>
        </w:rPr>
        <w:t>时    间：</w:t>
      </w:r>
    </w:p>
    <w:p w14:paraId="291C4F0E">
      <w:pPr>
        <w:snapToGrid w:val="0"/>
        <w:spacing w:before="50" w:after="50" w:line="360" w:lineRule="auto"/>
        <w:rPr>
          <w:rFonts w:ascii="宋体" w:hAnsi="宋体" w:cs="宋体"/>
          <w:b/>
          <w:sz w:val="36"/>
          <w:szCs w:val="36"/>
        </w:rPr>
      </w:pPr>
    </w:p>
    <w:p w14:paraId="5417CF84">
      <w:pPr>
        <w:pStyle w:val="3"/>
        <w:rPr>
          <w:rFonts w:ascii="宋体" w:hAnsi="宋体" w:cs="宋体"/>
          <w:b/>
          <w:sz w:val="36"/>
          <w:szCs w:val="36"/>
        </w:rPr>
      </w:pPr>
    </w:p>
    <w:p w14:paraId="5BF9365B">
      <w:pPr>
        <w:pStyle w:val="3"/>
        <w:rPr>
          <w:rFonts w:ascii="宋体" w:hAnsi="宋体" w:cs="宋体"/>
          <w:b/>
          <w:sz w:val="36"/>
          <w:szCs w:val="36"/>
        </w:rPr>
      </w:pPr>
    </w:p>
    <w:p w14:paraId="42037064">
      <w:pPr>
        <w:pStyle w:val="17"/>
        <w:rPr>
          <w:rFonts w:ascii="宋体" w:hAnsi="宋体" w:cs="宋体"/>
        </w:rPr>
      </w:pPr>
    </w:p>
    <w:bookmarkEnd w:id="15"/>
    <w:bookmarkEnd w:id="16"/>
    <w:p w14:paraId="3668C594">
      <w:pPr>
        <w:spacing w:line="360" w:lineRule="auto"/>
        <w:jc w:val="center"/>
        <w:rPr>
          <w:rFonts w:ascii="宋体" w:hAnsi="宋体" w:cs="宋体"/>
          <w:b/>
          <w:bCs/>
          <w:sz w:val="36"/>
          <w:szCs w:val="36"/>
        </w:rPr>
      </w:pPr>
      <w:r>
        <w:rPr>
          <w:rFonts w:hint="eastAsia" w:ascii="宋体" w:hAnsi="宋体" w:cs="宋体"/>
          <w:b/>
          <w:bCs/>
          <w:sz w:val="36"/>
          <w:szCs w:val="36"/>
        </w:rPr>
        <w:t>资格证明文件目录</w:t>
      </w:r>
    </w:p>
    <w:p w14:paraId="037BACBB">
      <w:pPr>
        <w:spacing w:line="360" w:lineRule="auto"/>
        <w:ind w:firstLine="560" w:firstLineChars="200"/>
        <w:rPr>
          <w:rFonts w:ascii="宋体" w:hAnsi="宋体" w:cs="宋体"/>
          <w:sz w:val="28"/>
          <w:szCs w:val="36"/>
        </w:rPr>
      </w:pPr>
    </w:p>
    <w:p w14:paraId="586A5188">
      <w:pPr>
        <w:snapToGrid w:val="0"/>
        <w:spacing w:line="360" w:lineRule="auto"/>
        <w:ind w:firstLine="480" w:firstLineChars="200"/>
        <w:rPr>
          <w:rFonts w:ascii="宋体" w:hAnsi="宋体" w:cs="宋体"/>
          <w:kern w:val="0"/>
          <w:sz w:val="24"/>
        </w:rPr>
      </w:pPr>
      <w:r>
        <w:rPr>
          <w:rFonts w:hint="eastAsia" w:ascii="宋体" w:hAnsi="宋体" w:cs="宋体"/>
          <w:kern w:val="0"/>
          <w:sz w:val="24"/>
        </w:rPr>
        <w:t>1.投标声明书（附件1）</w:t>
      </w:r>
    </w:p>
    <w:p w14:paraId="3FEEC154">
      <w:pPr>
        <w:snapToGrid w:val="0"/>
        <w:spacing w:line="360" w:lineRule="auto"/>
        <w:ind w:firstLine="480" w:firstLineChars="200"/>
        <w:rPr>
          <w:rFonts w:ascii="宋体" w:hAnsi="宋体" w:cs="宋体"/>
          <w:kern w:val="0"/>
          <w:sz w:val="24"/>
        </w:rPr>
      </w:pPr>
      <w:r>
        <w:rPr>
          <w:rFonts w:hint="eastAsia" w:ascii="宋体" w:hAnsi="宋体" w:cs="宋体"/>
          <w:kern w:val="0"/>
          <w:sz w:val="24"/>
        </w:rPr>
        <w:t>2.授权委托书（法定代表人办理投标事宜的，则无需提交)（附件2）</w:t>
      </w:r>
    </w:p>
    <w:p w14:paraId="5C207119">
      <w:pPr>
        <w:snapToGrid w:val="0"/>
        <w:spacing w:line="360" w:lineRule="auto"/>
        <w:ind w:firstLine="480" w:firstLineChars="200"/>
        <w:rPr>
          <w:rFonts w:ascii="宋体" w:hAnsi="宋体" w:cs="宋体"/>
          <w:kern w:val="0"/>
          <w:sz w:val="24"/>
        </w:rPr>
      </w:pPr>
      <w:r>
        <w:rPr>
          <w:rFonts w:hint="eastAsia" w:ascii="宋体" w:hAnsi="宋体" w:cs="宋体"/>
          <w:kern w:val="0"/>
          <w:sz w:val="24"/>
        </w:rPr>
        <w:t>3.法人或者其他组织的营业执照等证明文件（附件3）</w:t>
      </w:r>
    </w:p>
    <w:p w14:paraId="71B165F6">
      <w:pPr>
        <w:snapToGrid w:val="0"/>
        <w:spacing w:line="360" w:lineRule="auto"/>
        <w:ind w:firstLine="480" w:firstLineChars="200"/>
        <w:rPr>
          <w:rFonts w:ascii="宋体" w:hAnsi="宋体" w:cs="宋体"/>
          <w:sz w:val="24"/>
        </w:rPr>
      </w:pPr>
      <w:r>
        <w:rPr>
          <w:rFonts w:hint="eastAsia" w:ascii="宋体" w:hAnsi="宋体" w:cs="宋体"/>
          <w:kern w:val="0"/>
          <w:sz w:val="24"/>
        </w:rPr>
        <w:t>4.符合参加政府采购活动应当具备的一般条件的承诺函；（附件4）</w:t>
      </w:r>
    </w:p>
    <w:p w14:paraId="5DBE7AF0">
      <w:pPr>
        <w:snapToGrid w:val="0"/>
        <w:spacing w:line="360" w:lineRule="auto"/>
        <w:ind w:firstLine="480" w:firstLineChars="200"/>
        <w:rPr>
          <w:rFonts w:ascii="宋体" w:hAnsi="宋体" w:cs="宋体"/>
          <w:kern w:val="0"/>
          <w:sz w:val="24"/>
        </w:rPr>
      </w:pPr>
      <w:r>
        <w:rPr>
          <w:rFonts w:hint="eastAsia" w:ascii="宋体" w:hAnsi="宋体" w:cs="宋体"/>
          <w:kern w:val="0"/>
          <w:sz w:val="24"/>
        </w:rPr>
        <w:t>5.提供采购公告中符合供应商特定条件的有效资质证书（投标供应商特定条件中有要求的必须提供），以及需要说明的其他资料。</w:t>
      </w:r>
    </w:p>
    <w:p w14:paraId="0412D69B">
      <w:pPr>
        <w:snapToGrid w:val="0"/>
        <w:spacing w:line="360" w:lineRule="auto"/>
        <w:ind w:firstLine="480" w:firstLineChars="200"/>
        <w:rPr>
          <w:rFonts w:ascii="宋体" w:hAnsi="宋体" w:cs="宋体"/>
          <w:kern w:val="0"/>
          <w:sz w:val="24"/>
          <w:szCs w:val="20"/>
        </w:rPr>
      </w:pPr>
      <w:r>
        <w:rPr>
          <w:rFonts w:hint="eastAsia" w:ascii="宋体" w:hAnsi="宋体" w:cs="宋体"/>
          <w:kern w:val="0"/>
          <w:sz w:val="24"/>
          <w:szCs w:val="20"/>
        </w:rPr>
        <w:t>6.联合协议（如果有）（附件17）</w:t>
      </w:r>
    </w:p>
    <w:p w14:paraId="3EBED413">
      <w:pPr>
        <w:spacing w:line="360" w:lineRule="auto"/>
        <w:rPr>
          <w:rFonts w:ascii="宋体" w:hAnsi="宋体" w:cs="宋体"/>
          <w:b/>
          <w:sz w:val="28"/>
        </w:rPr>
      </w:pPr>
    </w:p>
    <w:p w14:paraId="45ED302C">
      <w:pPr>
        <w:spacing w:line="360" w:lineRule="auto"/>
        <w:ind w:left="420"/>
        <w:rPr>
          <w:rFonts w:ascii="宋体" w:hAnsi="宋体" w:cs="宋体"/>
          <w:b/>
          <w:sz w:val="28"/>
        </w:rPr>
      </w:pPr>
    </w:p>
    <w:p w14:paraId="05CACC6C">
      <w:pPr>
        <w:pStyle w:val="78"/>
        <w:rPr>
          <w:rFonts w:ascii="宋体" w:hAnsi="宋体" w:eastAsia="宋体" w:cs="宋体"/>
          <w:b/>
          <w:sz w:val="28"/>
        </w:rPr>
      </w:pPr>
    </w:p>
    <w:p w14:paraId="373DBFB1">
      <w:pPr>
        <w:pStyle w:val="78"/>
        <w:rPr>
          <w:rFonts w:ascii="宋体" w:hAnsi="宋体" w:eastAsia="宋体" w:cs="宋体"/>
          <w:b/>
          <w:sz w:val="28"/>
        </w:rPr>
      </w:pPr>
    </w:p>
    <w:p w14:paraId="5D0CE9A4">
      <w:pPr>
        <w:spacing w:line="360" w:lineRule="auto"/>
        <w:ind w:left="420"/>
        <w:rPr>
          <w:rFonts w:ascii="宋体" w:hAnsi="宋体" w:cs="宋体"/>
          <w:b/>
          <w:sz w:val="28"/>
        </w:rPr>
      </w:pPr>
    </w:p>
    <w:p w14:paraId="1BA1CEE3">
      <w:pPr>
        <w:pStyle w:val="17"/>
        <w:rPr>
          <w:rFonts w:ascii="宋体" w:hAnsi="宋体" w:cs="宋体"/>
          <w:b/>
          <w:sz w:val="28"/>
        </w:rPr>
      </w:pPr>
    </w:p>
    <w:p w14:paraId="21340E57">
      <w:pPr>
        <w:rPr>
          <w:rFonts w:ascii="宋体" w:hAnsi="宋体" w:cs="宋体"/>
          <w:b/>
          <w:sz w:val="28"/>
        </w:rPr>
      </w:pPr>
    </w:p>
    <w:p w14:paraId="43CA7BDB">
      <w:pPr>
        <w:pStyle w:val="17"/>
        <w:rPr>
          <w:rFonts w:ascii="宋体" w:hAnsi="宋体" w:cs="宋体"/>
          <w:b/>
          <w:sz w:val="28"/>
        </w:rPr>
      </w:pPr>
    </w:p>
    <w:p w14:paraId="243014E0">
      <w:pPr>
        <w:rPr>
          <w:rFonts w:ascii="宋体" w:hAnsi="宋体" w:cs="宋体"/>
          <w:b/>
          <w:sz w:val="28"/>
        </w:rPr>
      </w:pPr>
    </w:p>
    <w:p w14:paraId="39DBA662">
      <w:pPr>
        <w:widowControl/>
        <w:jc w:val="left"/>
        <w:rPr>
          <w:rFonts w:ascii="宋体" w:hAnsi="宋体" w:cs="宋体"/>
          <w:b/>
          <w:sz w:val="28"/>
        </w:rPr>
      </w:pPr>
      <w:r>
        <w:rPr>
          <w:rFonts w:hint="eastAsia" w:ascii="宋体" w:hAnsi="宋体" w:cs="宋体"/>
          <w:b/>
          <w:sz w:val="28"/>
        </w:rPr>
        <w:br w:type="page"/>
      </w:r>
    </w:p>
    <w:p w14:paraId="73AFF0EA">
      <w:pPr>
        <w:spacing w:line="312" w:lineRule="auto"/>
        <w:rPr>
          <w:rFonts w:ascii="宋体" w:hAnsi="宋体" w:cs="宋体"/>
          <w:b/>
          <w:sz w:val="28"/>
        </w:rPr>
      </w:pPr>
      <w:bookmarkStart w:id="20" w:name="_Toc23765"/>
      <w:bookmarkStart w:id="21" w:name="_Toc32143"/>
      <w:bookmarkStart w:id="22" w:name="_Toc2002"/>
      <w:r>
        <w:rPr>
          <w:rFonts w:hint="eastAsia" w:ascii="宋体" w:hAnsi="宋体" w:cs="宋体"/>
          <w:b/>
          <w:sz w:val="28"/>
        </w:rPr>
        <w:t>附件1</w:t>
      </w:r>
    </w:p>
    <w:p w14:paraId="1B01360B">
      <w:pPr>
        <w:adjustRightInd w:val="0"/>
        <w:snapToGrid w:val="0"/>
        <w:spacing w:line="312" w:lineRule="auto"/>
        <w:ind w:right="480"/>
        <w:jc w:val="center"/>
        <w:rPr>
          <w:rFonts w:ascii="宋体" w:hAnsi="宋体" w:cs="宋体"/>
          <w:b/>
          <w:kern w:val="0"/>
          <w:sz w:val="32"/>
          <w:szCs w:val="32"/>
          <w:lang w:val="zh-CN"/>
        </w:rPr>
      </w:pPr>
      <w:bookmarkStart w:id="23" w:name="_Toc30723_WPSOffice_Level1"/>
      <w:bookmarkStart w:id="24" w:name="_Toc31708_WPSOffice_Level1"/>
      <w:r>
        <w:rPr>
          <w:rFonts w:hint="eastAsia" w:ascii="宋体" w:hAnsi="宋体" w:cs="宋体"/>
          <w:b/>
          <w:kern w:val="0"/>
          <w:sz w:val="32"/>
          <w:szCs w:val="32"/>
          <w:lang w:val="zh-CN"/>
        </w:rPr>
        <w:t>投标声明书</w:t>
      </w:r>
      <w:bookmarkEnd w:id="23"/>
      <w:bookmarkEnd w:id="24"/>
    </w:p>
    <w:p w14:paraId="6F04A7D6">
      <w:pPr>
        <w:snapToGrid w:val="0"/>
        <w:spacing w:before="120" w:beforeLines="50" w:after="50" w:line="312" w:lineRule="auto"/>
        <w:rPr>
          <w:rFonts w:ascii="宋体" w:hAnsi="宋体" w:cs="宋体"/>
          <w:kern w:val="0"/>
          <w:sz w:val="24"/>
        </w:rPr>
      </w:pPr>
      <w:r>
        <w:rPr>
          <w:rFonts w:hint="eastAsia" w:ascii="宋体" w:hAnsi="宋体" w:cs="宋体"/>
          <w:sz w:val="24"/>
          <w:u w:val="single"/>
        </w:rPr>
        <w:t>××</w:t>
      </w:r>
      <w:r>
        <w:rPr>
          <w:rFonts w:hint="eastAsia" w:ascii="宋体" w:hAnsi="宋体" w:cs="宋体"/>
          <w:kern w:val="0"/>
          <w:sz w:val="24"/>
        </w:rPr>
        <w:t>（</w:t>
      </w:r>
      <w:r>
        <w:rPr>
          <w:rFonts w:hint="eastAsia" w:ascii="宋体" w:hAnsi="宋体" w:cs="宋体"/>
          <w:sz w:val="24"/>
        </w:rPr>
        <w:t>采购组织机构名称</w:t>
      </w:r>
      <w:r>
        <w:rPr>
          <w:rFonts w:hint="eastAsia" w:ascii="宋体" w:hAnsi="宋体" w:cs="宋体"/>
          <w:kern w:val="0"/>
          <w:sz w:val="24"/>
        </w:rPr>
        <w:t>）：</w:t>
      </w:r>
    </w:p>
    <w:p w14:paraId="1A3D2CE4">
      <w:pPr>
        <w:snapToGrid w:val="0"/>
        <w:spacing w:line="360" w:lineRule="auto"/>
        <w:ind w:firstLine="480" w:firstLineChars="200"/>
        <w:rPr>
          <w:rFonts w:ascii="宋体" w:hAnsi="宋体" w:cs="宋体"/>
          <w:kern w:val="0"/>
          <w:sz w:val="24"/>
        </w:rPr>
      </w:pPr>
      <w:r>
        <w:rPr>
          <w:rFonts w:hint="eastAsia" w:ascii="宋体" w:hAnsi="宋体" w:cs="宋体"/>
          <w:kern w:val="0"/>
          <w:sz w:val="24"/>
        </w:rPr>
        <w:t>（投标人名称）系中华人民共和国合法企业，经营地址。</w:t>
      </w:r>
    </w:p>
    <w:p w14:paraId="12BDFAD0">
      <w:pPr>
        <w:snapToGrid w:val="0"/>
        <w:spacing w:line="360" w:lineRule="auto"/>
        <w:ind w:firstLine="480" w:firstLineChars="200"/>
        <w:rPr>
          <w:rFonts w:ascii="宋体" w:hAnsi="宋体" w:cs="宋体"/>
          <w:kern w:val="0"/>
          <w:sz w:val="24"/>
        </w:rPr>
      </w:pPr>
      <w:r>
        <w:rPr>
          <w:rFonts w:hint="eastAsia" w:ascii="宋体" w:hAnsi="宋体" w:cs="宋体"/>
          <w:kern w:val="0"/>
          <w:sz w:val="24"/>
        </w:rPr>
        <w:t>我（</w:t>
      </w:r>
      <w:r>
        <w:rPr>
          <w:rFonts w:hint="eastAsia" w:ascii="宋体" w:hAnsi="宋体" w:cs="宋体"/>
          <w:kern w:val="0"/>
          <w:sz w:val="24"/>
          <w:u w:val="single"/>
        </w:rPr>
        <w:t xml:space="preserve"> 姓名 </w:t>
      </w:r>
      <w:r>
        <w:rPr>
          <w:rFonts w:hint="eastAsia" w:ascii="宋体" w:hAnsi="宋体" w:cs="宋体"/>
          <w:kern w:val="0"/>
          <w:sz w:val="24"/>
        </w:rPr>
        <w:t>）系（</w:t>
      </w:r>
      <w:r>
        <w:rPr>
          <w:rFonts w:hint="eastAsia" w:ascii="宋体" w:hAnsi="宋体" w:cs="宋体"/>
          <w:kern w:val="0"/>
          <w:sz w:val="24"/>
          <w:u w:val="single"/>
        </w:rPr>
        <w:t xml:space="preserve"> 投标人名称 </w:t>
      </w:r>
      <w:r>
        <w:rPr>
          <w:rFonts w:hint="eastAsia" w:ascii="宋体" w:hAnsi="宋体" w:cs="宋体"/>
          <w:kern w:val="0"/>
          <w:sz w:val="24"/>
        </w:rPr>
        <w:t>）的法定代表人，我公司自愿参加贵方组织的（</w:t>
      </w:r>
      <w:r>
        <w:rPr>
          <w:rFonts w:hint="eastAsia" w:ascii="宋体" w:hAnsi="宋体" w:cs="宋体"/>
          <w:kern w:val="0"/>
          <w:sz w:val="24"/>
          <w:u w:val="single"/>
        </w:rPr>
        <w:t>招标项目名称</w:t>
      </w:r>
      <w:r>
        <w:rPr>
          <w:rFonts w:hint="eastAsia" w:ascii="宋体" w:hAnsi="宋体" w:cs="宋体"/>
          <w:kern w:val="0"/>
          <w:sz w:val="24"/>
        </w:rPr>
        <w:t>）（编号为）的投标，为此，我公司就本次投标有关事项郑重声明如下：</w:t>
      </w:r>
    </w:p>
    <w:p w14:paraId="7182E4D4">
      <w:pPr>
        <w:numPr>
          <w:ilvl w:val="0"/>
          <w:numId w:val="11"/>
        </w:numPr>
        <w:snapToGrid w:val="0"/>
        <w:spacing w:line="360" w:lineRule="auto"/>
        <w:ind w:left="5" w:firstLine="415"/>
        <w:rPr>
          <w:rFonts w:ascii="宋体" w:hAnsi="宋体" w:cs="宋体"/>
          <w:kern w:val="0"/>
          <w:sz w:val="24"/>
        </w:rPr>
      </w:pPr>
      <w:r>
        <w:rPr>
          <w:rFonts w:hint="eastAsia" w:ascii="宋体" w:hAnsi="宋体" w:cs="宋体"/>
          <w:kern w:val="0"/>
          <w:sz w:val="24"/>
        </w:rPr>
        <w:t>我公司声明截止投标时间近三年以来：未被列入失信被执行人、重大税收违法失信主体、政府采购严重违法失信行为记录名单，以及不存在其他不符合《中华人民共和国政府采购法》第二十二条规定的条件【说明：投标人在截止投标时间近三年以来，如有上述所列情形，但限制期届满的，可按实陈述，并提供相应证明文件】。</w:t>
      </w:r>
    </w:p>
    <w:p w14:paraId="5A08F853">
      <w:pPr>
        <w:numPr>
          <w:ilvl w:val="0"/>
          <w:numId w:val="11"/>
        </w:numPr>
        <w:snapToGrid w:val="0"/>
        <w:spacing w:line="360" w:lineRule="auto"/>
        <w:ind w:left="5" w:firstLine="415"/>
        <w:rPr>
          <w:rFonts w:ascii="宋体" w:hAnsi="宋体" w:cs="宋体"/>
          <w:kern w:val="0"/>
          <w:sz w:val="24"/>
        </w:rPr>
      </w:pPr>
      <w:r>
        <w:rPr>
          <w:rFonts w:hint="eastAsia" w:ascii="宋体" w:hAnsi="宋体" w:cs="宋体"/>
          <w:kern w:val="0"/>
          <w:sz w:val="24"/>
        </w:rPr>
        <w:t>我公司在参与投标前已详细审查了招标文件和所有相关资料，我方完全知悉并认为此招标文件没有倾向性，也没有存在排斥潜在投标人的内容，我方对招标文件的所有内容没有任何异议，不申请澄清和质疑。</w:t>
      </w:r>
    </w:p>
    <w:p w14:paraId="5B9E7258">
      <w:pPr>
        <w:numPr>
          <w:ilvl w:val="0"/>
          <w:numId w:val="11"/>
        </w:numPr>
        <w:snapToGrid w:val="0"/>
        <w:spacing w:line="360" w:lineRule="auto"/>
        <w:ind w:left="5" w:firstLine="415"/>
        <w:rPr>
          <w:rFonts w:ascii="宋体" w:hAnsi="宋体" w:cs="宋体"/>
          <w:sz w:val="24"/>
        </w:rPr>
      </w:pPr>
      <w:r>
        <w:rPr>
          <w:rFonts w:hint="eastAsia" w:ascii="宋体" w:hAnsi="宋体" w:cs="宋体"/>
          <w:kern w:val="0"/>
          <w:sz w:val="24"/>
        </w:rPr>
        <w:t>我</w:t>
      </w:r>
      <w:r>
        <w:rPr>
          <w:rFonts w:hint="eastAsia" w:ascii="宋体" w:hAnsi="宋体" w:cs="宋体"/>
          <w:kern w:val="0"/>
          <w:sz w:val="24"/>
          <w:lang w:val="zh-CN"/>
        </w:rPr>
        <w:t>公司</w:t>
      </w:r>
      <w:r>
        <w:rPr>
          <w:rFonts w:hint="eastAsia" w:ascii="宋体" w:hAnsi="宋体" w:cs="宋体"/>
          <w:kern w:val="0"/>
          <w:sz w:val="24"/>
        </w:rPr>
        <w:t>不是采购人的附属机构；</w:t>
      </w:r>
      <w:r>
        <w:rPr>
          <w:rFonts w:hint="eastAsia" w:ascii="宋体" w:hAnsi="宋体" w:cs="宋体"/>
          <w:sz w:val="24"/>
        </w:rPr>
        <w:t>在获知本项目采购信息后，与采购人聘请的为此项目提供咨询服务的公司及其附属机构没有任何联系。</w:t>
      </w:r>
    </w:p>
    <w:p w14:paraId="04F47F74">
      <w:pPr>
        <w:numPr>
          <w:ilvl w:val="0"/>
          <w:numId w:val="11"/>
        </w:numPr>
        <w:snapToGrid w:val="0"/>
        <w:spacing w:line="360" w:lineRule="auto"/>
        <w:ind w:left="5" w:firstLine="415"/>
        <w:rPr>
          <w:rFonts w:ascii="宋体" w:hAnsi="宋体" w:cs="宋体"/>
          <w:kern w:val="0"/>
          <w:sz w:val="24"/>
          <w:lang w:val="af-ZA"/>
        </w:rPr>
      </w:pPr>
      <w:r>
        <w:rPr>
          <w:rFonts w:hint="eastAsia" w:ascii="宋体" w:hAnsi="宋体" w:cs="宋体"/>
          <w:kern w:val="0"/>
          <w:sz w:val="24"/>
        </w:rPr>
        <w:t>我</w:t>
      </w:r>
      <w:r>
        <w:rPr>
          <w:rFonts w:hint="eastAsia" w:ascii="宋体" w:hAnsi="宋体" w:cs="宋体"/>
          <w:kern w:val="0"/>
          <w:sz w:val="24"/>
          <w:lang w:val="zh-CN"/>
        </w:rPr>
        <w:t>公司</w:t>
      </w:r>
      <w:r>
        <w:rPr>
          <w:rFonts w:hint="eastAsia" w:ascii="宋体" w:hAnsi="宋体" w:cs="宋体"/>
          <w:kern w:val="0"/>
          <w:sz w:val="24"/>
        </w:rPr>
        <w:t>保证，</w:t>
      </w:r>
      <w:r>
        <w:rPr>
          <w:rFonts w:hint="eastAsia" w:ascii="宋体" w:hAnsi="宋体" w:cs="宋体"/>
          <w:kern w:val="0"/>
          <w:sz w:val="24"/>
          <w:lang w:val="af-ZA"/>
        </w:rPr>
        <w:t>采购人在中华人民共和国境内使用</w:t>
      </w:r>
      <w:r>
        <w:rPr>
          <w:rFonts w:hint="eastAsia" w:ascii="宋体" w:hAnsi="宋体" w:cs="宋体"/>
          <w:kern w:val="0"/>
          <w:sz w:val="24"/>
        </w:rPr>
        <w:t>我</w:t>
      </w:r>
      <w:r>
        <w:rPr>
          <w:rFonts w:hint="eastAsia" w:ascii="宋体" w:hAnsi="宋体" w:cs="宋体"/>
          <w:kern w:val="0"/>
          <w:sz w:val="24"/>
          <w:lang w:val="zh-CN"/>
        </w:rPr>
        <w:t>公司</w:t>
      </w:r>
      <w:r>
        <w:rPr>
          <w:rFonts w:hint="eastAsia" w:ascii="宋体" w:hAnsi="宋体" w:cs="宋体"/>
          <w:kern w:val="0"/>
          <w:sz w:val="24"/>
          <w:lang w:val="af-ZA"/>
        </w:rPr>
        <w:t>投标货物、资料、技术、服务或其任何一部分时，享有不受限制的无偿使用权，如有第三方向采购人提出侵犯其专利权、商标权或其它知识产权的主张，该责任由我方承担。我方的投标报价已包含所有应向所有权人支付的专利权、商标权或其它知识产权的一切相关费用。</w:t>
      </w:r>
    </w:p>
    <w:p w14:paraId="56A9EEC4">
      <w:pPr>
        <w:numPr>
          <w:ilvl w:val="0"/>
          <w:numId w:val="11"/>
        </w:numPr>
        <w:snapToGrid w:val="0"/>
        <w:spacing w:line="360" w:lineRule="auto"/>
        <w:ind w:left="5" w:firstLine="415"/>
        <w:rPr>
          <w:rFonts w:ascii="宋体" w:hAnsi="宋体" w:cs="宋体"/>
          <w:sz w:val="24"/>
        </w:rPr>
      </w:pPr>
      <w:r>
        <w:rPr>
          <w:rFonts w:hint="eastAsia" w:ascii="宋体" w:hAnsi="宋体" w:cs="宋体"/>
          <w:kern w:val="0"/>
          <w:sz w:val="24"/>
          <w:lang w:val="af-ZA"/>
        </w:rPr>
        <w:t>我</w:t>
      </w:r>
      <w:r>
        <w:rPr>
          <w:rFonts w:hint="eastAsia" w:ascii="宋体" w:hAnsi="宋体" w:cs="宋体"/>
          <w:kern w:val="0"/>
          <w:sz w:val="24"/>
          <w:lang w:val="zh-CN"/>
        </w:rPr>
        <w:t>公司</w:t>
      </w:r>
      <w:r>
        <w:rPr>
          <w:rFonts w:hint="eastAsia" w:ascii="宋体" w:hAnsi="宋体" w:cs="宋体"/>
          <w:kern w:val="0"/>
          <w:sz w:val="24"/>
          <w:lang w:val="af-ZA"/>
        </w:rPr>
        <w:t>严格履行政府采购合同，不降低合同约定的产品质量和服务，不擅自变更、中止、终止合同，或拒绝履行合同义务。</w:t>
      </w:r>
    </w:p>
    <w:p w14:paraId="55830991">
      <w:pPr>
        <w:numPr>
          <w:ilvl w:val="0"/>
          <w:numId w:val="11"/>
        </w:numPr>
        <w:snapToGrid w:val="0"/>
        <w:spacing w:line="360" w:lineRule="auto"/>
        <w:ind w:left="5" w:firstLine="415"/>
        <w:rPr>
          <w:rFonts w:ascii="宋体" w:hAnsi="宋体" w:cs="宋体"/>
          <w:sz w:val="24"/>
        </w:rPr>
      </w:pPr>
      <w:r>
        <w:rPr>
          <w:rFonts w:hint="eastAsia" w:ascii="宋体" w:hAnsi="宋体" w:cs="宋体"/>
          <w:sz w:val="24"/>
        </w:rPr>
        <w:t>以上事项如有虚假或隐瞒，我</w:t>
      </w:r>
      <w:r>
        <w:rPr>
          <w:rFonts w:hint="eastAsia" w:ascii="宋体" w:hAnsi="宋体" w:cs="宋体"/>
          <w:kern w:val="0"/>
          <w:sz w:val="24"/>
          <w:lang w:val="zh-CN"/>
        </w:rPr>
        <w:t>公司</w:t>
      </w:r>
      <w:r>
        <w:rPr>
          <w:rFonts w:hint="eastAsia" w:ascii="宋体" w:hAnsi="宋体" w:cs="宋体"/>
          <w:sz w:val="24"/>
        </w:rPr>
        <w:t>愿意承担一切后果，并不再寻求任何旨在减轻或免除法律责任的辩解。</w:t>
      </w:r>
    </w:p>
    <w:p w14:paraId="40280AF8">
      <w:pPr>
        <w:pStyle w:val="39"/>
        <w:ind w:left="0" w:leftChars="0" w:firstLine="0"/>
        <w:rPr>
          <w:rFonts w:ascii="宋体" w:hAnsi="宋体" w:cs="宋体"/>
        </w:rPr>
      </w:pPr>
    </w:p>
    <w:p w14:paraId="008E1069">
      <w:pPr>
        <w:pStyle w:val="39"/>
        <w:ind w:left="0" w:leftChars="0" w:firstLine="0"/>
        <w:rPr>
          <w:rFonts w:ascii="宋体" w:hAnsi="宋体" w:cs="宋体"/>
        </w:rPr>
      </w:pPr>
    </w:p>
    <w:p w14:paraId="4E22A413">
      <w:pPr>
        <w:adjustRightInd w:val="0"/>
        <w:snapToGrid w:val="0"/>
        <w:spacing w:line="360" w:lineRule="auto"/>
        <w:ind w:firstLine="4838" w:firstLineChars="2016"/>
        <w:rPr>
          <w:rFonts w:ascii="宋体" w:hAnsi="宋体" w:cs="宋体"/>
          <w:kern w:val="0"/>
          <w:sz w:val="24"/>
          <w:lang w:val="zh-CN"/>
        </w:rPr>
      </w:pPr>
      <w:r>
        <w:rPr>
          <w:rFonts w:hint="eastAsia" w:ascii="宋体" w:hAnsi="宋体" w:cs="宋体"/>
          <w:kern w:val="0"/>
          <w:sz w:val="24"/>
          <w:lang w:val="zh-CN"/>
        </w:rPr>
        <w:t>投标人名称(公章)：</w:t>
      </w:r>
    </w:p>
    <w:p w14:paraId="2B59FA05">
      <w:pPr>
        <w:adjustRightInd w:val="0"/>
        <w:snapToGrid w:val="0"/>
        <w:spacing w:line="360" w:lineRule="auto"/>
        <w:ind w:firstLine="4838" w:firstLineChars="2016"/>
        <w:rPr>
          <w:rFonts w:ascii="宋体" w:hAnsi="宋体" w:cs="宋体"/>
          <w:kern w:val="0"/>
          <w:sz w:val="24"/>
          <w:lang w:val="zh-CN"/>
        </w:rPr>
      </w:pPr>
      <w:r>
        <w:rPr>
          <w:rFonts w:hint="eastAsia" w:ascii="宋体" w:hAnsi="宋体" w:cs="宋体"/>
          <w:kern w:val="0"/>
          <w:sz w:val="24"/>
          <w:lang w:val="zh-CN"/>
        </w:rPr>
        <w:t>法定代表人或授权委托人签字或盖章：</w:t>
      </w:r>
    </w:p>
    <w:p w14:paraId="7D3B9656">
      <w:pPr>
        <w:adjustRightInd w:val="0"/>
        <w:snapToGrid w:val="0"/>
        <w:spacing w:line="360" w:lineRule="auto"/>
        <w:ind w:firstLine="4838" w:firstLineChars="2016"/>
        <w:rPr>
          <w:rFonts w:ascii="宋体" w:hAnsi="宋体" w:cs="宋体"/>
          <w:kern w:val="0"/>
          <w:sz w:val="24"/>
          <w:lang w:val="zh-CN"/>
        </w:rPr>
      </w:pPr>
      <w:r>
        <w:rPr>
          <w:rFonts w:hint="eastAsia" w:ascii="宋体" w:hAnsi="宋体" w:cs="宋体"/>
          <w:kern w:val="0"/>
          <w:sz w:val="24"/>
          <w:lang w:val="zh-CN"/>
        </w:rPr>
        <w:t>日期：</w:t>
      </w:r>
      <w:r>
        <w:rPr>
          <w:rFonts w:hint="eastAsia" w:ascii="宋体" w:hAnsi="宋体" w:cs="宋体"/>
          <w:sz w:val="24"/>
        </w:rPr>
        <w:t>××</w:t>
      </w:r>
      <w:r>
        <w:rPr>
          <w:rFonts w:hint="eastAsia" w:ascii="宋体" w:hAnsi="宋体" w:cs="宋体"/>
          <w:kern w:val="0"/>
          <w:sz w:val="24"/>
          <w:lang w:val="zh-CN"/>
        </w:rPr>
        <w:t xml:space="preserve">年 </w:t>
      </w:r>
      <w:r>
        <w:rPr>
          <w:rFonts w:hint="eastAsia" w:ascii="宋体" w:hAnsi="宋体" w:cs="宋体"/>
          <w:sz w:val="24"/>
        </w:rPr>
        <w:t>××</w:t>
      </w:r>
      <w:r>
        <w:rPr>
          <w:rFonts w:hint="eastAsia" w:ascii="宋体" w:hAnsi="宋体" w:cs="宋体"/>
          <w:kern w:val="0"/>
          <w:sz w:val="24"/>
          <w:lang w:val="zh-CN"/>
        </w:rPr>
        <w:t xml:space="preserve"> 月 </w:t>
      </w:r>
      <w:r>
        <w:rPr>
          <w:rFonts w:hint="eastAsia" w:ascii="宋体" w:hAnsi="宋体" w:cs="宋体"/>
          <w:sz w:val="24"/>
        </w:rPr>
        <w:t>××</w:t>
      </w:r>
      <w:r>
        <w:rPr>
          <w:rFonts w:hint="eastAsia" w:ascii="宋体" w:hAnsi="宋体" w:cs="宋体"/>
          <w:kern w:val="0"/>
          <w:sz w:val="24"/>
          <w:lang w:val="zh-CN"/>
        </w:rPr>
        <w:t xml:space="preserve"> 日</w:t>
      </w:r>
    </w:p>
    <w:p w14:paraId="51FCE7CB">
      <w:pPr>
        <w:pStyle w:val="6"/>
        <w:rPr>
          <w:rFonts w:ascii="宋体" w:hAnsi="宋体" w:cs="宋体"/>
        </w:rPr>
      </w:pPr>
    </w:p>
    <w:bookmarkEnd w:id="20"/>
    <w:bookmarkEnd w:id="21"/>
    <w:bookmarkEnd w:id="22"/>
    <w:p w14:paraId="048F7172">
      <w:pPr>
        <w:adjustRightInd w:val="0"/>
        <w:snapToGrid w:val="0"/>
        <w:spacing w:line="360" w:lineRule="auto"/>
        <w:ind w:right="480"/>
        <w:rPr>
          <w:rFonts w:ascii="宋体" w:hAnsi="宋体" w:cs="宋体"/>
          <w:b/>
          <w:sz w:val="30"/>
          <w:szCs w:val="30"/>
        </w:rPr>
      </w:pPr>
      <w:bookmarkStart w:id="25" w:name="_Toc11308_WPSOffice_Level1"/>
      <w:bookmarkStart w:id="26" w:name="_Toc5889_WPSOffice_Level1"/>
      <w:r>
        <w:rPr>
          <w:rFonts w:hint="eastAsia" w:ascii="宋体" w:hAnsi="宋体" w:cs="宋体"/>
          <w:b/>
          <w:sz w:val="28"/>
        </w:rPr>
        <w:t>附件2</w:t>
      </w:r>
    </w:p>
    <w:p w14:paraId="7B31A767">
      <w:pPr>
        <w:spacing w:line="360" w:lineRule="auto"/>
        <w:ind w:firstLine="321" w:firstLineChars="100"/>
        <w:jc w:val="center"/>
        <w:rPr>
          <w:rFonts w:ascii="宋体" w:hAnsi="宋体" w:cs="宋体"/>
          <w:b/>
          <w:sz w:val="32"/>
          <w:szCs w:val="32"/>
          <w:u w:val="single"/>
        </w:rPr>
      </w:pPr>
      <w:bookmarkStart w:id="27" w:name="_Toc6870_WPSOffice_Level1"/>
      <w:bookmarkStart w:id="28" w:name="_Toc24373_WPSOffice_Level1"/>
      <w:r>
        <w:rPr>
          <w:rFonts w:hint="eastAsia" w:ascii="宋体" w:hAnsi="宋体" w:cs="宋体"/>
          <w:b/>
          <w:sz w:val="32"/>
          <w:szCs w:val="32"/>
        </w:rPr>
        <w:t>授权委托书</w:t>
      </w:r>
      <w:bookmarkEnd w:id="27"/>
      <w:bookmarkEnd w:id="28"/>
    </w:p>
    <w:p w14:paraId="67CA0855">
      <w:pPr>
        <w:snapToGrid w:val="0"/>
        <w:spacing w:before="120" w:beforeLines="50" w:after="50" w:line="360" w:lineRule="auto"/>
        <w:rPr>
          <w:rFonts w:ascii="宋体" w:hAnsi="宋体" w:cs="宋体"/>
          <w:kern w:val="0"/>
          <w:sz w:val="24"/>
        </w:rPr>
      </w:pPr>
      <w:r>
        <w:rPr>
          <w:rFonts w:hint="eastAsia" w:ascii="宋体" w:hAnsi="宋体" w:cs="宋体"/>
          <w:sz w:val="24"/>
          <w:u w:val="single"/>
        </w:rPr>
        <w:t>××</w:t>
      </w:r>
      <w:r>
        <w:rPr>
          <w:rFonts w:hint="eastAsia" w:ascii="宋体" w:hAnsi="宋体" w:cs="宋体"/>
          <w:kern w:val="0"/>
          <w:sz w:val="24"/>
        </w:rPr>
        <w:t>（采购机构/采购代理机构名称）：</w:t>
      </w:r>
    </w:p>
    <w:p w14:paraId="2B5E7080">
      <w:pPr>
        <w:pStyle w:val="20"/>
        <w:spacing w:line="360" w:lineRule="auto"/>
        <w:ind w:firstLine="480" w:firstLineChars="200"/>
        <w:rPr>
          <w:rFonts w:hAnsi="宋体" w:cs="宋体"/>
          <w:sz w:val="24"/>
        </w:rPr>
      </w:pPr>
      <w:r>
        <w:rPr>
          <w:rFonts w:hint="eastAsia" w:hAnsi="宋体" w:cs="宋体"/>
          <w:sz w:val="24"/>
          <w:u w:val="single"/>
        </w:rPr>
        <w:t xml:space="preserve">  （投标人全称）  </w:t>
      </w:r>
      <w:r>
        <w:rPr>
          <w:rFonts w:hint="eastAsia" w:hAnsi="宋体" w:cs="宋体"/>
          <w:sz w:val="24"/>
        </w:rPr>
        <w:t>法定代表人（或营业执照中单位负责人）</w:t>
      </w:r>
      <w:r>
        <w:rPr>
          <w:rFonts w:hint="eastAsia" w:hAnsi="宋体" w:cs="宋体"/>
          <w:sz w:val="24"/>
          <w:u w:val="single"/>
        </w:rPr>
        <w:tab/>
      </w:r>
      <w:r>
        <w:rPr>
          <w:rFonts w:hint="eastAsia" w:hAnsi="宋体" w:cs="宋体"/>
          <w:sz w:val="24"/>
          <w:u w:val="single"/>
        </w:rPr>
        <w:t xml:space="preserve">（法定代表人或营业执照中单位负责人姓名） </w:t>
      </w:r>
      <w:r>
        <w:rPr>
          <w:rFonts w:hint="eastAsia" w:hAnsi="宋体" w:cs="宋体"/>
          <w:sz w:val="24"/>
        </w:rPr>
        <w:t>授权</w:t>
      </w:r>
      <w:r>
        <w:rPr>
          <w:rFonts w:hint="eastAsia" w:hAnsi="宋体" w:cs="宋体"/>
          <w:sz w:val="24"/>
          <w:u w:val="single"/>
        </w:rPr>
        <w:t xml:space="preserve">   （全权代表姓名） </w:t>
      </w:r>
      <w:r>
        <w:rPr>
          <w:rFonts w:hint="eastAsia" w:hAnsi="宋体" w:cs="宋体"/>
          <w:sz w:val="24"/>
        </w:rPr>
        <w:t>为全权代表，参加贵单位组织的</w:t>
      </w:r>
      <w:r>
        <w:rPr>
          <w:rFonts w:hint="eastAsia" w:hAnsi="宋体" w:cs="宋体"/>
          <w:sz w:val="24"/>
          <w:u w:val="single"/>
        </w:rPr>
        <w:tab/>
      </w:r>
      <w:r>
        <w:rPr>
          <w:rFonts w:hint="eastAsia" w:hAnsi="宋体" w:cs="宋体"/>
          <w:sz w:val="24"/>
          <w:u w:val="single"/>
        </w:rPr>
        <w:t xml:space="preserve">    </w:t>
      </w:r>
      <w:r>
        <w:rPr>
          <w:rFonts w:hint="eastAsia" w:hAnsi="宋体" w:cs="宋体"/>
          <w:sz w:val="24"/>
        </w:rPr>
        <w:t>项目的采购活动，并代表我方全权办理针对上述项目的投标、开标、评标、签约等具体事务和签署相关文件。我方对全权代表的签字事项负全部责任。</w:t>
      </w:r>
    </w:p>
    <w:p w14:paraId="21789AF7">
      <w:pPr>
        <w:pStyle w:val="20"/>
        <w:spacing w:line="360" w:lineRule="auto"/>
        <w:ind w:firstLine="480" w:firstLineChars="200"/>
        <w:rPr>
          <w:rFonts w:hAnsi="宋体" w:cs="宋体"/>
          <w:sz w:val="24"/>
        </w:rPr>
      </w:pPr>
      <w:r>
        <w:rPr>
          <w:rFonts w:hint="eastAsia" w:hAnsi="宋体" w:cs="宋体"/>
          <w:sz w:val="24"/>
        </w:rPr>
        <w:t>在撤销授权的书面通知以前，本授权书一直有效。全权代表在授权委托书有效期内签署的所有文件不因授权的撤销而失效。</w:t>
      </w:r>
    </w:p>
    <w:p w14:paraId="67449F60">
      <w:pPr>
        <w:pStyle w:val="20"/>
        <w:spacing w:line="360" w:lineRule="auto"/>
        <w:ind w:firstLine="480" w:firstLineChars="200"/>
        <w:rPr>
          <w:rFonts w:hAnsi="宋体" w:cs="宋体"/>
          <w:sz w:val="24"/>
        </w:rPr>
      </w:pPr>
      <w:r>
        <w:rPr>
          <w:rFonts w:hint="eastAsia" w:hAnsi="宋体" w:cs="宋体"/>
          <w:sz w:val="24"/>
        </w:rPr>
        <w:t>全权代表无转委托权，特此委托。</w:t>
      </w:r>
    </w:p>
    <w:p w14:paraId="22547F38">
      <w:pPr>
        <w:spacing w:line="360" w:lineRule="auto"/>
        <w:rPr>
          <w:rFonts w:ascii="宋体" w:hAnsi="宋体" w:cs="宋体"/>
          <w:sz w:val="24"/>
        </w:rPr>
      </w:pPr>
    </w:p>
    <w:p w14:paraId="431CE3E9">
      <w:pPr>
        <w:spacing w:line="360" w:lineRule="auto"/>
        <w:rPr>
          <w:rFonts w:ascii="宋体" w:hAnsi="宋体" w:cs="宋体"/>
          <w:sz w:val="24"/>
        </w:rPr>
      </w:pPr>
      <w:r>
        <w:rPr>
          <w:rFonts w:hint="eastAsia" w:ascii="宋体" w:hAnsi="宋体" w:cs="宋体"/>
          <w:sz w:val="24"/>
        </w:rPr>
        <w:t>法定代表人签字或盖章：</w:t>
      </w:r>
    </w:p>
    <w:p w14:paraId="7ECD5B9B">
      <w:pPr>
        <w:spacing w:line="360" w:lineRule="auto"/>
        <w:rPr>
          <w:rFonts w:ascii="宋体" w:hAnsi="宋体" w:cs="宋体"/>
          <w:sz w:val="24"/>
        </w:rPr>
      </w:pPr>
      <w:r>
        <w:rPr>
          <w:rFonts w:hint="eastAsia" w:ascii="宋体" w:hAnsi="宋体" w:cs="宋体"/>
          <w:sz w:val="24"/>
        </w:rPr>
        <w:t>投标人全称（公章）：                              日期：</w:t>
      </w:r>
    </w:p>
    <w:p w14:paraId="48A35314">
      <w:pPr>
        <w:spacing w:line="360" w:lineRule="auto"/>
        <w:rPr>
          <w:rFonts w:ascii="宋体" w:hAnsi="宋体" w:cs="宋体"/>
          <w:sz w:val="24"/>
        </w:rPr>
      </w:pPr>
    </w:p>
    <w:p w14:paraId="4CEFC72C">
      <w:pPr>
        <w:spacing w:line="360" w:lineRule="auto"/>
        <w:rPr>
          <w:rFonts w:ascii="宋体" w:hAnsi="宋体" w:cs="宋体"/>
          <w:b/>
          <w:sz w:val="24"/>
        </w:rPr>
      </w:pPr>
      <w:r>
        <w:rPr>
          <w:rFonts w:hint="eastAsia" w:ascii="宋体" w:hAnsi="宋体" w:cs="宋体"/>
          <w:b/>
          <w:sz w:val="24"/>
        </w:rPr>
        <w:t>附：</w:t>
      </w:r>
    </w:p>
    <w:tbl>
      <w:tblPr>
        <w:tblStyle w:val="40"/>
        <w:tblpPr w:leftFromText="180" w:rightFromText="180" w:vertAnchor="text" w:tblpX="4209" w:tblpY="321"/>
        <w:tblW w:w="4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0"/>
      </w:tblGrid>
      <w:tr w14:paraId="0475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4080" w:type="dxa"/>
          </w:tcPr>
          <w:p w14:paraId="172106FA">
            <w:pPr>
              <w:spacing w:line="360" w:lineRule="auto"/>
              <w:rPr>
                <w:rFonts w:ascii="宋体" w:hAnsi="宋体" w:cs="宋体"/>
                <w:b/>
                <w:sz w:val="24"/>
              </w:rPr>
            </w:pPr>
          </w:p>
          <w:p w14:paraId="541471C7">
            <w:pPr>
              <w:spacing w:line="360" w:lineRule="auto"/>
              <w:ind w:firstLine="361" w:firstLineChars="150"/>
              <w:rPr>
                <w:rFonts w:ascii="宋体" w:hAnsi="宋体" w:cs="宋体"/>
                <w:b/>
                <w:sz w:val="24"/>
              </w:rPr>
            </w:pPr>
            <w:r>
              <w:rPr>
                <w:rFonts w:hint="eastAsia" w:ascii="宋体" w:hAnsi="宋体" w:cs="宋体"/>
                <w:b/>
                <w:sz w:val="24"/>
              </w:rPr>
              <w:t>法定代表人身份证</w:t>
            </w:r>
          </w:p>
        </w:tc>
      </w:tr>
    </w:tbl>
    <w:p w14:paraId="6C0D60AD">
      <w:pPr>
        <w:spacing w:line="360" w:lineRule="auto"/>
        <w:rPr>
          <w:rFonts w:ascii="宋体" w:hAnsi="宋体" w:cs="宋体"/>
          <w:sz w:val="24"/>
        </w:rPr>
      </w:pPr>
      <w:r>
        <w:rPr>
          <w:rFonts w:hint="eastAsia" w:ascii="宋体" w:hAnsi="宋体" w:cs="宋体"/>
          <w:sz w:val="24"/>
        </w:rPr>
        <w:t xml:space="preserve">法定代表人姓名：                                 </w:t>
      </w:r>
    </w:p>
    <w:p w14:paraId="13C51788">
      <w:pPr>
        <w:spacing w:line="360" w:lineRule="auto"/>
        <w:rPr>
          <w:rFonts w:ascii="宋体" w:hAnsi="宋体" w:cs="宋体"/>
          <w:sz w:val="24"/>
        </w:rPr>
      </w:pPr>
      <w:r>
        <w:rPr>
          <w:rFonts w:hint="eastAsia" w:ascii="宋体" w:hAnsi="宋体" w:cs="宋体"/>
          <w:sz w:val="24"/>
        </w:rPr>
        <w:t>传真：</w:t>
      </w:r>
    </w:p>
    <w:p w14:paraId="0321D0B4">
      <w:pPr>
        <w:spacing w:line="360" w:lineRule="auto"/>
        <w:rPr>
          <w:rFonts w:ascii="宋体" w:hAnsi="宋体" w:cs="宋体"/>
          <w:sz w:val="24"/>
        </w:rPr>
      </w:pPr>
      <w:r>
        <w:rPr>
          <w:rFonts w:hint="eastAsia" w:ascii="宋体" w:hAnsi="宋体" w:cs="宋体"/>
          <w:sz w:val="24"/>
        </w:rPr>
        <w:t>电话：</w:t>
      </w:r>
    </w:p>
    <w:p w14:paraId="097ABB50">
      <w:pPr>
        <w:spacing w:line="360" w:lineRule="auto"/>
        <w:rPr>
          <w:rFonts w:ascii="宋体" w:hAnsi="宋体" w:cs="宋体"/>
          <w:sz w:val="24"/>
        </w:rPr>
      </w:pPr>
      <w:r>
        <w:rPr>
          <w:rFonts w:hint="eastAsia" w:ascii="宋体" w:hAnsi="宋体" w:cs="宋体"/>
          <w:sz w:val="24"/>
        </w:rPr>
        <w:t>详细通讯地址：</w:t>
      </w:r>
    </w:p>
    <w:p w14:paraId="3A9B2EA2">
      <w:pPr>
        <w:spacing w:line="360" w:lineRule="auto"/>
        <w:rPr>
          <w:rFonts w:ascii="宋体" w:hAnsi="宋体" w:cs="宋体"/>
          <w:sz w:val="24"/>
        </w:rPr>
      </w:pPr>
      <w:r>
        <w:rPr>
          <w:rFonts w:hint="eastAsia" w:ascii="宋体" w:hAnsi="宋体" w:cs="宋体"/>
          <w:sz w:val="24"/>
        </w:rPr>
        <w:t>邮政编码：</w:t>
      </w:r>
    </w:p>
    <w:p w14:paraId="6A299A89">
      <w:pPr>
        <w:spacing w:line="360" w:lineRule="auto"/>
        <w:rPr>
          <w:rFonts w:ascii="宋体" w:hAnsi="宋体" w:cs="宋体"/>
          <w:b/>
          <w:sz w:val="24"/>
        </w:rPr>
      </w:pPr>
    </w:p>
    <w:tbl>
      <w:tblPr>
        <w:tblStyle w:val="40"/>
        <w:tblpPr w:leftFromText="180" w:rightFromText="180" w:vertAnchor="text" w:tblpX="4209" w:tblpY="321"/>
        <w:tblW w:w="4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0"/>
      </w:tblGrid>
      <w:tr w14:paraId="2E318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4080" w:type="dxa"/>
          </w:tcPr>
          <w:p w14:paraId="1901AA0F">
            <w:pPr>
              <w:spacing w:line="360" w:lineRule="auto"/>
              <w:rPr>
                <w:rFonts w:ascii="宋体" w:hAnsi="宋体" w:cs="宋体"/>
                <w:b/>
                <w:sz w:val="24"/>
              </w:rPr>
            </w:pPr>
          </w:p>
          <w:p w14:paraId="3886E871">
            <w:pPr>
              <w:spacing w:line="360" w:lineRule="auto"/>
              <w:ind w:firstLine="361" w:firstLineChars="150"/>
              <w:rPr>
                <w:rFonts w:ascii="宋体" w:hAnsi="宋体" w:cs="宋体"/>
                <w:b/>
                <w:sz w:val="24"/>
              </w:rPr>
            </w:pPr>
            <w:r>
              <w:rPr>
                <w:rFonts w:hint="eastAsia" w:ascii="宋体" w:hAnsi="宋体" w:cs="宋体"/>
                <w:b/>
                <w:sz w:val="24"/>
              </w:rPr>
              <w:t>全权代表身份证</w:t>
            </w:r>
          </w:p>
        </w:tc>
      </w:tr>
    </w:tbl>
    <w:p w14:paraId="57D14CC3">
      <w:pPr>
        <w:spacing w:line="360" w:lineRule="auto"/>
        <w:rPr>
          <w:rFonts w:ascii="宋体" w:hAnsi="宋体" w:cs="宋体"/>
          <w:sz w:val="24"/>
        </w:rPr>
      </w:pPr>
      <w:r>
        <w:rPr>
          <w:rFonts w:hint="eastAsia" w:ascii="宋体" w:hAnsi="宋体" w:cs="宋体"/>
          <w:sz w:val="24"/>
        </w:rPr>
        <w:t xml:space="preserve">全权代表姓名：       </w:t>
      </w:r>
    </w:p>
    <w:p w14:paraId="63161A17">
      <w:pPr>
        <w:spacing w:line="360" w:lineRule="auto"/>
        <w:rPr>
          <w:rFonts w:ascii="宋体" w:hAnsi="宋体" w:cs="宋体"/>
          <w:sz w:val="24"/>
        </w:rPr>
      </w:pPr>
      <w:r>
        <w:rPr>
          <w:rFonts w:hint="eastAsia" w:ascii="宋体" w:hAnsi="宋体" w:cs="宋体"/>
          <w:sz w:val="24"/>
        </w:rPr>
        <w:t xml:space="preserve">职务：                           </w:t>
      </w:r>
    </w:p>
    <w:p w14:paraId="54C01230">
      <w:pPr>
        <w:spacing w:line="360" w:lineRule="auto"/>
        <w:rPr>
          <w:rFonts w:ascii="宋体" w:hAnsi="宋体" w:cs="宋体"/>
          <w:sz w:val="24"/>
        </w:rPr>
      </w:pPr>
      <w:r>
        <w:rPr>
          <w:rFonts w:hint="eastAsia" w:ascii="宋体" w:hAnsi="宋体" w:cs="宋体"/>
          <w:sz w:val="24"/>
        </w:rPr>
        <w:t>传真：</w:t>
      </w:r>
    </w:p>
    <w:p w14:paraId="078F7FB5">
      <w:pPr>
        <w:spacing w:line="360" w:lineRule="auto"/>
        <w:rPr>
          <w:rFonts w:ascii="宋体" w:hAnsi="宋体" w:cs="宋体"/>
          <w:sz w:val="24"/>
        </w:rPr>
      </w:pPr>
      <w:r>
        <w:rPr>
          <w:rFonts w:hint="eastAsia" w:ascii="宋体" w:hAnsi="宋体" w:cs="宋体"/>
          <w:sz w:val="24"/>
        </w:rPr>
        <w:t>电话：</w:t>
      </w:r>
    </w:p>
    <w:p w14:paraId="7DB70550">
      <w:pPr>
        <w:spacing w:line="360" w:lineRule="auto"/>
        <w:rPr>
          <w:rFonts w:ascii="宋体" w:hAnsi="宋体" w:cs="宋体"/>
          <w:sz w:val="24"/>
        </w:rPr>
      </w:pPr>
      <w:r>
        <w:rPr>
          <w:rFonts w:hint="eastAsia" w:ascii="宋体" w:hAnsi="宋体" w:cs="宋体"/>
          <w:sz w:val="24"/>
        </w:rPr>
        <w:t>详细通讯地址：</w:t>
      </w:r>
    </w:p>
    <w:p w14:paraId="315334E4">
      <w:pPr>
        <w:spacing w:line="360" w:lineRule="auto"/>
        <w:rPr>
          <w:rFonts w:ascii="宋体" w:hAnsi="宋体" w:cs="宋体"/>
          <w:sz w:val="24"/>
        </w:rPr>
      </w:pPr>
      <w:r>
        <w:rPr>
          <w:rFonts w:hint="eastAsia" w:ascii="宋体" w:hAnsi="宋体" w:cs="宋体"/>
          <w:sz w:val="24"/>
        </w:rPr>
        <w:t>邮政编码：</w:t>
      </w:r>
    </w:p>
    <w:p w14:paraId="63A55E98">
      <w:pPr>
        <w:adjustRightInd w:val="0"/>
        <w:snapToGrid w:val="0"/>
        <w:spacing w:line="360" w:lineRule="auto"/>
        <w:ind w:right="480"/>
        <w:rPr>
          <w:rFonts w:ascii="宋体" w:hAnsi="宋体" w:cs="宋体"/>
          <w:b/>
          <w:sz w:val="28"/>
        </w:rPr>
      </w:pPr>
    </w:p>
    <w:p w14:paraId="05826BBE">
      <w:pPr>
        <w:adjustRightInd w:val="0"/>
        <w:snapToGrid w:val="0"/>
        <w:spacing w:line="360" w:lineRule="auto"/>
        <w:ind w:right="480"/>
        <w:outlineLvl w:val="0"/>
        <w:rPr>
          <w:rFonts w:ascii="宋体" w:hAnsi="宋体" w:cs="宋体"/>
          <w:b/>
          <w:sz w:val="28"/>
        </w:rPr>
      </w:pPr>
      <w:bookmarkStart w:id="29" w:name="_Toc556"/>
      <w:r>
        <w:rPr>
          <w:rFonts w:hint="eastAsia" w:ascii="宋体" w:hAnsi="宋体" w:cs="宋体"/>
          <w:b/>
          <w:sz w:val="28"/>
        </w:rPr>
        <w:t>附件3</w:t>
      </w:r>
      <w:bookmarkEnd w:id="29"/>
    </w:p>
    <w:p w14:paraId="7C8CBE80">
      <w:pPr>
        <w:adjustRightInd w:val="0"/>
        <w:snapToGrid w:val="0"/>
        <w:spacing w:line="480" w:lineRule="auto"/>
        <w:jc w:val="center"/>
        <w:rPr>
          <w:rFonts w:ascii="宋体" w:hAnsi="宋体" w:cs="宋体"/>
          <w:b/>
          <w:sz w:val="36"/>
          <w:szCs w:val="36"/>
        </w:rPr>
      </w:pPr>
      <w:r>
        <w:rPr>
          <w:rFonts w:hint="eastAsia" w:ascii="宋体" w:hAnsi="宋体" w:cs="宋体"/>
          <w:b/>
          <w:sz w:val="36"/>
          <w:szCs w:val="36"/>
        </w:rPr>
        <w:t>营业执照等证明文件</w:t>
      </w:r>
    </w:p>
    <w:tbl>
      <w:tblPr>
        <w:tblStyle w:val="40"/>
        <w:tblW w:w="9146" w:type="dxa"/>
        <w:tblInd w:w="0" w:type="dxa"/>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Layout w:type="fixed"/>
        <w:tblCellMar>
          <w:top w:w="0" w:type="dxa"/>
          <w:left w:w="108" w:type="dxa"/>
          <w:bottom w:w="0" w:type="dxa"/>
          <w:right w:w="108" w:type="dxa"/>
        </w:tblCellMar>
      </w:tblPr>
      <w:tblGrid>
        <w:gridCol w:w="9146"/>
      </w:tblGrid>
      <w:tr w14:paraId="7DA1602B">
        <w:tblPrEx>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CellMar>
            <w:top w:w="0" w:type="dxa"/>
            <w:left w:w="108" w:type="dxa"/>
            <w:bottom w:w="0" w:type="dxa"/>
            <w:right w:w="108" w:type="dxa"/>
          </w:tblCellMar>
        </w:tblPrEx>
        <w:trPr>
          <w:trHeight w:val="10991" w:hRule="atLeast"/>
        </w:trPr>
        <w:tc>
          <w:tcPr>
            <w:tcW w:w="9146" w:type="dxa"/>
            <w:noWrap/>
            <w:vAlign w:val="center"/>
          </w:tcPr>
          <w:p w14:paraId="6B1FC8AC">
            <w:pPr>
              <w:spacing w:line="360" w:lineRule="auto"/>
              <w:jc w:val="left"/>
              <w:rPr>
                <w:rFonts w:ascii="宋体" w:hAnsi="宋体" w:cs="宋体"/>
                <w:b/>
                <w:sz w:val="28"/>
              </w:rPr>
            </w:pPr>
            <w:r>
              <w:rPr>
                <w:rFonts w:hint="eastAsia" w:ascii="宋体" w:hAnsi="宋体" w:cs="宋体"/>
                <w:b/>
                <w:sz w:val="28"/>
              </w:rPr>
              <w:t>证明材料：</w:t>
            </w:r>
            <w:r>
              <w:rPr>
                <w:rFonts w:hint="eastAsia" w:ascii="宋体" w:hAnsi="宋体" w:cs="宋体"/>
                <w:b/>
                <w:sz w:val="28"/>
                <w:u w:val="single"/>
              </w:rPr>
              <w:t>营业执照（或事业单位法人证书或执业许可证或自然人有效身份证明）</w:t>
            </w:r>
            <w:r>
              <w:rPr>
                <w:rFonts w:hint="eastAsia" w:ascii="宋体" w:hAnsi="宋体" w:cs="宋体"/>
                <w:sz w:val="28"/>
              </w:rPr>
              <w:t>（提供扫描件加盖供应商公章）</w:t>
            </w:r>
            <w:r>
              <w:rPr>
                <w:rFonts w:hint="eastAsia" w:ascii="宋体" w:hAnsi="宋体" w:cs="宋体"/>
                <w:sz w:val="24"/>
              </w:rPr>
              <w:t>。</w:t>
            </w:r>
          </w:p>
          <w:p w14:paraId="4DB4BB87">
            <w:pPr>
              <w:spacing w:line="360" w:lineRule="auto"/>
              <w:jc w:val="left"/>
              <w:rPr>
                <w:rFonts w:ascii="宋体" w:hAnsi="宋体" w:cs="宋体"/>
                <w:i/>
                <w:sz w:val="24"/>
              </w:rPr>
            </w:pPr>
          </w:p>
          <w:p w14:paraId="3EC1A77D">
            <w:pPr>
              <w:spacing w:line="360" w:lineRule="auto"/>
              <w:jc w:val="left"/>
              <w:rPr>
                <w:rFonts w:ascii="宋体" w:hAnsi="宋体" w:cs="宋体"/>
                <w:b/>
                <w:i/>
                <w:sz w:val="28"/>
              </w:rPr>
            </w:pPr>
            <w:r>
              <w:rPr>
                <w:rFonts w:hint="eastAsia" w:ascii="宋体" w:hAnsi="宋体" w:cs="宋体"/>
                <w:b/>
                <w:i/>
                <w:sz w:val="28"/>
              </w:rPr>
              <w:t>提示和说明：</w:t>
            </w:r>
          </w:p>
          <w:p w14:paraId="55D99EA9">
            <w:pPr>
              <w:spacing w:line="360" w:lineRule="auto"/>
              <w:ind w:firstLine="422" w:firstLineChars="151"/>
              <w:jc w:val="left"/>
              <w:rPr>
                <w:rFonts w:ascii="宋体" w:hAnsi="宋体" w:cs="宋体"/>
                <w:i/>
                <w:kern w:val="0"/>
                <w:sz w:val="28"/>
              </w:rPr>
            </w:pPr>
            <w:r>
              <w:rPr>
                <w:rFonts w:hint="eastAsia" w:ascii="宋体" w:hAnsi="宋体" w:cs="宋体"/>
                <w:i/>
                <w:kern w:val="0"/>
                <w:sz w:val="28"/>
              </w:rPr>
              <w:t>企业或个体工商户提供有效的“营业执照”；事业单位提供有效的“事业单位法人证书”；非企业专业服务机构提供执业许可证等证明文件；自然人（中国公民）提供个人有效身份证明文件。</w:t>
            </w:r>
          </w:p>
          <w:p w14:paraId="41DC91B0">
            <w:pPr>
              <w:pStyle w:val="6"/>
              <w:ind w:firstLine="280"/>
              <w:rPr>
                <w:rFonts w:ascii="宋体" w:hAnsi="宋体" w:cs="宋体"/>
                <w:i/>
              </w:rPr>
            </w:pPr>
          </w:p>
        </w:tc>
      </w:tr>
    </w:tbl>
    <w:p w14:paraId="682930E8">
      <w:pPr>
        <w:adjustRightInd w:val="0"/>
        <w:snapToGrid w:val="0"/>
        <w:spacing w:line="360" w:lineRule="auto"/>
        <w:ind w:right="480"/>
        <w:rPr>
          <w:rFonts w:ascii="宋体" w:hAnsi="宋体" w:cs="宋体"/>
        </w:rPr>
      </w:pPr>
      <w:r>
        <w:rPr>
          <w:rFonts w:hint="eastAsia" w:ascii="宋体" w:hAnsi="宋体" w:cs="宋体"/>
        </w:rPr>
        <w:br w:type="page"/>
      </w:r>
    </w:p>
    <w:p w14:paraId="58A98E43">
      <w:pPr>
        <w:adjustRightInd w:val="0"/>
        <w:snapToGrid w:val="0"/>
        <w:spacing w:line="360" w:lineRule="auto"/>
        <w:ind w:right="480"/>
        <w:outlineLvl w:val="0"/>
        <w:rPr>
          <w:rFonts w:ascii="宋体" w:hAnsi="宋体" w:cs="宋体"/>
          <w:b/>
          <w:sz w:val="28"/>
        </w:rPr>
      </w:pPr>
      <w:bookmarkStart w:id="30" w:name="_Toc3412"/>
      <w:bookmarkStart w:id="31" w:name="_Toc20013"/>
      <w:bookmarkStart w:id="32" w:name="_Toc142639338"/>
      <w:r>
        <w:rPr>
          <w:rFonts w:hint="eastAsia" w:ascii="宋体" w:hAnsi="宋体" w:cs="宋体"/>
          <w:b/>
          <w:sz w:val="28"/>
        </w:rPr>
        <w:t>附件4</w:t>
      </w:r>
      <w:bookmarkEnd w:id="30"/>
      <w:bookmarkEnd w:id="31"/>
      <w:bookmarkEnd w:id="32"/>
    </w:p>
    <w:p w14:paraId="4625AA74">
      <w:pPr>
        <w:adjustRightInd w:val="0"/>
        <w:snapToGrid w:val="0"/>
        <w:spacing w:line="288" w:lineRule="auto"/>
        <w:jc w:val="center"/>
        <w:outlineLvl w:val="2"/>
        <w:rPr>
          <w:rFonts w:ascii="宋体" w:hAnsi="宋体" w:cs="宋体"/>
          <w:b/>
          <w:bCs/>
          <w:sz w:val="28"/>
          <w:szCs w:val="28"/>
          <w:shd w:val="clear" w:color="auto" w:fill="FFFFFF"/>
        </w:rPr>
      </w:pPr>
      <w:r>
        <w:rPr>
          <w:rFonts w:hint="eastAsia" w:ascii="宋体" w:hAnsi="宋体" w:cs="宋体"/>
          <w:b/>
          <w:bCs/>
          <w:sz w:val="28"/>
          <w:szCs w:val="28"/>
        </w:rPr>
        <w:t>符合参加政府采购活动应当具备的一般条件的承诺函</w:t>
      </w:r>
    </w:p>
    <w:p w14:paraId="46671B66">
      <w:pPr>
        <w:adjustRightInd w:val="0"/>
        <w:snapToGrid w:val="0"/>
        <w:spacing w:line="288" w:lineRule="auto"/>
        <w:rPr>
          <w:rFonts w:ascii="宋体" w:hAnsi="宋体" w:cs="宋体"/>
          <w:szCs w:val="21"/>
          <w:shd w:val="clear" w:color="auto" w:fill="FFFFFF"/>
        </w:rPr>
      </w:pPr>
    </w:p>
    <w:p w14:paraId="5B8A545B">
      <w:pPr>
        <w:snapToGrid w:val="0"/>
        <w:spacing w:before="120" w:beforeLines="50" w:after="50" w:line="360" w:lineRule="auto"/>
        <w:rPr>
          <w:rFonts w:ascii="宋体" w:hAnsi="宋体" w:cs="宋体"/>
          <w:b/>
          <w:bCs/>
          <w:spacing w:val="-6"/>
          <w:sz w:val="24"/>
        </w:rPr>
      </w:pPr>
      <w:r>
        <w:rPr>
          <w:rFonts w:hint="eastAsia" w:ascii="宋体" w:hAnsi="宋体" w:cs="宋体"/>
          <w:sz w:val="24"/>
          <w:u w:val="single"/>
        </w:rPr>
        <w:t>××</w:t>
      </w:r>
      <w:r>
        <w:rPr>
          <w:rFonts w:hint="eastAsia" w:ascii="宋体" w:hAnsi="宋体" w:cs="宋体"/>
          <w:kern w:val="0"/>
          <w:sz w:val="24"/>
        </w:rPr>
        <w:t>（</w:t>
      </w:r>
      <w:r>
        <w:rPr>
          <w:rFonts w:hint="eastAsia" w:ascii="宋体" w:hAnsi="宋体" w:cs="宋体"/>
          <w:sz w:val="24"/>
        </w:rPr>
        <w:t>采购组织机构名称</w:t>
      </w:r>
      <w:r>
        <w:rPr>
          <w:rFonts w:hint="eastAsia" w:ascii="宋体" w:hAnsi="宋体" w:cs="宋体"/>
          <w:kern w:val="0"/>
          <w:sz w:val="24"/>
        </w:rPr>
        <w:t>）：</w:t>
      </w:r>
    </w:p>
    <w:p w14:paraId="10143F0C">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我方</w:t>
      </w:r>
      <w:r>
        <w:rPr>
          <w:rFonts w:hint="eastAsia" w:ascii="宋体" w:hAnsi="宋体" w:cs="宋体"/>
          <w:sz w:val="24"/>
          <w:u w:val="single"/>
        </w:rPr>
        <w:t>（投标人全称）</w:t>
      </w:r>
      <w:r>
        <w:rPr>
          <w:rFonts w:hint="eastAsia" w:ascii="宋体" w:hAnsi="宋体" w:cs="宋体"/>
          <w:spacing w:val="-6"/>
          <w:sz w:val="24"/>
        </w:rPr>
        <w:t>参加项目的采购活动并承诺如下：</w:t>
      </w:r>
    </w:p>
    <w:p w14:paraId="41766F3C">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一、我方满足《中华人民共和国政府采购法》第二十二条规定：</w:t>
      </w:r>
    </w:p>
    <w:p w14:paraId="20F97BB1">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（一）具有独立承担民事责任的能力；</w:t>
      </w:r>
    </w:p>
    <w:p w14:paraId="3880C826">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（二）具有良好的商业信誉和健全的财务会计制度；</w:t>
      </w:r>
    </w:p>
    <w:p w14:paraId="7D27C5AC">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（三）具有履行合同所必需的设备和专业技术能力；</w:t>
      </w:r>
    </w:p>
    <w:p w14:paraId="43F08B49">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（四）有依法缴纳税收和社会保障资金的良好记录；</w:t>
      </w:r>
    </w:p>
    <w:p w14:paraId="118D54BC">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（五）参加本项目政府采购活动前三年内，在经营活动中</w:t>
      </w:r>
      <w:r>
        <w:rPr>
          <w:rFonts w:hint="eastAsia" w:ascii="宋体" w:hAnsi="宋体" w:cs="宋体"/>
          <w:b/>
          <w:spacing w:val="-6"/>
          <w:sz w:val="24"/>
          <w:u w:val="single"/>
        </w:rPr>
        <w:t xml:space="preserve">  没有  </w:t>
      </w:r>
      <w:r>
        <w:rPr>
          <w:rFonts w:hint="eastAsia" w:ascii="宋体" w:hAnsi="宋体" w:cs="宋体"/>
          <w:spacing w:val="-6"/>
          <w:sz w:val="24"/>
        </w:rPr>
        <w:t>重大违法记录。（重大违法记录是指供应商因违法经营受到刑事处罚或者责令停产停业、吊销许可证或者执照、较大数额罚款等行政处罚）</w:t>
      </w:r>
    </w:p>
    <w:p w14:paraId="68F829C6">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（六）法律、行政法规规定的其他条件。</w:t>
      </w:r>
    </w:p>
    <w:p w14:paraId="65F73E42">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二、未被信用中国（www.creditchina.gov.cn)、中国政府采购网（www.ccgp.gov.cn）列入失信被执行人、重大税收违法失信主体、政府采购严重违法失信行为记录名单。</w:t>
      </w:r>
    </w:p>
    <w:p w14:paraId="0EE3660C">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三、不存在以下情况：</w:t>
      </w:r>
    </w:p>
    <w:p w14:paraId="45BCBCAB">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1、单位负责人为同一人或者存在直接控股、管理关系的不同供应商参加同一合同项下的政府采购活动的；</w:t>
      </w:r>
    </w:p>
    <w:p w14:paraId="1B7114CC">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2、为采购项目提供整体设计、规范编制或者项目管理、监理、检测等服务后再参加该采购项目的其他采购活动的。</w:t>
      </w:r>
    </w:p>
    <w:p w14:paraId="747D8BC7">
      <w:pPr>
        <w:adjustRightInd w:val="0"/>
        <w:snapToGrid w:val="0"/>
        <w:spacing w:line="360" w:lineRule="auto"/>
        <w:ind w:firstLine="456" w:firstLineChars="200"/>
        <w:rPr>
          <w:rFonts w:ascii="宋体" w:hAnsi="宋体" w:cs="宋体"/>
          <w:spacing w:val="-6"/>
          <w:sz w:val="24"/>
        </w:rPr>
      </w:pPr>
      <w:r>
        <w:rPr>
          <w:rFonts w:hint="eastAsia" w:ascii="宋体" w:hAnsi="宋体" w:cs="宋体"/>
          <w:spacing w:val="-6"/>
          <w:sz w:val="24"/>
        </w:rPr>
        <w:t>四、以上事项如有虚假或隐瞒，我方愿意承担一切后果和责任。</w:t>
      </w:r>
    </w:p>
    <w:p w14:paraId="20344876">
      <w:pPr>
        <w:adjustRightInd w:val="0"/>
        <w:snapToGrid w:val="0"/>
        <w:spacing w:line="288" w:lineRule="auto"/>
        <w:rPr>
          <w:rFonts w:ascii="宋体" w:hAnsi="宋体" w:cs="宋体"/>
          <w:sz w:val="24"/>
        </w:rPr>
      </w:pPr>
    </w:p>
    <w:p w14:paraId="46031C3E">
      <w:pPr>
        <w:spacing w:line="360" w:lineRule="auto"/>
        <w:ind w:firstLine="4560" w:firstLineChars="1900"/>
        <w:rPr>
          <w:rFonts w:ascii="宋体" w:hAnsi="宋体" w:cs="宋体"/>
          <w:sz w:val="24"/>
        </w:rPr>
      </w:pPr>
      <w:r>
        <w:rPr>
          <w:rFonts w:hint="eastAsia" w:ascii="宋体" w:hAnsi="宋体" w:cs="宋体"/>
          <w:sz w:val="24"/>
        </w:rPr>
        <w:t xml:space="preserve"> 投标人名称（盖单位章）：     </w:t>
      </w:r>
    </w:p>
    <w:p w14:paraId="2270608B">
      <w:pPr>
        <w:spacing w:line="360" w:lineRule="auto"/>
        <w:rPr>
          <w:rFonts w:ascii="宋体" w:hAnsi="宋体" w:cs="宋体"/>
          <w:sz w:val="24"/>
        </w:rPr>
      </w:pPr>
    </w:p>
    <w:p w14:paraId="6AF39D44">
      <w:pPr>
        <w:spacing w:line="360" w:lineRule="auto"/>
        <w:ind w:firstLine="2760" w:firstLineChars="1150"/>
        <w:rPr>
          <w:rFonts w:ascii="宋体" w:hAnsi="宋体" w:cs="宋体"/>
          <w:sz w:val="24"/>
        </w:rPr>
      </w:pPr>
      <w:r>
        <w:rPr>
          <w:rFonts w:hint="eastAsia" w:ascii="宋体" w:hAnsi="宋体" w:cs="宋体"/>
          <w:sz w:val="24"/>
        </w:rPr>
        <w:t xml:space="preserve">法定代表人或全权代表（盖章或签字）： </w:t>
      </w:r>
    </w:p>
    <w:p w14:paraId="319EA441">
      <w:pPr>
        <w:pStyle w:val="20"/>
        <w:adjustRightInd w:val="0"/>
        <w:snapToGrid w:val="0"/>
        <w:spacing w:line="360" w:lineRule="auto"/>
        <w:rPr>
          <w:rFonts w:hAnsi="宋体" w:cs="宋体"/>
          <w:sz w:val="24"/>
        </w:rPr>
      </w:pPr>
    </w:p>
    <w:p w14:paraId="51F6058D">
      <w:pPr>
        <w:pStyle w:val="17"/>
        <w:rPr>
          <w:rFonts w:ascii="宋体" w:hAnsi="宋体" w:cs="宋体"/>
          <w:sz w:val="24"/>
        </w:rPr>
      </w:pPr>
      <w:r>
        <w:rPr>
          <w:rFonts w:hint="eastAsia" w:ascii="宋体" w:hAnsi="宋体" w:cs="宋体"/>
          <w:sz w:val="24"/>
        </w:rPr>
        <w:t xml:space="preserve">                                                 日    期：</w:t>
      </w:r>
    </w:p>
    <w:p w14:paraId="057F8028">
      <w:pPr>
        <w:pStyle w:val="20"/>
        <w:rPr>
          <w:rFonts w:hAnsi="宋体" w:cs="宋体"/>
          <w:sz w:val="24"/>
        </w:rPr>
      </w:pPr>
    </w:p>
    <w:p w14:paraId="13E7E961">
      <w:pPr>
        <w:pStyle w:val="21"/>
        <w:ind w:left="5250"/>
        <w:rPr>
          <w:rFonts w:ascii="宋体" w:hAnsi="宋体" w:eastAsia="宋体" w:cs="宋体"/>
        </w:rPr>
      </w:pPr>
    </w:p>
    <w:p w14:paraId="30486C03">
      <w:pPr>
        <w:adjustRightInd w:val="0"/>
        <w:snapToGrid w:val="0"/>
        <w:spacing w:line="360" w:lineRule="auto"/>
        <w:ind w:right="480"/>
        <w:outlineLvl w:val="0"/>
        <w:rPr>
          <w:rFonts w:ascii="宋体" w:hAnsi="宋体" w:cs="宋体"/>
          <w:b/>
          <w:sz w:val="28"/>
        </w:rPr>
      </w:pPr>
      <w:bookmarkStart w:id="33" w:name="_Toc22556"/>
      <w:bookmarkStart w:id="34" w:name="_Toc6817"/>
      <w:r>
        <w:rPr>
          <w:rFonts w:hint="eastAsia" w:ascii="宋体" w:hAnsi="宋体" w:cs="宋体"/>
          <w:b/>
          <w:sz w:val="28"/>
        </w:rPr>
        <w:t>附件5-1</w:t>
      </w:r>
      <w:bookmarkEnd w:id="33"/>
      <w:bookmarkEnd w:id="34"/>
    </w:p>
    <w:p w14:paraId="467AEA41">
      <w:pPr>
        <w:keepNext w:val="0"/>
        <w:keepLines w:val="0"/>
        <w:pageBreakBefore w:val="0"/>
        <w:widowControl w:val="0"/>
        <w:kinsoku/>
        <w:wordWrap/>
        <w:overflowPunct/>
        <w:topLinePunct w:val="0"/>
        <w:autoSpaceDE/>
        <w:autoSpaceDN/>
        <w:bidi w:val="0"/>
        <w:adjustRightInd w:val="0"/>
        <w:snapToGrid/>
        <w:spacing w:line="288" w:lineRule="auto"/>
        <w:jc w:val="both"/>
        <w:textAlignment w:val="auto"/>
        <w:outlineLvl w:val="9"/>
        <w:rPr>
          <w:rFonts w:hint="default"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标项一：</w:t>
      </w:r>
    </w:p>
    <w:p w14:paraId="58B58CCB">
      <w:pPr>
        <w:keepNext w:val="0"/>
        <w:keepLines w:val="0"/>
        <w:pageBreakBefore w:val="0"/>
        <w:widowControl w:val="0"/>
        <w:kinsoku/>
        <w:wordWrap/>
        <w:overflowPunct/>
        <w:topLinePunct w:val="0"/>
        <w:autoSpaceDE/>
        <w:autoSpaceDN/>
        <w:bidi w:val="0"/>
        <w:adjustRightInd w:val="0"/>
        <w:snapToGrid/>
        <w:spacing w:line="288" w:lineRule="auto"/>
        <w:jc w:val="center"/>
        <w:textAlignment w:val="auto"/>
        <w:outlineLvl w:val="9"/>
        <w:rPr>
          <w:rFonts w:ascii="宋体" w:hAnsi="宋体" w:eastAsia="宋体" w:cs="宋体"/>
          <w:b/>
          <w:color w:val="auto"/>
          <w:sz w:val="32"/>
          <w:szCs w:val="32"/>
        </w:rPr>
      </w:pPr>
      <w:r>
        <w:rPr>
          <w:rFonts w:hint="eastAsia" w:ascii="宋体" w:hAnsi="宋体" w:eastAsia="宋体" w:cs="宋体"/>
          <w:b/>
          <w:color w:val="auto"/>
          <w:sz w:val="32"/>
          <w:szCs w:val="32"/>
        </w:rPr>
        <w:t>中小企业声明函（货物）</w:t>
      </w:r>
    </w:p>
    <w:p w14:paraId="25799724">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 xml:space="preserve">本公司（联合体）郑重声明，根据《政府采购促进中小企业发展管理办法》（财库﹝2020﹞46 号）的规定，本公司（联合体）参加 </w:t>
      </w:r>
      <w:r>
        <w:rPr>
          <w:rFonts w:hint="eastAsia" w:ascii="宋体" w:hAnsi="宋体" w:eastAsia="宋体" w:cs="宋体"/>
          <w:color w:val="auto"/>
          <w:sz w:val="24"/>
          <w:u w:val="single"/>
        </w:rPr>
        <w:t xml:space="preserve">（采购人） </w:t>
      </w:r>
      <w:r>
        <w:rPr>
          <w:rFonts w:hint="eastAsia" w:ascii="宋体" w:hAnsi="宋体" w:eastAsia="宋体" w:cs="宋体"/>
          <w:color w:val="auto"/>
          <w:sz w:val="24"/>
        </w:rPr>
        <w:t xml:space="preserve">的 </w:t>
      </w:r>
      <w:r>
        <w:rPr>
          <w:rFonts w:hint="eastAsia" w:ascii="宋体" w:hAnsi="宋体" w:eastAsia="宋体" w:cs="宋体"/>
          <w:color w:val="auto"/>
          <w:sz w:val="24"/>
          <w:u w:val="single"/>
        </w:rPr>
        <w:t>（项目名称）</w:t>
      </w:r>
      <w:r>
        <w:rPr>
          <w:rFonts w:hint="eastAsia" w:ascii="宋体" w:hAnsi="宋体" w:eastAsia="宋体" w:cs="宋体"/>
          <w:color w:val="auto"/>
          <w:sz w:val="24"/>
        </w:rPr>
        <w:t xml:space="preserve"> 采购活动，提供的货物全部由符合政策要求的中小企业制造。相关企业（含联合体中的中小企业、签订分包意向协议的中小企业）的具体情况如下：</w:t>
      </w:r>
    </w:p>
    <w:p w14:paraId="517D71FA">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rPr>
        <w:t xml:space="preserve"> </w:t>
      </w:r>
      <w:r>
        <w:rPr>
          <w:rFonts w:hint="eastAsia" w:ascii="宋体" w:hAnsi="宋体" w:eastAsia="宋体" w:cs="宋体"/>
          <w:color w:val="auto"/>
          <w:sz w:val="24"/>
          <w:u w:val="single"/>
        </w:rPr>
        <w:t>（标的名称</w:t>
      </w:r>
      <w:r>
        <w:rPr>
          <w:rFonts w:hint="eastAsia" w:ascii="宋体" w:hAnsi="宋体" w:eastAsia="宋体" w:cs="宋体"/>
          <w:color w:val="auto"/>
          <w:sz w:val="24"/>
          <w:u w:val="single"/>
          <w:lang w:eastAsia="zh-CN"/>
        </w:rPr>
        <w:t>：</w:t>
      </w:r>
      <w:r>
        <w:rPr>
          <w:rFonts w:hint="eastAsia" w:ascii="宋体" w:hAnsi="宋体" w:eastAsia="宋体" w:cs="宋体"/>
          <w:color w:val="auto"/>
          <w:sz w:val="24"/>
          <w:u w:val="single"/>
          <w:lang w:val="en-US" w:eastAsia="zh-CN"/>
        </w:rPr>
        <w:t>皮秒激光治疗仪</w:t>
      </w:r>
      <w:r>
        <w:rPr>
          <w:rFonts w:hint="eastAsia" w:ascii="宋体" w:hAnsi="宋体" w:eastAsia="宋体" w:cs="宋体"/>
          <w:color w:val="auto"/>
          <w:sz w:val="24"/>
          <w:u w:val="single"/>
        </w:rPr>
        <w:t>）</w:t>
      </w:r>
      <w:r>
        <w:rPr>
          <w:rFonts w:hint="eastAsia" w:ascii="宋体" w:hAnsi="宋体" w:eastAsia="宋体" w:cs="宋体"/>
          <w:color w:val="auto"/>
          <w:sz w:val="24"/>
        </w:rPr>
        <w:t xml:space="preserve"> ，属于 </w:t>
      </w:r>
      <w:r>
        <w:rPr>
          <w:rFonts w:hint="eastAsia" w:ascii="宋体" w:hAnsi="宋体" w:eastAsia="宋体" w:cs="宋体"/>
          <w:color w:val="auto"/>
          <w:sz w:val="24"/>
          <w:u w:val="single"/>
        </w:rPr>
        <w:t>（采购文件中明确的所属行业</w:t>
      </w:r>
      <w:r>
        <w:rPr>
          <w:rFonts w:hint="eastAsia" w:ascii="宋体" w:hAnsi="宋体" w:eastAsia="宋体" w:cs="宋体"/>
          <w:color w:val="auto"/>
          <w:sz w:val="24"/>
          <w:u w:val="single"/>
          <w:lang w:eastAsia="zh-CN"/>
        </w:rPr>
        <w:t>：工业</w:t>
      </w:r>
      <w:r>
        <w:rPr>
          <w:rFonts w:hint="eastAsia" w:ascii="宋体" w:hAnsi="宋体" w:eastAsia="宋体" w:cs="宋体"/>
          <w:color w:val="auto"/>
          <w:sz w:val="24"/>
          <w:u w:val="single"/>
        </w:rPr>
        <w:t>）</w:t>
      </w:r>
      <w:r>
        <w:rPr>
          <w:rFonts w:hint="eastAsia" w:ascii="宋体" w:hAnsi="宋体" w:eastAsia="宋体" w:cs="宋体"/>
          <w:color w:val="auto"/>
          <w:sz w:val="24"/>
        </w:rPr>
        <w:t>行业 ；制造商为</w:t>
      </w:r>
      <w:r>
        <w:rPr>
          <w:rFonts w:hint="eastAsia" w:ascii="宋体" w:hAnsi="宋体" w:eastAsia="宋体" w:cs="宋体"/>
          <w:color w:val="auto"/>
          <w:sz w:val="24"/>
          <w:u w:val="single"/>
        </w:rPr>
        <w:t xml:space="preserve"> （企业名称）</w:t>
      </w:r>
      <w:r>
        <w:rPr>
          <w:rFonts w:hint="eastAsia" w:ascii="宋体" w:hAnsi="宋体" w:eastAsia="宋体" w:cs="宋体"/>
          <w:color w:val="auto"/>
          <w:sz w:val="24"/>
        </w:rPr>
        <w:t xml:space="preserve"> ，从业人员</w:t>
      </w:r>
      <w:r>
        <w:rPr>
          <w:rFonts w:hint="eastAsia" w:ascii="宋体" w:hAnsi="宋体" w:eastAsia="宋体" w:cs="宋体"/>
          <w:color w:val="auto"/>
          <w:sz w:val="24"/>
          <w:u w:val="single"/>
        </w:rPr>
        <w:t xml:space="preserve">  </w:t>
      </w:r>
      <w:r>
        <w:rPr>
          <w:rFonts w:hint="eastAsia" w:ascii="宋体" w:hAnsi="宋体" w:eastAsia="宋体" w:cs="宋体"/>
          <w:color w:val="auto"/>
          <w:sz w:val="24"/>
        </w:rPr>
        <w:t>人，营业收入为</w:t>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万元，资产总额为</w:t>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万元，属于</w:t>
      </w:r>
      <w:r>
        <w:rPr>
          <w:rFonts w:hint="eastAsia" w:ascii="宋体" w:hAnsi="宋体" w:eastAsia="宋体" w:cs="宋体"/>
          <w:color w:val="auto"/>
          <w:sz w:val="24"/>
          <w:u w:val="single"/>
        </w:rPr>
        <w:t xml:space="preserve"> （中型企业、小型企业、微型企业）</w:t>
      </w:r>
      <w:r>
        <w:rPr>
          <w:rFonts w:hint="eastAsia" w:ascii="宋体" w:hAnsi="宋体" w:eastAsia="宋体" w:cs="宋体"/>
          <w:color w:val="auto"/>
          <w:sz w:val="24"/>
        </w:rPr>
        <w:t xml:space="preserve"> ；</w:t>
      </w:r>
    </w:p>
    <w:p w14:paraId="46E69E8B">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w:t>
      </w:r>
    </w:p>
    <w:p w14:paraId="44698F6E">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以上企业，不属于大企业的分支机构，不存在控股股东为大企业的情形，也不存在与大企业的负责人为同一人的情形。</w:t>
      </w:r>
    </w:p>
    <w:p w14:paraId="2FA10D02">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本企业对上述声明内容的真实性负责。如有虚假，将依法承担相应责任。</w:t>
      </w:r>
    </w:p>
    <w:p w14:paraId="4E146517">
      <w:pPr>
        <w:keepNext w:val="0"/>
        <w:keepLines w:val="0"/>
        <w:pageBreakBefore w:val="0"/>
        <w:widowControl w:val="0"/>
        <w:kinsoku/>
        <w:wordWrap/>
        <w:overflowPunct/>
        <w:topLinePunct w:val="0"/>
        <w:autoSpaceDE/>
        <w:autoSpaceDN/>
        <w:bidi w:val="0"/>
        <w:adjustRightInd w:val="0"/>
        <w:snapToGrid w:val="0"/>
        <w:spacing w:line="288" w:lineRule="auto"/>
        <w:ind w:firstLine="5160" w:firstLineChars="2150"/>
        <w:textAlignment w:val="auto"/>
        <w:outlineLvl w:val="9"/>
        <w:rPr>
          <w:rFonts w:ascii="宋体" w:hAnsi="宋体" w:eastAsia="宋体" w:cs="宋体"/>
          <w:color w:val="auto"/>
          <w:kern w:val="0"/>
          <w:sz w:val="24"/>
        </w:rPr>
      </w:pPr>
      <w:r>
        <w:rPr>
          <w:rFonts w:hint="eastAsia" w:ascii="宋体" w:hAnsi="宋体" w:eastAsia="宋体" w:cs="宋体"/>
          <w:color w:val="auto"/>
          <w:kern w:val="0"/>
          <w:sz w:val="24"/>
          <w:lang w:val="zh-CN"/>
        </w:rPr>
        <w:t>投标人名称(电子签名)：</w:t>
      </w:r>
    </w:p>
    <w:p w14:paraId="410CE0A8">
      <w:pPr>
        <w:keepNext w:val="0"/>
        <w:keepLines w:val="0"/>
        <w:pageBreakBefore w:val="0"/>
        <w:widowControl w:val="0"/>
        <w:kinsoku/>
        <w:wordWrap/>
        <w:overflowPunct/>
        <w:topLinePunct w:val="0"/>
        <w:autoSpaceDE/>
        <w:autoSpaceDN/>
        <w:bidi w:val="0"/>
        <w:adjustRightInd w:val="0"/>
        <w:snapToGrid w:val="0"/>
        <w:spacing w:line="288" w:lineRule="auto"/>
        <w:textAlignment w:val="auto"/>
        <w:outlineLvl w:val="9"/>
        <w:rPr>
          <w:rFonts w:ascii="宋体" w:hAnsi="宋体" w:eastAsia="宋体" w:cs="宋体"/>
          <w:color w:val="auto"/>
          <w:kern w:val="0"/>
          <w:sz w:val="24"/>
          <w:lang w:val="zh-CN"/>
        </w:rPr>
      </w:pPr>
      <w:r>
        <w:rPr>
          <w:rFonts w:hint="eastAsia" w:ascii="宋体" w:hAnsi="宋体" w:eastAsia="宋体" w:cs="宋体"/>
          <w:color w:val="auto"/>
          <w:kern w:val="0"/>
          <w:sz w:val="24"/>
          <w:lang w:val="zh-CN"/>
        </w:rPr>
        <w:t xml:space="preserve">                                           日期</w:t>
      </w:r>
      <w:r>
        <w:rPr>
          <w:rFonts w:hint="eastAsia" w:ascii="宋体" w:hAnsi="宋体" w:eastAsia="宋体" w:cs="宋体"/>
          <w:color w:val="auto"/>
          <w:kern w:val="0"/>
          <w:sz w:val="24"/>
        </w:rPr>
        <w:t xml:space="preserve">：  年  </w:t>
      </w:r>
      <w:r>
        <w:rPr>
          <w:rFonts w:hint="eastAsia" w:ascii="宋体" w:hAnsi="宋体" w:eastAsia="宋体" w:cs="宋体"/>
          <w:color w:val="auto"/>
          <w:kern w:val="0"/>
          <w:sz w:val="24"/>
          <w:lang w:val="zh-CN"/>
        </w:rPr>
        <w:t>月</w:t>
      </w:r>
      <w:r>
        <w:rPr>
          <w:rFonts w:hint="eastAsia" w:ascii="宋体" w:hAnsi="宋体" w:eastAsia="宋体" w:cs="宋体"/>
          <w:color w:val="auto"/>
          <w:kern w:val="0"/>
          <w:sz w:val="24"/>
        </w:rPr>
        <w:t xml:space="preserve">   </w:t>
      </w:r>
      <w:r>
        <w:rPr>
          <w:rFonts w:hint="eastAsia" w:ascii="宋体" w:hAnsi="宋体" w:eastAsia="宋体" w:cs="宋体"/>
          <w:color w:val="auto"/>
          <w:kern w:val="0"/>
          <w:sz w:val="24"/>
          <w:lang w:val="zh-CN"/>
        </w:rPr>
        <w:t>日</w:t>
      </w:r>
    </w:p>
    <w:p w14:paraId="660E811E">
      <w:pPr>
        <w:keepNext w:val="0"/>
        <w:keepLines w:val="0"/>
        <w:pageBreakBefore w:val="0"/>
        <w:widowControl w:val="0"/>
        <w:kinsoku/>
        <w:wordWrap/>
        <w:overflowPunct/>
        <w:topLinePunct w:val="0"/>
        <w:autoSpaceDE/>
        <w:autoSpaceDN/>
        <w:bidi w:val="0"/>
        <w:adjustRightInd w:val="0"/>
        <w:spacing w:line="288" w:lineRule="auto"/>
        <w:jc w:val="left"/>
        <w:textAlignment w:val="auto"/>
        <w:outlineLvl w:val="9"/>
        <w:rPr>
          <w:rFonts w:ascii="宋体" w:hAnsi="宋体" w:eastAsia="宋体" w:cs="宋体"/>
          <w:color w:val="auto"/>
          <w:sz w:val="18"/>
          <w:szCs w:val="18"/>
        </w:rPr>
      </w:pPr>
      <w:r>
        <w:rPr>
          <w:rFonts w:hint="eastAsia" w:ascii="宋体" w:hAnsi="宋体" w:eastAsia="宋体" w:cs="宋体"/>
          <w:color w:val="auto"/>
          <w:sz w:val="18"/>
          <w:szCs w:val="18"/>
        </w:rPr>
        <w:t>从业人员、营业收入、资产总额填报上一年度数据，无上一年度数据的新成立企业可不填报。</w:t>
      </w:r>
    </w:p>
    <w:p w14:paraId="441B9F20">
      <w:pPr>
        <w:keepNext w:val="0"/>
        <w:keepLines w:val="0"/>
        <w:pageBreakBefore w:val="0"/>
        <w:widowControl w:val="0"/>
        <w:kinsoku/>
        <w:wordWrap/>
        <w:overflowPunct/>
        <w:topLinePunct w:val="0"/>
        <w:autoSpaceDE/>
        <w:autoSpaceDN/>
        <w:bidi w:val="0"/>
        <w:adjustRightInd w:val="0"/>
        <w:spacing w:line="288" w:lineRule="auto"/>
        <w:ind w:right="420"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注：</w:t>
      </w:r>
    </w:p>
    <w:p w14:paraId="170515AD">
      <w:pPr>
        <w:keepNext w:val="0"/>
        <w:keepLines w:val="0"/>
        <w:pageBreakBefore w:val="0"/>
        <w:widowControl w:val="0"/>
        <w:kinsoku/>
        <w:wordWrap/>
        <w:overflowPunct/>
        <w:topLinePunct w:val="0"/>
        <w:autoSpaceDE/>
        <w:autoSpaceDN/>
        <w:bidi w:val="0"/>
        <w:adjustRightInd w:val="0"/>
        <w:spacing w:line="288" w:lineRule="auto"/>
        <w:ind w:right="420"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75EC459D">
      <w:pPr>
        <w:keepNext w:val="0"/>
        <w:keepLines w:val="0"/>
        <w:pageBreakBefore w:val="0"/>
        <w:widowControl w:val="0"/>
        <w:kinsoku/>
        <w:wordWrap/>
        <w:overflowPunct/>
        <w:topLinePunct w:val="0"/>
        <w:autoSpaceDE/>
        <w:autoSpaceDN/>
        <w:bidi w:val="0"/>
        <w:adjustRightInd w:val="0"/>
        <w:spacing w:line="288" w:lineRule="auto"/>
        <w:ind w:right="420" w:firstLine="480" w:firstLineChars="200"/>
        <w:textAlignment w:val="auto"/>
        <w:outlineLvl w:val="9"/>
        <w:rPr>
          <w:rFonts w:hint="eastAsia" w:ascii="宋体" w:hAnsi="宋体" w:eastAsia="宋体" w:cs="宋体"/>
          <w:color w:val="auto"/>
          <w:sz w:val="24"/>
        </w:rPr>
      </w:pPr>
      <w:r>
        <w:rPr>
          <w:rFonts w:hint="eastAsia" w:ascii="宋体" w:hAnsi="宋体" w:eastAsia="宋体" w:cs="宋体"/>
          <w:color w:val="auto"/>
          <w:sz w:val="24"/>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14:paraId="508E68F0">
      <w:pPr>
        <w:adjustRightInd w:val="0"/>
        <w:ind w:firstLine="480" w:firstLineChars="200"/>
        <w:rPr>
          <w:rFonts w:ascii="宋体" w:hAnsi="宋体" w:cs="宋体"/>
          <w:sz w:val="24"/>
        </w:rPr>
      </w:pPr>
      <w:r>
        <w:rPr>
          <w:rFonts w:hint="eastAsia" w:ascii="宋体" w:hAnsi="宋体" w:eastAsia="宋体" w:cs="宋体"/>
          <w:color w:val="auto"/>
          <w:sz w:val="24"/>
          <w:lang w:val="en-US" w:eastAsia="zh-CN"/>
        </w:rPr>
        <w:t>3、采购文件中明确的所属行业为</w:t>
      </w:r>
      <w:r>
        <w:rPr>
          <w:rFonts w:hint="eastAsia" w:ascii="宋体" w:hAnsi="宋体" w:eastAsia="宋体" w:cs="宋体"/>
          <w:color w:val="auto"/>
          <w:sz w:val="24"/>
          <w:u w:val="single"/>
          <w:lang w:val="en-US" w:eastAsia="zh-CN"/>
        </w:rPr>
        <w:t xml:space="preserve">  </w:t>
      </w:r>
      <w:r>
        <w:rPr>
          <w:rFonts w:hint="eastAsia" w:ascii="宋体" w:hAnsi="宋体" w:eastAsia="宋体" w:cs="宋体"/>
          <w:b/>
          <w:bCs/>
          <w:color w:val="auto"/>
          <w:sz w:val="24"/>
          <w:u w:val="single"/>
          <w:lang w:val="en-US" w:eastAsia="zh-CN"/>
        </w:rPr>
        <w:t xml:space="preserve">工业  </w:t>
      </w:r>
      <w:r>
        <w:rPr>
          <w:rFonts w:hint="eastAsia" w:ascii="宋体" w:hAnsi="宋体" w:eastAsia="宋体" w:cs="宋体"/>
          <w:color w:val="auto"/>
          <w:sz w:val="24"/>
          <w:lang w:val="en-US" w:eastAsia="zh-CN"/>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7E494476">
      <w:pPr>
        <w:pStyle w:val="103"/>
        <w:rPr>
          <w:sz w:val="24"/>
          <w:szCs w:val="24"/>
        </w:rPr>
      </w:pPr>
    </w:p>
    <w:p w14:paraId="02BE31D1">
      <w:pPr>
        <w:rPr>
          <w:rFonts w:ascii="宋体" w:hAnsi="宋体" w:cs="宋体"/>
          <w:sz w:val="24"/>
        </w:rPr>
      </w:pPr>
    </w:p>
    <w:p w14:paraId="29D33A1E">
      <w:pPr>
        <w:keepNext w:val="0"/>
        <w:keepLines w:val="0"/>
        <w:pageBreakBefore w:val="0"/>
        <w:widowControl w:val="0"/>
        <w:kinsoku/>
        <w:wordWrap/>
        <w:overflowPunct/>
        <w:topLinePunct w:val="0"/>
        <w:autoSpaceDE/>
        <w:autoSpaceDN/>
        <w:bidi w:val="0"/>
        <w:adjustRightInd w:val="0"/>
        <w:snapToGrid/>
        <w:spacing w:line="288" w:lineRule="auto"/>
        <w:jc w:val="both"/>
        <w:textAlignment w:val="auto"/>
        <w:outlineLvl w:val="9"/>
        <w:rPr>
          <w:rFonts w:hint="default" w:ascii="宋体" w:hAnsi="宋体" w:eastAsia="宋体" w:cs="宋体"/>
          <w:b/>
          <w:color w:val="auto"/>
          <w:sz w:val="32"/>
          <w:szCs w:val="32"/>
          <w:lang w:val="en-US" w:eastAsia="zh-CN"/>
        </w:rPr>
      </w:pPr>
      <w:bookmarkStart w:id="35" w:name="_Toc24188"/>
      <w:r>
        <w:rPr>
          <w:rFonts w:hint="eastAsia" w:ascii="宋体" w:hAnsi="宋体" w:eastAsia="宋体" w:cs="宋体"/>
          <w:b/>
          <w:color w:val="auto"/>
          <w:sz w:val="32"/>
          <w:szCs w:val="32"/>
          <w:lang w:val="en-US" w:eastAsia="zh-CN"/>
        </w:rPr>
        <w:t>标项二：</w:t>
      </w:r>
    </w:p>
    <w:p w14:paraId="4F78E556">
      <w:pPr>
        <w:keepNext w:val="0"/>
        <w:keepLines w:val="0"/>
        <w:pageBreakBefore w:val="0"/>
        <w:widowControl w:val="0"/>
        <w:kinsoku/>
        <w:wordWrap/>
        <w:overflowPunct/>
        <w:topLinePunct w:val="0"/>
        <w:autoSpaceDE/>
        <w:autoSpaceDN/>
        <w:bidi w:val="0"/>
        <w:adjustRightInd w:val="0"/>
        <w:snapToGrid/>
        <w:spacing w:line="288" w:lineRule="auto"/>
        <w:jc w:val="center"/>
        <w:textAlignment w:val="auto"/>
        <w:outlineLvl w:val="9"/>
        <w:rPr>
          <w:rFonts w:ascii="宋体" w:hAnsi="宋体" w:eastAsia="宋体" w:cs="宋体"/>
          <w:b/>
          <w:color w:val="auto"/>
          <w:sz w:val="32"/>
          <w:szCs w:val="32"/>
        </w:rPr>
      </w:pPr>
      <w:r>
        <w:rPr>
          <w:rFonts w:hint="eastAsia" w:ascii="宋体" w:hAnsi="宋体" w:eastAsia="宋体" w:cs="宋体"/>
          <w:b/>
          <w:color w:val="auto"/>
          <w:sz w:val="32"/>
          <w:szCs w:val="32"/>
        </w:rPr>
        <w:t>中小企业声明函（货物）</w:t>
      </w:r>
    </w:p>
    <w:p w14:paraId="7D34E2CF">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 xml:space="preserve">本公司（联合体）郑重声明，根据《政府采购促进中小企业发展管理办法》（财库﹝2020﹞46 号）的规定，本公司（联合体）参加 </w:t>
      </w:r>
      <w:r>
        <w:rPr>
          <w:rFonts w:hint="eastAsia" w:ascii="宋体" w:hAnsi="宋体" w:eastAsia="宋体" w:cs="宋体"/>
          <w:color w:val="auto"/>
          <w:sz w:val="24"/>
          <w:u w:val="single"/>
        </w:rPr>
        <w:t xml:space="preserve">（采购人） </w:t>
      </w:r>
      <w:r>
        <w:rPr>
          <w:rFonts w:hint="eastAsia" w:ascii="宋体" w:hAnsi="宋体" w:eastAsia="宋体" w:cs="宋体"/>
          <w:color w:val="auto"/>
          <w:sz w:val="24"/>
        </w:rPr>
        <w:t xml:space="preserve">的 </w:t>
      </w:r>
      <w:r>
        <w:rPr>
          <w:rFonts w:hint="eastAsia" w:ascii="宋体" w:hAnsi="宋体" w:eastAsia="宋体" w:cs="宋体"/>
          <w:color w:val="auto"/>
          <w:sz w:val="24"/>
          <w:u w:val="single"/>
        </w:rPr>
        <w:t>（项目名称）</w:t>
      </w:r>
      <w:r>
        <w:rPr>
          <w:rFonts w:hint="eastAsia" w:ascii="宋体" w:hAnsi="宋体" w:eastAsia="宋体" w:cs="宋体"/>
          <w:color w:val="auto"/>
          <w:sz w:val="24"/>
        </w:rPr>
        <w:t xml:space="preserve"> 采购活动，提供的货物全部由符合政策要求的中小企业制造。相关企业（含联合体中的中小企业、签订分包意向协议的中小企业）的具体情况如下：</w:t>
      </w:r>
    </w:p>
    <w:p w14:paraId="5DA81C57">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lang w:val="en-US" w:eastAsia="zh-CN"/>
        </w:rPr>
        <w:t>1</w:t>
      </w:r>
      <w:r>
        <w:rPr>
          <w:rFonts w:hint="eastAsia" w:ascii="宋体" w:hAnsi="宋体" w:eastAsia="宋体" w:cs="宋体"/>
          <w:color w:val="auto"/>
          <w:sz w:val="24"/>
        </w:rPr>
        <w:t>.</w:t>
      </w:r>
      <w:r>
        <w:rPr>
          <w:rFonts w:hint="eastAsia" w:ascii="宋体" w:hAnsi="宋体" w:eastAsia="宋体" w:cs="宋体"/>
          <w:color w:val="auto"/>
        </w:rPr>
        <w:t xml:space="preserve"> </w:t>
      </w:r>
      <w:r>
        <w:rPr>
          <w:rFonts w:hint="eastAsia" w:ascii="宋体" w:hAnsi="宋体" w:eastAsia="宋体" w:cs="宋体"/>
          <w:color w:val="auto"/>
          <w:sz w:val="24"/>
          <w:u w:val="single"/>
        </w:rPr>
        <w:t>（标的名称</w:t>
      </w:r>
      <w:r>
        <w:rPr>
          <w:rFonts w:hint="eastAsia" w:ascii="宋体" w:hAnsi="宋体" w:eastAsia="宋体" w:cs="宋体"/>
          <w:color w:val="auto"/>
          <w:sz w:val="24"/>
          <w:u w:val="single"/>
          <w:lang w:eastAsia="zh-CN"/>
        </w:rPr>
        <w:t>：</w:t>
      </w:r>
      <w:r>
        <w:rPr>
          <w:rFonts w:hint="eastAsia" w:ascii="宋体" w:hAnsi="宋体" w:eastAsia="宋体" w:cs="宋体"/>
          <w:color w:val="auto"/>
          <w:sz w:val="24"/>
          <w:u w:val="single"/>
          <w:lang w:val="en-US" w:eastAsia="zh-CN"/>
        </w:rPr>
        <w:t>强脉冲光与激光系统</w:t>
      </w:r>
      <w:r>
        <w:rPr>
          <w:rFonts w:hint="eastAsia" w:ascii="宋体" w:hAnsi="宋体" w:eastAsia="宋体" w:cs="宋体"/>
          <w:color w:val="auto"/>
          <w:sz w:val="24"/>
          <w:u w:val="single"/>
        </w:rPr>
        <w:t>）</w:t>
      </w:r>
      <w:r>
        <w:rPr>
          <w:rFonts w:hint="eastAsia" w:ascii="宋体" w:hAnsi="宋体" w:eastAsia="宋体" w:cs="宋体"/>
          <w:color w:val="auto"/>
          <w:sz w:val="24"/>
        </w:rPr>
        <w:t xml:space="preserve"> ，属于 </w:t>
      </w:r>
      <w:r>
        <w:rPr>
          <w:rFonts w:hint="eastAsia" w:ascii="宋体" w:hAnsi="宋体" w:eastAsia="宋体" w:cs="宋体"/>
          <w:color w:val="auto"/>
          <w:sz w:val="24"/>
          <w:u w:val="single"/>
        </w:rPr>
        <w:t>（采购文件中明确的所属行业</w:t>
      </w:r>
      <w:r>
        <w:rPr>
          <w:rFonts w:hint="eastAsia" w:ascii="宋体" w:hAnsi="宋体" w:eastAsia="宋体" w:cs="宋体"/>
          <w:color w:val="auto"/>
          <w:sz w:val="24"/>
          <w:u w:val="single"/>
          <w:lang w:eastAsia="zh-CN"/>
        </w:rPr>
        <w:t>：工业</w:t>
      </w:r>
      <w:r>
        <w:rPr>
          <w:rFonts w:hint="eastAsia" w:ascii="宋体" w:hAnsi="宋体" w:eastAsia="宋体" w:cs="宋体"/>
          <w:color w:val="auto"/>
          <w:sz w:val="24"/>
          <w:u w:val="single"/>
        </w:rPr>
        <w:t>）</w:t>
      </w:r>
      <w:r>
        <w:rPr>
          <w:rFonts w:hint="eastAsia" w:ascii="宋体" w:hAnsi="宋体" w:eastAsia="宋体" w:cs="宋体"/>
          <w:color w:val="auto"/>
          <w:sz w:val="24"/>
        </w:rPr>
        <w:t>行业 ；制造商为</w:t>
      </w:r>
      <w:r>
        <w:rPr>
          <w:rFonts w:hint="eastAsia" w:ascii="宋体" w:hAnsi="宋体" w:eastAsia="宋体" w:cs="宋体"/>
          <w:color w:val="auto"/>
          <w:sz w:val="24"/>
          <w:u w:val="single"/>
        </w:rPr>
        <w:t xml:space="preserve"> （企业名称）</w:t>
      </w:r>
      <w:r>
        <w:rPr>
          <w:rFonts w:hint="eastAsia" w:ascii="宋体" w:hAnsi="宋体" w:eastAsia="宋体" w:cs="宋体"/>
          <w:color w:val="auto"/>
          <w:sz w:val="24"/>
        </w:rPr>
        <w:t xml:space="preserve"> ，从业人员</w:t>
      </w:r>
      <w:r>
        <w:rPr>
          <w:rFonts w:hint="eastAsia" w:ascii="宋体" w:hAnsi="宋体" w:eastAsia="宋体" w:cs="宋体"/>
          <w:color w:val="auto"/>
          <w:sz w:val="24"/>
          <w:u w:val="single"/>
        </w:rPr>
        <w:t xml:space="preserve">  </w:t>
      </w:r>
      <w:r>
        <w:rPr>
          <w:rFonts w:hint="eastAsia" w:ascii="宋体" w:hAnsi="宋体" w:eastAsia="宋体" w:cs="宋体"/>
          <w:color w:val="auto"/>
          <w:sz w:val="24"/>
        </w:rPr>
        <w:t>人，营业收入为</w:t>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万元，资产总额为</w:t>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万元，属于</w:t>
      </w:r>
      <w:r>
        <w:rPr>
          <w:rFonts w:hint="eastAsia" w:ascii="宋体" w:hAnsi="宋体" w:eastAsia="宋体" w:cs="宋体"/>
          <w:color w:val="auto"/>
          <w:sz w:val="24"/>
          <w:u w:val="single"/>
        </w:rPr>
        <w:t xml:space="preserve"> （中型企业、小型企业、微型企业）</w:t>
      </w:r>
      <w:r>
        <w:rPr>
          <w:rFonts w:hint="eastAsia" w:ascii="宋体" w:hAnsi="宋体" w:eastAsia="宋体" w:cs="宋体"/>
          <w:color w:val="auto"/>
          <w:sz w:val="24"/>
        </w:rPr>
        <w:t xml:space="preserve"> ；</w:t>
      </w:r>
    </w:p>
    <w:p w14:paraId="0A3EC993">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w:t>
      </w:r>
    </w:p>
    <w:p w14:paraId="44EBF126">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以上企业，不属于大企业的分支机构，不存在控股股东为大企业的情形，也不存在与大企业的负责人为同一人的情形。</w:t>
      </w:r>
    </w:p>
    <w:p w14:paraId="5121BFFB">
      <w:pPr>
        <w:keepNext w:val="0"/>
        <w:keepLines w:val="0"/>
        <w:pageBreakBefore w:val="0"/>
        <w:widowControl w:val="0"/>
        <w:kinsoku/>
        <w:wordWrap/>
        <w:overflowPunct/>
        <w:topLinePunct w:val="0"/>
        <w:autoSpaceDE/>
        <w:autoSpaceDN/>
        <w:bidi w:val="0"/>
        <w:adjustRightInd w:val="0"/>
        <w:spacing w:line="288" w:lineRule="auto"/>
        <w:ind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本企业对上述声明内容的真实性负责。如有虚假，将依法承担相应责任。</w:t>
      </w:r>
    </w:p>
    <w:p w14:paraId="3B202D1D">
      <w:pPr>
        <w:keepNext w:val="0"/>
        <w:keepLines w:val="0"/>
        <w:pageBreakBefore w:val="0"/>
        <w:widowControl w:val="0"/>
        <w:kinsoku/>
        <w:wordWrap/>
        <w:overflowPunct/>
        <w:topLinePunct w:val="0"/>
        <w:autoSpaceDE/>
        <w:autoSpaceDN/>
        <w:bidi w:val="0"/>
        <w:adjustRightInd w:val="0"/>
        <w:snapToGrid w:val="0"/>
        <w:spacing w:line="288" w:lineRule="auto"/>
        <w:ind w:firstLine="5160" w:firstLineChars="2150"/>
        <w:textAlignment w:val="auto"/>
        <w:outlineLvl w:val="9"/>
        <w:rPr>
          <w:rFonts w:ascii="宋体" w:hAnsi="宋体" w:eastAsia="宋体" w:cs="宋体"/>
          <w:color w:val="auto"/>
          <w:kern w:val="0"/>
          <w:sz w:val="24"/>
        </w:rPr>
      </w:pPr>
      <w:r>
        <w:rPr>
          <w:rFonts w:hint="eastAsia" w:ascii="宋体" w:hAnsi="宋体" w:eastAsia="宋体" w:cs="宋体"/>
          <w:color w:val="auto"/>
          <w:kern w:val="0"/>
          <w:sz w:val="24"/>
          <w:lang w:val="zh-CN"/>
        </w:rPr>
        <w:t>投标人名称(电子签名)：</w:t>
      </w:r>
    </w:p>
    <w:p w14:paraId="1DAB357C">
      <w:pPr>
        <w:keepNext w:val="0"/>
        <w:keepLines w:val="0"/>
        <w:pageBreakBefore w:val="0"/>
        <w:widowControl w:val="0"/>
        <w:kinsoku/>
        <w:wordWrap/>
        <w:overflowPunct/>
        <w:topLinePunct w:val="0"/>
        <w:autoSpaceDE/>
        <w:autoSpaceDN/>
        <w:bidi w:val="0"/>
        <w:adjustRightInd w:val="0"/>
        <w:snapToGrid w:val="0"/>
        <w:spacing w:line="288" w:lineRule="auto"/>
        <w:textAlignment w:val="auto"/>
        <w:outlineLvl w:val="9"/>
        <w:rPr>
          <w:rFonts w:ascii="宋体" w:hAnsi="宋体" w:eastAsia="宋体" w:cs="宋体"/>
          <w:color w:val="auto"/>
          <w:kern w:val="0"/>
          <w:sz w:val="24"/>
          <w:lang w:val="zh-CN"/>
        </w:rPr>
      </w:pPr>
      <w:r>
        <w:rPr>
          <w:rFonts w:hint="eastAsia" w:ascii="宋体" w:hAnsi="宋体" w:eastAsia="宋体" w:cs="宋体"/>
          <w:color w:val="auto"/>
          <w:kern w:val="0"/>
          <w:sz w:val="24"/>
          <w:lang w:val="zh-CN"/>
        </w:rPr>
        <w:t xml:space="preserve">                                           日期</w:t>
      </w:r>
      <w:r>
        <w:rPr>
          <w:rFonts w:hint="eastAsia" w:ascii="宋体" w:hAnsi="宋体" w:eastAsia="宋体" w:cs="宋体"/>
          <w:color w:val="auto"/>
          <w:kern w:val="0"/>
          <w:sz w:val="24"/>
        </w:rPr>
        <w:t xml:space="preserve">：  年  </w:t>
      </w:r>
      <w:r>
        <w:rPr>
          <w:rFonts w:hint="eastAsia" w:ascii="宋体" w:hAnsi="宋体" w:eastAsia="宋体" w:cs="宋体"/>
          <w:color w:val="auto"/>
          <w:kern w:val="0"/>
          <w:sz w:val="24"/>
          <w:lang w:val="zh-CN"/>
        </w:rPr>
        <w:t>月</w:t>
      </w:r>
      <w:r>
        <w:rPr>
          <w:rFonts w:hint="eastAsia" w:ascii="宋体" w:hAnsi="宋体" w:eastAsia="宋体" w:cs="宋体"/>
          <w:color w:val="auto"/>
          <w:kern w:val="0"/>
          <w:sz w:val="24"/>
        </w:rPr>
        <w:t xml:space="preserve">   </w:t>
      </w:r>
      <w:r>
        <w:rPr>
          <w:rFonts w:hint="eastAsia" w:ascii="宋体" w:hAnsi="宋体" w:eastAsia="宋体" w:cs="宋体"/>
          <w:color w:val="auto"/>
          <w:kern w:val="0"/>
          <w:sz w:val="24"/>
          <w:lang w:val="zh-CN"/>
        </w:rPr>
        <w:t>日</w:t>
      </w:r>
    </w:p>
    <w:p w14:paraId="36A75D93">
      <w:pPr>
        <w:keepNext w:val="0"/>
        <w:keepLines w:val="0"/>
        <w:pageBreakBefore w:val="0"/>
        <w:widowControl w:val="0"/>
        <w:kinsoku/>
        <w:wordWrap/>
        <w:overflowPunct/>
        <w:topLinePunct w:val="0"/>
        <w:autoSpaceDE/>
        <w:autoSpaceDN/>
        <w:bidi w:val="0"/>
        <w:adjustRightInd w:val="0"/>
        <w:spacing w:line="288" w:lineRule="auto"/>
        <w:jc w:val="left"/>
        <w:textAlignment w:val="auto"/>
        <w:outlineLvl w:val="9"/>
        <w:rPr>
          <w:rFonts w:ascii="宋体" w:hAnsi="宋体" w:eastAsia="宋体" w:cs="宋体"/>
          <w:color w:val="auto"/>
          <w:sz w:val="18"/>
          <w:szCs w:val="18"/>
        </w:rPr>
      </w:pPr>
      <w:r>
        <w:rPr>
          <w:rFonts w:hint="eastAsia" w:ascii="宋体" w:hAnsi="宋体" w:eastAsia="宋体" w:cs="宋体"/>
          <w:color w:val="auto"/>
          <w:sz w:val="18"/>
          <w:szCs w:val="18"/>
        </w:rPr>
        <w:t>从业人员、营业收入、资产总额填报上一年度数据，无上一年度数据的新成立企业可不填报。</w:t>
      </w:r>
    </w:p>
    <w:p w14:paraId="1A89E63B">
      <w:pPr>
        <w:keepNext w:val="0"/>
        <w:keepLines w:val="0"/>
        <w:pageBreakBefore w:val="0"/>
        <w:widowControl w:val="0"/>
        <w:kinsoku/>
        <w:wordWrap/>
        <w:overflowPunct/>
        <w:topLinePunct w:val="0"/>
        <w:autoSpaceDE/>
        <w:autoSpaceDN/>
        <w:bidi w:val="0"/>
        <w:adjustRightInd w:val="0"/>
        <w:spacing w:line="288" w:lineRule="auto"/>
        <w:ind w:right="420"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注：</w:t>
      </w:r>
    </w:p>
    <w:p w14:paraId="1BEBFF66">
      <w:pPr>
        <w:keepNext w:val="0"/>
        <w:keepLines w:val="0"/>
        <w:pageBreakBefore w:val="0"/>
        <w:widowControl w:val="0"/>
        <w:kinsoku/>
        <w:wordWrap/>
        <w:overflowPunct/>
        <w:topLinePunct w:val="0"/>
        <w:autoSpaceDE/>
        <w:autoSpaceDN/>
        <w:bidi w:val="0"/>
        <w:adjustRightInd w:val="0"/>
        <w:spacing w:line="288" w:lineRule="auto"/>
        <w:ind w:right="420" w:firstLine="480" w:firstLineChars="200"/>
        <w:textAlignment w:val="auto"/>
        <w:outlineLvl w:val="9"/>
        <w:rPr>
          <w:rFonts w:ascii="宋体" w:hAnsi="宋体" w:eastAsia="宋体" w:cs="宋体"/>
          <w:color w:val="auto"/>
          <w:sz w:val="24"/>
        </w:rPr>
      </w:pPr>
      <w:r>
        <w:rPr>
          <w:rFonts w:hint="eastAsia" w:ascii="宋体" w:hAnsi="宋体" w:eastAsia="宋体" w:cs="宋体"/>
          <w:color w:val="auto"/>
          <w:sz w:val="24"/>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078D252B">
      <w:pPr>
        <w:keepNext w:val="0"/>
        <w:keepLines w:val="0"/>
        <w:pageBreakBefore w:val="0"/>
        <w:widowControl w:val="0"/>
        <w:kinsoku/>
        <w:wordWrap/>
        <w:overflowPunct/>
        <w:topLinePunct w:val="0"/>
        <w:autoSpaceDE/>
        <w:autoSpaceDN/>
        <w:bidi w:val="0"/>
        <w:adjustRightInd w:val="0"/>
        <w:spacing w:line="288" w:lineRule="auto"/>
        <w:ind w:right="420" w:firstLine="480" w:firstLineChars="200"/>
        <w:textAlignment w:val="auto"/>
        <w:outlineLvl w:val="9"/>
        <w:rPr>
          <w:rFonts w:hint="eastAsia" w:ascii="宋体" w:hAnsi="宋体" w:eastAsia="宋体" w:cs="宋体"/>
          <w:color w:val="auto"/>
          <w:sz w:val="24"/>
        </w:rPr>
      </w:pPr>
      <w:r>
        <w:rPr>
          <w:rFonts w:hint="eastAsia" w:ascii="宋体" w:hAnsi="宋体" w:eastAsia="宋体" w:cs="宋体"/>
          <w:color w:val="auto"/>
          <w:sz w:val="24"/>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14:paraId="04C4DC90">
      <w:pPr>
        <w:widowControl/>
        <w:jc w:val="left"/>
        <w:rPr>
          <w:rFonts w:ascii="宋体" w:hAnsi="宋体" w:cs="宋体"/>
          <w:b/>
          <w:sz w:val="28"/>
        </w:rPr>
      </w:pPr>
      <w:r>
        <w:rPr>
          <w:rFonts w:hint="eastAsia" w:ascii="宋体" w:hAnsi="宋体" w:eastAsia="宋体" w:cs="宋体"/>
          <w:color w:val="auto"/>
          <w:sz w:val="24"/>
          <w:lang w:val="en-US" w:eastAsia="zh-CN"/>
        </w:rPr>
        <w:t>3、采购文件中明确的所属行业为</w:t>
      </w:r>
      <w:r>
        <w:rPr>
          <w:rFonts w:hint="eastAsia" w:ascii="宋体" w:hAnsi="宋体" w:eastAsia="宋体" w:cs="宋体"/>
          <w:color w:val="auto"/>
          <w:sz w:val="24"/>
          <w:u w:val="single"/>
          <w:lang w:val="en-US" w:eastAsia="zh-CN"/>
        </w:rPr>
        <w:t xml:space="preserve">  </w:t>
      </w:r>
      <w:r>
        <w:rPr>
          <w:rFonts w:hint="eastAsia" w:ascii="宋体" w:hAnsi="宋体" w:eastAsia="宋体" w:cs="宋体"/>
          <w:b/>
          <w:bCs/>
          <w:color w:val="auto"/>
          <w:sz w:val="24"/>
          <w:u w:val="single"/>
          <w:lang w:val="en-US" w:eastAsia="zh-CN"/>
        </w:rPr>
        <w:t xml:space="preserve">工业  </w:t>
      </w:r>
      <w:r>
        <w:rPr>
          <w:rFonts w:hint="eastAsia" w:ascii="宋体" w:hAnsi="宋体" w:eastAsia="宋体" w:cs="宋体"/>
          <w:color w:val="auto"/>
          <w:sz w:val="24"/>
          <w:lang w:val="en-US" w:eastAsia="zh-CN"/>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Pr>
          <w:rFonts w:hint="eastAsia" w:ascii="宋体" w:hAnsi="宋体" w:cs="宋体"/>
          <w:b/>
          <w:sz w:val="28"/>
        </w:rPr>
        <w:br w:type="page"/>
      </w:r>
    </w:p>
    <w:p w14:paraId="389F2066">
      <w:pPr>
        <w:widowControl/>
        <w:jc w:val="left"/>
        <w:rPr>
          <w:rFonts w:ascii="宋体" w:hAnsi="宋体" w:cs="宋体"/>
          <w:b/>
          <w:sz w:val="28"/>
        </w:rPr>
      </w:pPr>
      <w:r>
        <w:rPr>
          <w:rFonts w:hint="eastAsia" w:ascii="宋体" w:hAnsi="宋体" w:cs="宋体"/>
          <w:b/>
          <w:sz w:val="28"/>
        </w:rPr>
        <w:t>附件5-2</w:t>
      </w:r>
      <w:bookmarkEnd w:id="35"/>
    </w:p>
    <w:p w14:paraId="33EE2695">
      <w:pPr>
        <w:widowControl/>
        <w:autoSpaceDE w:val="0"/>
        <w:autoSpaceDN w:val="0"/>
        <w:spacing w:line="300" w:lineRule="auto"/>
        <w:ind w:firstLine="241" w:firstLineChars="100"/>
        <w:jc w:val="center"/>
        <w:rPr>
          <w:rFonts w:ascii="宋体" w:hAnsi="宋体" w:cs="宋体"/>
          <w:b/>
          <w:sz w:val="24"/>
        </w:rPr>
      </w:pPr>
    </w:p>
    <w:p w14:paraId="68A388BA">
      <w:pPr>
        <w:widowControl/>
        <w:autoSpaceDE w:val="0"/>
        <w:autoSpaceDN w:val="0"/>
        <w:spacing w:line="300" w:lineRule="auto"/>
        <w:ind w:firstLine="241" w:firstLineChars="100"/>
        <w:jc w:val="center"/>
        <w:outlineLvl w:val="2"/>
        <w:rPr>
          <w:rFonts w:ascii="宋体" w:hAnsi="宋体" w:cs="宋体"/>
          <w:b/>
          <w:sz w:val="24"/>
        </w:rPr>
      </w:pPr>
      <w:r>
        <w:rPr>
          <w:rFonts w:hint="eastAsia" w:ascii="宋体" w:hAnsi="宋体" w:cs="宋体"/>
          <w:b/>
          <w:sz w:val="24"/>
        </w:rPr>
        <w:t>监狱企业证明文件</w:t>
      </w:r>
    </w:p>
    <w:p w14:paraId="3BBB5D18">
      <w:pPr>
        <w:widowControl/>
        <w:autoSpaceDE w:val="0"/>
        <w:autoSpaceDN w:val="0"/>
        <w:spacing w:line="300" w:lineRule="auto"/>
        <w:ind w:firstLine="241" w:firstLineChars="100"/>
        <w:jc w:val="center"/>
        <w:outlineLvl w:val="2"/>
        <w:rPr>
          <w:rFonts w:ascii="宋体" w:hAnsi="宋体" w:cs="宋体"/>
          <w:b/>
          <w:sz w:val="24"/>
        </w:rPr>
      </w:pPr>
      <w:r>
        <w:rPr>
          <w:rFonts w:hint="eastAsia" w:ascii="宋体" w:hAnsi="宋体" w:cs="宋体"/>
          <w:b/>
          <w:bCs/>
          <w:sz w:val="24"/>
        </w:rPr>
        <w:t>（不属于监狱企业的无需填写）</w:t>
      </w:r>
    </w:p>
    <w:tbl>
      <w:tblPr>
        <w:tblStyle w:val="40"/>
        <w:tblW w:w="0" w:type="auto"/>
        <w:tblInd w:w="108" w:type="dxa"/>
        <w:tblBorders>
          <w:top w:val="dotDash" w:color="000000" w:sz="4" w:space="0"/>
          <w:left w:val="dotDash" w:color="000000" w:sz="4" w:space="0"/>
          <w:bottom w:val="dotDash" w:color="000000" w:sz="4" w:space="0"/>
          <w:right w:val="dotDash" w:color="000000" w:sz="4" w:space="0"/>
          <w:insideH w:val="dotDash" w:color="000000" w:sz="4" w:space="0"/>
          <w:insideV w:val="dotDash" w:color="000000" w:sz="4" w:space="0"/>
        </w:tblBorders>
        <w:tblLayout w:type="fixed"/>
        <w:tblCellMar>
          <w:top w:w="0" w:type="dxa"/>
          <w:left w:w="108" w:type="dxa"/>
          <w:bottom w:w="0" w:type="dxa"/>
          <w:right w:w="108" w:type="dxa"/>
        </w:tblCellMar>
      </w:tblPr>
      <w:tblGrid>
        <w:gridCol w:w="9037"/>
      </w:tblGrid>
      <w:tr w14:paraId="23C7D113">
        <w:tblPrEx>
          <w:tblBorders>
            <w:top w:val="dotDash" w:color="000000" w:sz="4" w:space="0"/>
            <w:left w:val="dotDash" w:color="000000" w:sz="4" w:space="0"/>
            <w:bottom w:val="dotDash" w:color="000000" w:sz="4" w:space="0"/>
            <w:right w:val="dotDash" w:color="000000" w:sz="4" w:space="0"/>
            <w:insideH w:val="dotDash" w:color="000000" w:sz="4" w:space="0"/>
            <w:insideV w:val="dotDash" w:color="000000" w:sz="4" w:space="0"/>
          </w:tblBorders>
          <w:tblCellMar>
            <w:top w:w="0" w:type="dxa"/>
            <w:left w:w="108" w:type="dxa"/>
            <w:bottom w:w="0" w:type="dxa"/>
            <w:right w:w="108" w:type="dxa"/>
          </w:tblCellMar>
        </w:tblPrEx>
        <w:trPr>
          <w:trHeight w:val="8500" w:hRule="atLeast"/>
        </w:trPr>
        <w:tc>
          <w:tcPr>
            <w:tcW w:w="9037" w:type="dxa"/>
            <w:vAlign w:val="center"/>
          </w:tcPr>
          <w:p w14:paraId="0B85C65B">
            <w:pPr>
              <w:spacing w:line="360" w:lineRule="auto"/>
              <w:ind w:firstLine="426" w:firstLineChars="177"/>
              <w:rPr>
                <w:rFonts w:ascii="宋体" w:hAnsi="宋体" w:cs="宋体"/>
                <w:b/>
                <w:sz w:val="24"/>
              </w:rPr>
            </w:pPr>
            <w:r>
              <w:rPr>
                <w:rFonts w:hint="eastAsia" w:ascii="宋体" w:hAnsi="宋体" w:cs="宋体"/>
                <w:b/>
                <w:sz w:val="24"/>
              </w:rPr>
              <w:t>备注:（1）根据《关于政府采购支持监狱企业发展有关问题的通知》（财库[2014]68号）的规定，符合规定要求的供应商视同为小型和微型企业。</w:t>
            </w:r>
          </w:p>
          <w:p w14:paraId="27EDA2C2">
            <w:pPr>
              <w:spacing w:line="360" w:lineRule="auto"/>
              <w:ind w:firstLine="426" w:firstLineChars="177"/>
              <w:rPr>
                <w:rFonts w:ascii="宋体" w:hAnsi="宋体" w:cs="宋体"/>
                <w:b/>
                <w:i/>
                <w:kern w:val="0"/>
                <w:sz w:val="24"/>
              </w:rPr>
            </w:pPr>
            <w:r>
              <w:rPr>
                <w:rFonts w:hint="eastAsia" w:ascii="宋体" w:hAnsi="宋体" w:cs="宋体"/>
                <w:b/>
                <w:sz w:val="24"/>
              </w:rPr>
              <w:t>（2）监狱企业证明文件：省级或以上监狱管理局、戒毒管理局（含新疆生产建设兵团）出具的属于监狱企业的证明文件，如提供其他监狱企业制造的货物，还须同时提供该企业为监狱企业的证明文件。提供扫描件加盖供应商公章</w:t>
            </w:r>
          </w:p>
        </w:tc>
      </w:tr>
    </w:tbl>
    <w:p w14:paraId="7F01503D">
      <w:pPr>
        <w:widowControl/>
        <w:autoSpaceDE w:val="0"/>
        <w:autoSpaceDN w:val="0"/>
        <w:spacing w:line="300" w:lineRule="auto"/>
        <w:ind w:firstLine="241" w:firstLineChars="100"/>
        <w:jc w:val="center"/>
        <w:rPr>
          <w:rFonts w:ascii="宋体" w:hAnsi="宋体" w:cs="宋体"/>
          <w:b/>
          <w:bCs/>
          <w:sz w:val="24"/>
        </w:rPr>
      </w:pPr>
    </w:p>
    <w:p w14:paraId="17002FD8">
      <w:pPr>
        <w:widowControl/>
        <w:autoSpaceDE w:val="0"/>
        <w:autoSpaceDN w:val="0"/>
        <w:spacing w:line="300" w:lineRule="auto"/>
        <w:ind w:firstLine="241" w:firstLineChars="100"/>
        <w:jc w:val="center"/>
        <w:rPr>
          <w:rFonts w:ascii="宋体" w:hAnsi="宋体" w:cs="宋体"/>
          <w:b/>
          <w:bCs/>
          <w:sz w:val="24"/>
        </w:rPr>
      </w:pPr>
    </w:p>
    <w:p w14:paraId="041BD272">
      <w:pPr>
        <w:widowControl/>
        <w:autoSpaceDE w:val="0"/>
        <w:autoSpaceDN w:val="0"/>
        <w:spacing w:line="300" w:lineRule="auto"/>
        <w:ind w:firstLine="241" w:firstLineChars="100"/>
        <w:jc w:val="center"/>
        <w:rPr>
          <w:rFonts w:ascii="宋体" w:hAnsi="宋体" w:cs="宋体"/>
          <w:b/>
          <w:bCs/>
          <w:sz w:val="24"/>
        </w:rPr>
      </w:pPr>
    </w:p>
    <w:p w14:paraId="72F9BB96">
      <w:pPr>
        <w:widowControl/>
        <w:autoSpaceDE w:val="0"/>
        <w:autoSpaceDN w:val="0"/>
        <w:spacing w:line="300" w:lineRule="auto"/>
        <w:ind w:firstLine="241" w:firstLineChars="100"/>
        <w:jc w:val="center"/>
        <w:rPr>
          <w:rFonts w:ascii="宋体" w:hAnsi="宋体" w:cs="宋体"/>
          <w:b/>
          <w:bCs/>
          <w:sz w:val="24"/>
        </w:rPr>
      </w:pPr>
    </w:p>
    <w:p w14:paraId="43455692">
      <w:pPr>
        <w:widowControl/>
        <w:autoSpaceDE w:val="0"/>
        <w:autoSpaceDN w:val="0"/>
        <w:spacing w:line="300" w:lineRule="auto"/>
        <w:ind w:firstLine="241" w:firstLineChars="100"/>
        <w:jc w:val="center"/>
        <w:rPr>
          <w:rFonts w:ascii="宋体" w:hAnsi="宋体" w:cs="宋体"/>
          <w:b/>
          <w:bCs/>
          <w:sz w:val="24"/>
        </w:rPr>
      </w:pPr>
    </w:p>
    <w:p w14:paraId="29033D44">
      <w:pPr>
        <w:widowControl/>
        <w:autoSpaceDE w:val="0"/>
        <w:autoSpaceDN w:val="0"/>
        <w:spacing w:line="300" w:lineRule="auto"/>
        <w:ind w:firstLine="241" w:firstLineChars="100"/>
        <w:jc w:val="center"/>
        <w:rPr>
          <w:rFonts w:ascii="宋体" w:hAnsi="宋体" w:cs="宋体"/>
          <w:b/>
          <w:sz w:val="24"/>
        </w:rPr>
      </w:pPr>
    </w:p>
    <w:p w14:paraId="35DD9B60">
      <w:pPr>
        <w:widowControl/>
        <w:autoSpaceDE w:val="0"/>
        <w:autoSpaceDN w:val="0"/>
        <w:spacing w:line="300" w:lineRule="auto"/>
        <w:ind w:firstLine="240" w:firstLineChars="100"/>
        <w:jc w:val="center"/>
        <w:rPr>
          <w:rFonts w:ascii="宋体" w:hAnsi="宋体" w:cs="宋体"/>
          <w:sz w:val="24"/>
        </w:rPr>
      </w:pPr>
    </w:p>
    <w:p w14:paraId="71CD006D">
      <w:pPr>
        <w:widowControl/>
        <w:jc w:val="left"/>
        <w:rPr>
          <w:rFonts w:ascii="宋体" w:hAnsi="宋体" w:cs="宋体"/>
          <w:b/>
          <w:bCs/>
          <w:sz w:val="24"/>
        </w:rPr>
      </w:pPr>
      <w:r>
        <w:rPr>
          <w:rFonts w:hint="eastAsia" w:ascii="宋体" w:hAnsi="宋体" w:cs="宋体"/>
          <w:b/>
          <w:bCs/>
          <w:sz w:val="24"/>
        </w:rPr>
        <w:br w:type="page"/>
      </w:r>
    </w:p>
    <w:p w14:paraId="23BED5B3">
      <w:pPr>
        <w:widowControl/>
        <w:autoSpaceDE w:val="0"/>
        <w:autoSpaceDN w:val="0"/>
        <w:adjustRightInd w:val="0"/>
        <w:snapToGrid w:val="0"/>
        <w:spacing w:line="480" w:lineRule="auto"/>
        <w:ind w:firstLine="241" w:firstLineChars="100"/>
        <w:jc w:val="center"/>
        <w:rPr>
          <w:rFonts w:ascii="宋体" w:hAnsi="宋体" w:cs="宋体"/>
          <w:b/>
          <w:bCs/>
          <w:sz w:val="24"/>
        </w:rPr>
      </w:pPr>
    </w:p>
    <w:p w14:paraId="6CCCE441">
      <w:pPr>
        <w:adjustRightInd w:val="0"/>
        <w:snapToGrid w:val="0"/>
        <w:spacing w:line="360" w:lineRule="auto"/>
        <w:ind w:right="480"/>
        <w:outlineLvl w:val="0"/>
        <w:rPr>
          <w:rFonts w:ascii="宋体" w:hAnsi="宋体" w:cs="宋体"/>
          <w:b/>
          <w:sz w:val="28"/>
        </w:rPr>
      </w:pPr>
      <w:bookmarkStart w:id="36" w:name="_Toc8479"/>
      <w:bookmarkStart w:id="37" w:name="_Toc15694"/>
      <w:r>
        <w:rPr>
          <w:rFonts w:hint="eastAsia" w:ascii="宋体" w:hAnsi="宋体" w:cs="宋体"/>
          <w:b/>
          <w:sz w:val="28"/>
        </w:rPr>
        <w:t>附件5-3</w:t>
      </w:r>
      <w:bookmarkEnd w:id="36"/>
      <w:bookmarkEnd w:id="37"/>
    </w:p>
    <w:p w14:paraId="3DDA038C">
      <w:pPr>
        <w:widowControl/>
        <w:autoSpaceDE w:val="0"/>
        <w:autoSpaceDN w:val="0"/>
        <w:adjustRightInd w:val="0"/>
        <w:snapToGrid w:val="0"/>
        <w:spacing w:line="480" w:lineRule="auto"/>
        <w:ind w:firstLine="241" w:firstLineChars="100"/>
        <w:jc w:val="center"/>
        <w:rPr>
          <w:rFonts w:ascii="宋体" w:hAnsi="宋体" w:cs="宋体"/>
          <w:b/>
          <w:bCs/>
          <w:sz w:val="24"/>
        </w:rPr>
      </w:pPr>
    </w:p>
    <w:p w14:paraId="5DE19D99">
      <w:pPr>
        <w:widowControl/>
        <w:autoSpaceDE w:val="0"/>
        <w:autoSpaceDN w:val="0"/>
        <w:adjustRightInd w:val="0"/>
        <w:snapToGrid w:val="0"/>
        <w:spacing w:line="480" w:lineRule="auto"/>
        <w:ind w:firstLine="241" w:firstLineChars="100"/>
        <w:jc w:val="center"/>
        <w:outlineLvl w:val="2"/>
        <w:rPr>
          <w:rFonts w:ascii="宋体" w:hAnsi="宋体" w:cs="宋体"/>
          <w:b/>
          <w:sz w:val="24"/>
        </w:rPr>
      </w:pPr>
      <w:r>
        <w:rPr>
          <w:rFonts w:hint="eastAsia" w:ascii="宋体" w:hAnsi="宋体" w:cs="宋体"/>
          <w:b/>
          <w:sz w:val="24"/>
        </w:rPr>
        <w:t>残疾人福利性单位声明函</w:t>
      </w:r>
    </w:p>
    <w:p w14:paraId="4A17EC58">
      <w:pPr>
        <w:pStyle w:val="17"/>
        <w:jc w:val="center"/>
        <w:rPr>
          <w:rFonts w:ascii="宋体" w:hAnsi="宋体" w:cs="宋体"/>
        </w:rPr>
      </w:pPr>
      <w:r>
        <w:rPr>
          <w:rFonts w:hint="eastAsia" w:ascii="宋体" w:hAnsi="宋体" w:cs="宋体"/>
          <w:b/>
          <w:bCs/>
          <w:sz w:val="24"/>
        </w:rPr>
        <w:t>（不属于</w:t>
      </w:r>
      <w:r>
        <w:rPr>
          <w:rFonts w:hint="eastAsia" w:ascii="宋体" w:hAnsi="宋体" w:cs="宋体"/>
          <w:b/>
          <w:sz w:val="24"/>
        </w:rPr>
        <w:t>残疾人福利性单位</w:t>
      </w:r>
      <w:r>
        <w:rPr>
          <w:rFonts w:hint="eastAsia" w:ascii="宋体" w:hAnsi="宋体" w:cs="宋体"/>
          <w:b/>
          <w:bCs/>
          <w:sz w:val="24"/>
        </w:rPr>
        <w:t>的无需填写）</w:t>
      </w:r>
    </w:p>
    <w:p w14:paraId="38C5CCD8">
      <w:pPr>
        <w:widowControl/>
        <w:autoSpaceDE w:val="0"/>
        <w:autoSpaceDN w:val="0"/>
        <w:adjustRightInd w:val="0"/>
        <w:snapToGrid w:val="0"/>
        <w:spacing w:line="480" w:lineRule="auto"/>
        <w:ind w:firstLine="480" w:firstLineChars="200"/>
        <w:jc w:val="left"/>
        <w:outlineLvl w:val="2"/>
        <w:rPr>
          <w:rFonts w:ascii="宋体" w:hAnsi="宋体" w:cs="宋体"/>
          <w:sz w:val="24"/>
        </w:rPr>
      </w:pPr>
      <w:r>
        <w:rPr>
          <w:rFonts w:hint="eastAsia" w:ascii="宋体" w:hAnsi="宋体" w:cs="宋体"/>
          <w:sz w:val="24"/>
        </w:rPr>
        <w:t>本单位郑重声明，根据《财政部民政部中国残疾人联合会关于促进残疾人就业政府采购政策的通知》（财库〔2017〕 141 号）的规定，本单位为符合条件的残疾人福利性单位，且本单位参加项目采购活动提供本单位制造的货物（由本单位承担工程/提供服务），</w:t>
      </w:r>
    </w:p>
    <w:p w14:paraId="1CA9D6D9">
      <w:pPr>
        <w:widowControl/>
        <w:autoSpaceDE w:val="0"/>
        <w:autoSpaceDN w:val="0"/>
        <w:adjustRightInd w:val="0"/>
        <w:snapToGrid w:val="0"/>
        <w:spacing w:line="480" w:lineRule="auto"/>
        <w:ind w:firstLine="480" w:firstLineChars="200"/>
        <w:jc w:val="left"/>
        <w:outlineLvl w:val="2"/>
        <w:rPr>
          <w:rFonts w:ascii="宋体" w:hAnsi="宋体" w:cs="宋体"/>
          <w:sz w:val="24"/>
        </w:rPr>
      </w:pPr>
      <w:r>
        <w:rPr>
          <w:rFonts w:hint="eastAsia" w:ascii="宋体" w:hAnsi="宋体" w:cs="宋体"/>
          <w:sz w:val="24"/>
        </w:rPr>
        <w:t>本单位对上述声明的真实性负责。如有虚假，将依法承担相应责任。</w:t>
      </w:r>
    </w:p>
    <w:p w14:paraId="01F373FA">
      <w:pPr>
        <w:pStyle w:val="17"/>
        <w:rPr>
          <w:rFonts w:ascii="宋体" w:hAnsi="宋体" w:cs="宋体"/>
        </w:rPr>
      </w:pPr>
    </w:p>
    <w:p w14:paraId="3BE5D095">
      <w:pPr>
        <w:rPr>
          <w:rFonts w:ascii="宋体" w:hAnsi="宋体" w:cs="宋体"/>
        </w:rPr>
      </w:pPr>
    </w:p>
    <w:p w14:paraId="7713C332">
      <w:pPr>
        <w:widowControl/>
        <w:autoSpaceDE w:val="0"/>
        <w:autoSpaceDN w:val="0"/>
        <w:adjustRightInd w:val="0"/>
        <w:snapToGrid w:val="0"/>
        <w:spacing w:line="480" w:lineRule="auto"/>
        <w:ind w:firstLine="482" w:firstLineChars="200"/>
        <w:jc w:val="left"/>
        <w:outlineLvl w:val="2"/>
        <w:rPr>
          <w:rFonts w:ascii="宋体" w:hAnsi="宋体" w:cs="宋体"/>
          <w:b/>
          <w:bCs/>
          <w:sz w:val="24"/>
        </w:rPr>
      </w:pPr>
      <w:r>
        <w:rPr>
          <w:rFonts w:hint="eastAsia" w:ascii="宋体" w:hAnsi="宋体" w:cs="宋体"/>
          <w:b/>
          <w:bCs/>
          <w:sz w:val="24"/>
        </w:rPr>
        <w:t>投标人名称（盖章）：</w:t>
      </w:r>
    </w:p>
    <w:p w14:paraId="41F9E324">
      <w:pPr>
        <w:pStyle w:val="17"/>
        <w:rPr>
          <w:rFonts w:ascii="宋体" w:hAnsi="宋体" w:cs="宋体"/>
        </w:rPr>
      </w:pPr>
    </w:p>
    <w:p w14:paraId="6D412EFF">
      <w:pPr>
        <w:widowControl/>
        <w:autoSpaceDE w:val="0"/>
        <w:autoSpaceDN w:val="0"/>
        <w:adjustRightInd w:val="0"/>
        <w:snapToGrid w:val="0"/>
        <w:spacing w:line="480" w:lineRule="auto"/>
        <w:ind w:firstLine="482" w:firstLineChars="200"/>
        <w:jc w:val="left"/>
        <w:outlineLvl w:val="2"/>
        <w:rPr>
          <w:rFonts w:ascii="宋体" w:hAnsi="宋体" w:cs="宋体"/>
          <w:b/>
          <w:bCs/>
          <w:sz w:val="24"/>
        </w:rPr>
      </w:pPr>
      <w:r>
        <w:rPr>
          <w:rFonts w:hint="eastAsia" w:ascii="宋体" w:hAnsi="宋体" w:cs="宋体"/>
          <w:b/>
          <w:bCs/>
          <w:sz w:val="24"/>
        </w:rPr>
        <w:t>日期：</w:t>
      </w:r>
    </w:p>
    <w:p w14:paraId="3BDD213C">
      <w:pPr>
        <w:widowControl/>
        <w:jc w:val="left"/>
        <w:rPr>
          <w:rFonts w:ascii="宋体" w:hAnsi="宋体" w:cs="宋体"/>
          <w:sz w:val="24"/>
        </w:rPr>
      </w:pPr>
      <w:r>
        <w:rPr>
          <w:rFonts w:hint="eastAsia" w:ascii="宋体" w:hAnsi="宋体" w:cs="宋体"/>
          <w:sz w:val="24"/>
        </w:rPr>
        <w:br w:type="page"/>
      </w:r>
    </w:p>
    <w:p w14:paraId="54DE73F0">
      <w:pPr>
        <w:pStyle w:val="20"/>
        <w:rPr>
          <w:rFonts w:hAnsi="宋体" w:cs="宋体"/>
          <w:sz w:val="24"/>
        </w:rPr>
      </w:pPr>
    </w:p>
    <w:p w14:paraId="630F714B">
      <w:pPr>
        <w:adjustRightInd w:val="0"/>
        <w:snapToGrid w:val="0"/>
        <w:spacing w:line="360" w:lineRule="auto"/>
        <w:ind w:right="480"/>
        <w:outlineLvl w:val="0"/>
        <w:rPr>
          <w:rFonts w:ascii="宋体" w:hAnsi="宋体" w:cs="宋体"/>
          <w:b/>
          <w:sz w:val="28"/>
        </w:rPr>
      </w:pPr>
      <w:bookmarkStart w:id="38" w:name="_Toc12509"/>
      <w:r>
        <w:rPr>
          <w:rFonts w:hint="eastAsia" w:ascii="宋体" w:hAnsi="宋体" w:cs="宋体"/>
          <w:b/>
          <w:sz w:val="28"/>
        </w:rPr>
        <w:t>附件6</w:t>
      </w:r>
      <w:bookmarkEnd w:id="38"/>
    </w:p>
    <w:p w14:paraId="1AC107E8">
      <w:pPr>
        <w:pStyle w:val="6"/>
        <w:adjustRightInd w:val="0"/>
        <w:snapToGrid w:val="0"/>
        <w:spacing w:line="480" w:lineRule="auto"/>
        <w:ind w:firstLine="482" w:firstLineChars="200"/>
        <w:jc w:val="left"/>
        <w:rPr>
          <w:rFonts w:ascii="宋体" w:hAnsi="宋体" w:cs="宋体"/>
          <w:b/>
          <w:sz w:val="24"/>
          <w:szCs w:val="24"/>
        </w:rPr>
      </w:pPr>
      <w:r>
        <w:rPr>
          <w:rFonts w:hint="eastAsia" w:ascii="宋体" w:hAnsi="宋体" w:cs="宋体"/>
          <w:b/>
          <w:sz w:val="24"/>
          <w:szCs w:val="24"/>
        </w:rPr>
        <w:t>提供采购公告中符合供应商特定条件的有效资质证书（投标供应商特定条件中有要求的必须提供），以及需要说明的其他资料。</w:t>
      </w:r>
    </w:p>
    <w:p w14:paraId="5093386D">
      <w:pPr>
        <w:pStyle w:val="20"/>
        <w:ind w:firstLine="482"/>
        <w:jc w:val="left"/>
        <w:rPr>
          <w:rFonts w:hAnsi="宋体" w:cs="宋体"/>
          <w:b/>
          <w:bCs/>
          <w:sz w:val="24"/>
        </w:rPr>
      </w:pPr>
    </w:p>
    <w:p w14:paraId="7CD47A17">
      <w:pPr>
        <w:pStyle w:val="20"/>
        <w:jc w:val="left"/>
        <w:rPr>
          <w:rFonts w:hAnsi="宋体" w:cs="宋体"/>
          <w:sz w:val="24"/>
        </w:rPr>
      </w:pPr>
    </w:p>
    <w:p w14:paraId="5CDBB678">
      <w:pPr>
        <w:widowControl/>
        <w:autoSpaceDE w:val="0"/>
        <w:autoSpaceDN w:val="0"/>
        <w:spacing w:line="480" w:lineRule="auto"/>
        <w:ind w:firstLine="241" w:firstLineChars="100"/>
        <w:jc w:val="center"/>
        <w:rPr>
          <w:rFonts w:ascii="宋体" w:hAnsi="宋体" w:cs="宋体"/>
          <w:b/>
          <w:sz w:val="24"/>
        </w:rPr>
      </w:pPr>
    </w:p>
    <w:p w14:paraId="4E2A10C8">
      <w:pPr>
        <w:widowControl/>
        <w:autoSpaceDE w:val="0"/>
        <w:autoSpaceDN w:val="0"/>
        <w:spacing w:line="480" w:lineRule="auto"/>
        <w:ind w:firstLine="241" w:firstLineChars="100"/>
        <w:jc w:val="center"/>
        <w:rPr>
          <w:rFonts w:ascii="宋体" w:hAnsi="宋体" w:cs="宋体"/>
          <w:b/>
          <w:sz w:val="24"/>
        </w:rPr>
      </w:pPr>
    </w:p>
    <w:p w14:paraId="7361DB78">
      <w:pPr>
        <w:widowControl/>
        <w:autoSpaceDE w:val="0"/>
        <w:autoSpaceDN w:val="0"/>
        <w:spacing w:line="480" w:lineRule="auto"/>
        <w:ind w:firstLine="241" w:firstLineChars="100"/>
        <w:jc w:val="center"/>
        <w:rPr>
          <w:rFonts w:ascii="宋体" w:hAnsi="宋体" w:cs="宋体"/>
          <w:b/>
          <w:sz w:val="24"/>
        </w:rPr>
      </w:pPr>
    </w:p>
    <w:p w14:paraId="483F34D4">
      <w:pPr>
        <w:widowControl/>
        <w:autoSpaceDE w:val="0"/>
        <w:autoSpaceDN w:val="0"/>
        <w:spacing w:line="480" w:lineRule="auto"/>
        <w:ind w:firstLine="241" w:firstLineChars="100"/>
        <w:jc w:val="center"/>
        <w:rPr>
          <w:rFonts w:ascii="宋体" w:hAnsi="宋体" w:cs="宋体"/>
          <w:b/>
          <w:sz w:val="24"/>
        </w:rPr>
      </w:pPr>
    </w:p>
    <w:p w14:paraId="506E3F9E">
      <w:pPr>
        <w:widowControl/>
        <w:autoSpaceDE w:val="0"/>
        <w:autoSpaceDN w:val="0"/>
        <w:spacing w:line="480" w:lineRule="auto"/>
        <w:ind w:firstLine="241" w:firstLineChars="100"/>
        <w:jc w:val="center"/>
        <w:rPr>
          <w:rFonts w:ascii="宋体" w:hAnsi="宋体" w:cs="宋体"/>
          <w:b/>
          <w:sz w:val="24"/>
        </w:rPr>
      </w:pPr>
    </w:p>
    <w:p w14:paraId="59FD0AC3">
      <w:pPr>
        <w:widowControl/>
        <w:autoSpaceDE w:val="0"/>
        <w:autoSpaceDN w:val="0"/>
        <w:spacing w:line="480" w:lineRule="auto"/>
        <w:ind w:firstLine="241" w:firstLineChars="100"/>
        <w:jc w:val="center"/>
        <w:rPr>
          <w:rFonts w:ascii="宋体" w:hAnsi="宋体" w:cs="宋体"/>
          <w:b/>
          <w:sz w:val="24"/>
        </w:rPr>
      </w:pPr>
    </w:p>
    <w:p w14:paraId="043AE32C">
      <w:pPr>
        <w:widowControl/>
        <w:autoSpaceDE w:val="0"/>
        <w:autoSpaceDN w:val="0"/>
        <w:spacing w:line="480" w:lineRule="auto"/>
        <w:ind w:firstLine="241" w:firstLineChars="100"/>
        <w:jc w:val="center"/>
        <w:rPr>
          <w:rFonts w:ascii="宋体" w:hAnsi="宋体" w:cs="宋体"/>
          <w:b/>
          <w:sz w:val="24"/>
        </w:rPr>
      </w:pPr>
    </w:p>
    <w:p w14:paraId="322AC7C6">
      <w:pPr>
        <w:widowControl/>
        <w:autoSpaceDE w:val="0"/>
        <w:autoSpaceDN w:val="0"/>
        <w:spacing w:line="480" w:lineRule="auto"/>
        <w:ind w:firstLine="241" w:firstLineChars="100"/>
        <w:jc w:val="center"/>
        <w:rPr>
          <w:rFonts w:ascii="宋体" w:hAnsi="宋体" w:cs="宋体"/>
          <w:b/>
          <w:sz w:val="24"/>
        </w:rPr>
      </w:pPr>
    </w:p>
    <w:p w14:paraId="59360E09">
      <w:pPr>
        <w:widowControl/>
        <w:autoSpaceDE w:val="0"/>
        <w:autoSpaceDN w:val="0"/>
        <w:spacing w:line="480" w:lineRule="auto"/>
        <w:ind w:firstLine="241" w:firstLineChars="100"/>
        <w:jc w:val="center"/>
        <w:rPr>
          <w:rFonts w:ascii="宋体" w:hAnsi="宋体" w:cs="宋体"/>
          <w:b/>
          <w:sz w:val="24"/>
        </w:rPr>
      </w:pPr>
    </w:p>
    <w:p w14:paraId="468E4554">
      <w:pPr>
        <w:widowControl/>
        <w:autoSpaceDE w:val="0"/>
        <w:autoSpaceDN w:val="0"/>
        <w:spacing w:line="480" w:lineRule="auto"/>
        <w:ind w:firstLine="241" w:firstLineChars="100"/>
        <w:jc w:val="center"/>
        <w:rPr>
          <w:rFonts w:ascii="宋体" w:hAnsi="宋体" w:cs="宋体"/>
          <w:b/>
          <w:sz w:val="24"/>
        </w:rPr>
      </w:pPr>
    </w:p>
    <w:p w14:paraId="6AFA6728">
      <w:pPr>
        <w:widowControl/>
        <w:autoSpaceDE w:val="0"/>
        <w:autoSpaceDN w:val="0"/>
        <w:spacing w:line="480" w:lineRule="auto"/>
        <w:ind w:firstLine="241" w:firstLineChars="100"/>
        <w:jc w:val="center"/>
        <w:rPr>
          <w:rFonts w:ascii="宋体" w:hAnsi="宋体" w:cs="宋体"/>
          <w:b/>
          <w:sz w:val="24"/>
        </w:rPr>
      </w:pPr>
    </w:p>
    <w:p w14:paraId="7625BA6A">
      <w:pPr>
        <w:widowControl/>
        <w:autoSpaceDE w:val="0"/>
        <w:autoSpaceDN w:val="0"/>
        <w:spacing w:line="480" w:lineRule="auto"/>
        <w:ind w:firstLine="241" w:firstLineChars="100"/>
        <w:jc w:val="center"/>
        <w:rPr>
          <w:rFonts w:ascii="宋体" w:hAnsi="宋体" w:cs="宋体"/>
          <w:b/>
          <w:sz w:val="24"/>
        </w:rPr>
      </w:pPr>
    </w:p>
    <w:p w14:paraId="14E4B9D5">
      <w:pPr>
        <w:widowControl/>
        <w:autoSpaceDE w:val="0"/>
        <w:autoSpaceDN w:val="0"/>
        <w:spacing w:line="480" w:lineRule="auto"/>
        <w:ind w:firstLine="241" w:firstLineChars="100"/>
        <w:jc w:val="center"/>
        <w:rPr>
          <w:rFonts w:ascii="宋体" w:hAnsi="宋体" w:cs="宋体"/>
          <w:b/>
          <w:sz w:val="24"/>
        </w:rPr>
      </w:pPr>
    </w:p>
    <w:p w14:paraId="6D3ECBC7">
      <w:pPr>
        <w:widowControl/>
        <w:autoSpaceDE w:val="0"/>
        <w:autoSpaceDN w:val="0"/>
        <w:spacing w:line="480" w:lineRule="auto"/>
        <w:ind w:firstLine="241" w:firstLineChars="100"/>
        <w:jc w:val="center"/>
        <w:rPr>
          <w:rFonts w:ascii="宋体" w:hAnsi="宋体" w:cs="宋体"/>
          <w:b/>
          <w:sz w:val="24"/>
        </w:rPr>
      </w:pPr>
    </w:p>
    <w:p w14:paraId="279871B4">
      <w:pPr>
        <w:widowControl/>
        <w:jc w:val="left"/>
        <w:rPr>
          <w:rFonts w:ascii="宋体" w:hAnsi="宋体" w:cs="宋体"/>
          <w:b/>
          <w:bCs/>
          <w:sz w:val="24"/>
        </w:rPr>
      </w:pPr>
      <w:r>
        <w:rPr>
          <w:rFonts w:hint="eastAsia" w:ascii="宋体" w:hAnsi="宋体" w:cs="宋体"/>
          <w:b/>
          <w:bCs/>
          <w:sz w:val="24"/>
        </w:rPr>
        <w:br w:type="page"/>
      </w:r>
    </w:p>
    <w:bookmarkEnd w:id="25"/>
    <w:bookmarkEnd w:id="26"/>
    <w:p w14:paraId="40C4C804">
      <w:pPr>
        <w:jc w:val="center"/>
        <w:rPr>
          <w:rFonts w:ascii="宋体" w:hAnsi="宋体" w:cs="宋体"/>
          <w:sz w:val="52"/>
          <w:szCs w:val="52"/>
        </w:rPr>
      </w:pPr>
      <w:bookmarkStart w:id="39" w:name="_Toc29537_WPSOffice_Level1"/>
      <w:bookmarkStart w:id="40" w:name="_Toc19972_WPSOffice_Level1"/>
    </w:p>
    <w:p w14:paraId="68FA2B9B">
      <w:pPr>
        <w:jc w:val="center"/>
        <w:rPr>
          <w:rFonts w:ascii="宋体" w:hAnsi="宋体" w:cs="宋体"/>
          <w:sz w:val="52"/>
          <w:szCs w:val="52"/>
        </w:rPr>
      </w:pPr>
      <w:r>
        <w:rPr>
          <w:rFonts w:hint="eastAsia" w:ascii="宋体" w:hAnsi="宋体" w:cs="宋体"/>
          <w:sz w:val="52"/>
          <w:szCs w:val="52"/>
        </w:rPr>
        <w:t>项目名称</w:t>
      </w:r>
    </w:p>
    <w:p w14:paraId="469E992D">
      <w:pPr>
        <w:spacing w:before="240" w:beforeLines="100" w:line="360" w:lineRule="auto"/>
        <w:ind w:right="-108"/>
        <w:jc w:val="center"/>
        <w:rPr>
          <w:rFonts w:ascii="宋体" w:hAnsi="宋体" w:cs="宋体"/>
          <w:sz w:val="36"/>
          <w:szCs w:val="36"/>
        </w:rPr>
      </w:pPr>
      <w:r>
        <w:rPr>
          <w:rFonts w:hint="eastAsia" w:ascii="宋体" w:hAnsi="宋体" w:cs="宋体"/>
          <w:sz w:val="36"/>
          <w:szCs w:val="36"/>
        </w:rPr>
        <w:t>项目编号：（标项）</w:t>
      </w:r>
    </w:p>
    <w:p w14:paraId="4A5B172C">
      <w:pPr>
        <w:autoSpaceDE w:val="0"/>
        <w:autoSpaceDN w:val="0"/>
        <w:adjustRightInd w:val="0"/>
        <w:spacing w:line="360" w:lineRule="auto"/>
        <w:jc w:val="center"/>
        <w:rPr>
          <w:rFonts w:ascii="宋体" w:hAnsi="宋体" w:cs="宋体"/>
          <w:sz w:val="24"/>
          <w:lang w:val="zh-CN"/>
        </w:rPr>
      </w:pPr>
    </w:p>
    <w:p w14:paraId="5ADFD53F">
      <w:pPr>
        <w:jc w:val="center"/>
        <w:rPr>
          <w:rFonts w:ascii="宋体" w:hAnsi="宋体" w:cs="宋体"/>
          <w:sz w:val="84"/>
          <w:szCs w:val="84"/>
          <w:lang w:val="zh-CN"/>
        </w:rPr>
      </w:pPr>
      <w:r>
        <w:rPr>
          <w:rFonts w:hint="eastAsia" w:ascii="宋体" w:hAnsi="宋体" w:cs="宋体"/>
          <w:sz w:val="84"/>
          <w:szCs w:val="84"/>
          <w:lang w:val="zh-CN"/>
        </w:rPr>
        <w:t>投</w:t>
      </w:r>
    </w:p>
    <w:p w14:paraId="31857711">
      <w:pPr>
        <w:jc w:val="center"/>
        <w:rPr>
          <w:rFonts w:ascii="宋体" w:hAnsi="宋体" w:cs="宋体"/>
          <w:sz w:val="84"/>
          <w:szCs w:val="84"/>
          <w:lang w:val="zh-CN"/>
        </w:rPr>
      </w:pPr>
      <w:r>
        <w:rPr>
          <w:rFonts w:hint="eastAsia" w:ascii="宋体" w:hAnsi="宋体" w:cs="宋体"/>
          <w:sz w:val="84"/>
          <w:szCs w:val="84"/>
          <w:lang w:val="zh-CN"/>
        </w:rPr>
        <w:t>标</w:t>
      </w:r>
    </w:p>
    <w:p w14:paraId="20CB2159">
      <w:pPr>
        <w:jc w:val="center"/>
        <w:rPr>
          <w:rFonts w:ascii="宋体" w:hAnsi="宋体" w:cs="宋体"/>
          <w:sz w:val="84"/>
          <w:szCs w:val="84"/>
        </w:rPr>
      </w:pPr>
      <w:r>
        <w:rPr>
          <w:rFonts w:hint="eastAsia" w:ascii="宋体" w:hAnsi="宋体" w:cs="宋体"/>
          <w:sz w:val="84"/>
          <w:szCs w:val="84"/>
          <w:lang w:val="zh-CN"/>
        </w:rPr>
        <w:t>文</w:t>
      </w:r>
    </w:p>
    <w:p w14:paraId="29B85D00">
      <w:pPr>
        <w:jc w:val="center"/>
        <w:rPr>
          <w:rFonts w:ascii="宋体" w:hAnsi="宋体" w:cs="宋体"/>
          <w:sz w:val="84"/>
          <w:szCs w:val="84"/>
          <w:lang w:val="zh-CN"/>
        </w:rPr>
      </w:pPr>
      <w:r>
        <w:rPr>
          <w:rFonts w:hint="eastAsia" w:ascii="宋体" w:hAnsi="宋体" w:cs="宋体"/>
          <w:sz w:val="84"/>
          <w:szCs w:val="84"/>
          <w:lang w:val="zh-CN"/>
        </w:rPr>
        <w:t>件</w:t>
      </w:r>
    </w:p>
    <w:p w14:paraId="453BABA8">
      <w:pPr>
        <w:spacing w:after="100" w:afterAutospacing="1" w:line="360" w:lineRule="auto"/>
        <w:ind w:right="-108"/>
        <w:jc w:val="center"/>
        <w:rPr>
          <w:rFonts w:ascii="宋体" w:hAnsi="宋体" w:cs="宋体"/>
          <w:b/>
          <w:sz w:val="28"/>
          <w:szCs w:val="28"/>
        </w:rPr>
      </w:pPr>
      <w:r>
        <w:rPr>
          <w:rFonts w:hint="eastAsia" w:ascii="宋体" w:hAnsi="宋体" w:cs="宋体"/>
          <w:sz w:val="28"/>
          <w:szCs w:val="28"/>
          <w:lang w:val="zh-CN"/>
        </w:rPr>
        <w:t>（</w:t>
      </w:r>
      <w:r>
        <w:rPr>
          <w:rFonts w:hint="eastAsia" w:ascii="宋体" w:hAnsi="宋体" w:cs="宋体"/>
          <w:bCs/>
          <w:sz w:val="24"/>
          <w:lang w:val="zh-CN"/>
        </w:rPr>
        <w:t>商务与技术文件</w:t>
      </w:r>
      <w:r>
        <w:rPr>
          <w:rFonts w:hint="eastAsia" w:ascii="宋体" w:hAnsi="宋体" w:cs="宋体"/>
          <w:b/>
          <w:sz w:val="28"/>
          <w:szCs w:val="28"/>
        </w:rPr>
        <w:t>）</w:t>
      </w:r>
    </w:p>
    <w:p w14:paraId="5F9E5DA6">
      <w:pPr>
        <w:pStyle w:val="39"/>
        <w:rPr>
          <w:rFonts w:ascii="宋体" w:hAnsi="宋体" w:cs="宋体"/>
        </w:rPr>
      </w:pPr>
    </w:p>
    <w:p w14:paraId="78B443A8">
      <w:pPr>
        <w:spacing w:line="360" w:lineRule="auto"/>
        <w:ind w:right="532" w:firstLine="720" w:firstLineChars="200"/>
        <w:rPr>
          <w:rFonts w:ascii="宋体" w:hAnsi="宋体" w:cs="宋体"/>
          <w:sz w:val="36"/>
          <w:szCs w:val="36"/>
        </w:rPr>
      </w:pPr>
      <w:r>
        <w:rPr>
          <w:rFonts w:hint="eastAsia" w:ascii="宋体" w:hAnsi="宋体" w:cs="宋体"/>
          <w:sz w:val="36"/>
          <w:szCs w:val="36"/>
        </w:rPr>
        <w:t>投标人全称（公章）：</w:t>
      </w:r>
    </w:p>
    <w:p w14:paraId="5DB8BD11">
      <w:pPr>
        <w:spacing w:line="360" w:lineRule="auto"/>
        <w:ind w:right="532" w:firstLine="720" w:firstLineChars="200"/>
        <w:rPr>
          <w:rFonts w:ascii="宋体" w:hAnsi="宋体" w:cs="宋体"/>
          <w:sz w:val="36"/>
          <w:szCs w:val="36"/>
        </w:rPr>
      </w:pPr>
      <w:r>
        <w:rPr>
          <w:rFonts w:hint="eastAsia" w:ascii="宋体" w:hAnsi="宋体" w:cs="宋体"/>
          <w:sz w:val="36"/>
          <w:szCs w:val="36"/>
        </w:rPr>
        <w:t>地    址：</w:t>
      </w:r>
    </w:p>
    <w:p w14:paraId="52D961A5">
      <w:pPr>
        <w:spacing w:line="360" w:lineRule="auto"/>
        <w:ind w:right="532" w:firstLine="720" w:firstLineChars="200"/>
        <w:rPr>
          <w:rFonts w:ascii="宋体" w:hAnsi="宋体" w:cs="宋体"/>
          <w:sz w:val="36"/>
          <w:szCs w:val="36"/>
        </w:rPr>
      </w:pPr>
      <w:r>
        <w:rPr>
          <w:rFonts w:hint="eastAsia" w:ascii="宋体" w:hAnsi="宋体" w:cs="宋体"/>
          <w:sz w:val="36"/>
          <w:szCs w:val="36"/>
        </w:rPr>
        <w:t>时    间：</w:t>
      </w:r>
    </w:p>
    <w:p w14:paraId="471485BC">
      <w:pPr>
        <w:snapToGrid w:val="0"/>
        <w:spacing w:before="50" w:after="50" w:line="360" w:lineRule="auto"/>
        <w:rPr>
          <w:rFonts w:ascii="宋体" w:hAnsi="宋体" w:cs="宋体"/>
          <w:b/>
          <w:sz w:val="36"/>
          <w:szCs w:val="36"/>
        </w:rPr>
      </w:pPr>
    </w:p>
    <w:p w14:paraId="4C007E0A">
      <w:pPr>
        <w:pStyle w:val="4"/>
        <w:rPr>
          <w:rFonts w:ascii="宋体" w:hAnsi="宋体" w:cs="宋体"/>
          <w:b/>
          <w:sz w:val="36"/>
          <w:szCs w:val="36"/>
        </w:rPr>
      </w:pPr>
    </w:p>
    <w:p w14:paraId="4F9421D4">
      <w:pPr>
        <w:pStyle w:val="38"/>
        <w:ind w:firstLine="723"/>
        <w:rPr>
          <w:rFonts w:ascii="宋体" w:hAnsi="宋体" w:cs="宋体"/>
          <w:b/>
          <w:sz w:val="36"/>
          <w:szCs w:val="36"/>
        </w:rPr>
      </w:pPr>
    </w:p>
    <w:p w14:paraId="17845F82">
      <w:pPr>
        <w:rPr>
          <w:rFonts w:ascii="宋体" w:hAnsi="宋体" w:cs="宋体"/>
        </w:rPr>
      </w:pPr>
    </w:p>
    <w:p w14:paraId="774C4A8B">
      <w:pPr>
        <w:pStyle w:val="6"/>
        <w:rPr>
          <w:rFonts w:ascii="宋体" w:hAnsi="宋体" w:cs="宋体"/>
        </w:rPr>
      </w:pPr>
    </w:p>
    <w:p w14:paraId="35E9FF7A">
      <w:pPr>
        <w:rPr>
          <w:rFonts w:ascii="宋体" w:hAnsi="宋体" w:cs="宋体"/>
        </w:rPr>
      </w:pPr>
    </w:p>
    <w:p w14:paraId="120CCB4D">
      <w:pPr>
        <w:pStyle w:val="3"/>
        <w:rPr>
          <w:rFonts w:ascii="宋体" w:hAnsi="宋体" w:cs="宋体"/>
          <w:b/>
          <w:sz w:val="36"/>
          <w:szCs w:val="36"/>
        </w:rPr>
      </w:pPr>
    </w:p>
    <w:p w14:paraId="79B6FB2A">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商务与技术文件评分索引</w:t>
      </w:r>
    </w:p>
    <w:tbl>
      <w:tblPr>
        <w:tblStyle w:val="41"/>
        <w:tblpPr w:leftFromText="180" w:rightFromText="180" w:vertAnchor="text" w:horzAnchor="page" w:tblpX="1356" w:tblpY="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1657"/>
        <w:gridCol w:w="3758"/>
        <w:gridCol w:w="1695"/>
        <w:gridCol w:w="1358"/>
      </w:tblGrid>
      <w:tr w14:paraId="0245F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117EBE5B">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序号</w:t>
            </w:r>
          </w:p>
        </w:tc>
        <w:tc>
          <w:tcPr>
            <w:tcW w:w="1657" w:type="dxa"/>
            <w:vAlign w:val="center"/>
          </w:tcPr>
          <w:p w14:paraId="17B83A37">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评审项目</w:t>
            </w:r>
          </w:p>
        </w:tc>
        <w:tc>
          <w:tcPr>
            <w:tcW w:w="3758" w:type="dxa"/>
            <w:vAlign w:val="center"/>
          </w:tcPr>
          <w:p w14:paraId="35344012">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评分标准</w:t>
            </w:r>
          </w:p>
        </w:tc>
        <w:tc>
          <w:tcPr>
            <w:tcW w:w="1695" w:type="dxa"/>
            <w:vAlign w:val="center"/>
          </w:tcPr>
          <w:p w14:paraId="3878F2CA">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供应商自评分</w:t>
            </w:r>
          </w:p>
        </w:tc>
        <w:tc>
          <w:tcPr>
            <w:tcW w:w="1358" w:type="dxa"/>
            <w:vAlign w:val="center"/>
          </w:tcPr>
          <w:p w14:paraId="0655E93F">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页码索引</w:t>
            </w:r>
          </w:p>
        </w:tc>
      </w:tr>
      <w:tr w14:paraId="54469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635DAFAB">
            <w:pPr>
              <w:snapToGrid w:val="0"/>
              <w:spacing w:before="50" w:after="50" w:line="360" w:lineRule="auto"/>
              <w:jc w:val="center"/>
              <w:rPr>
                <w:rFonts w:ascii="宋体" w:hAnsi="宋体" w:cs="宋体"/>
                <w:b/>
                <w:bCs/>
                <w:sz w:val="32"/>
                <w:szCs w:val="32"/>
                <w:lang w:val="zh-CN"/>
              </w:rPr>
            </w:pPr>
            <w:r>
              <w:rPr>
                <w:rFonts w:hint="eastAsia" w:ascii="宋体" w:hAnsi="宋体" w:cs="宋体"/>
                <w:b/>
                <w:bCs/>
                <w:sz w:val="32"/>
                <w:szCs w:val="32"/>
                <w:lang w:val="zh-CN"/>
              </w:rPr>
              <w:t>....</w:t>
            </w:r>
          </w:p>
        </w:tc>
        <w:tc>
          <w:tcPr>
            <w:tcW w:w="1657" w:type="dxa"/>
            <w:vAlign w:val="center"/>
          </w:tcPr>
          <w:p w14:paraId="66199283">
            <w:pPr>
              <w:snapToGrid w:val="0"/>
              <w:spacing w:before="50" w:after="50" w:line="360" w:lineRule="auto"/>
              <w:jc w:val="center"/>
              <w:rPr>
                <w:rFonts w:ascii="宋体" w:hAnsi="宋体" w:cs="宋体"/>
                <w:b/>
                <w:bCs/>
                <w:sz w:val="32"/>
                <w:szCs w:val="32"/>
                <w:lang w:val="zh-CN"/>
              </w:rPr>
            </w:pPr>
          </w:p>
        </w:tc>
        <w:tc>
          <w:tcPr>
            <w:tcW w:w="3758" w:type="dxa"/>
            <w:vAlign w:val="center"/>
          </w:tcPr>
          <w:p w14:paraId="62FCA9BE">
            <w:pPr>
              <w:snapToGrid w:val="0"/>
              <w:spacing w:before="50" w:after="50" w:line="360" w:lineRule="auto"/>
              <w:jc w:val="center"/>
              <w:rPr>
                <w:rFonts w:ascii="宋体" w:hAnsi="宋体" w:cs="宋体"/>
                <w:b/>
                <w:bCs/>
                <w:sz w:val="32"/>
                <w:szCs w:val="32"/>
                <w:lang w:val="zh-CN"/>
              </w:rPr>
            </w:pPr>
          </w:p>
        </w:tc>
        <w:tc>
          <w:tcPr>
            <w:tcW w:w="1695" w:type="dxa"/>
            <w:vAlign w:val="center"/>
          </w:tcPr>
          <w:p w14:paraId="17095606">
            <w:pPr>
              <w:snapToGrid w:val="0"/>
              <w:spacing w:before="50" w:after="50" w:line="360" w:lineRule="auto"/>
              <w:jc w:val="center"/>
              <w:rPr>
                <w:rFonts w:ascii="宋体" w:hAnsi="宋体" w:cs="宋体"/>
                <w:b/>
                <w:bCs/>
                <w:sz w:val="32"/>
                <w:szCs w:val="32"/>
                <w:lang w:val="zh-CN"/>
              </w:rPr>
            </w:pPr>
          </w:p>
        </w:tc>
        <w:tc>
          <w:tcPr>
            <w:tcW w:w="1358" w:type="dxa"/>
            <w:vAlign w:val="center"/>
          </w:tcPr>
          <w:p w14:paraId="2AE42EE0">
            <w:pPr>
              <w:snapToGrid w:val="0"/>
              <w:spacing w:before="50" w:after="50" w:line="360" w:lineRule="auto"/>
              <w:jc w:val="center"/>
              <w:rPr>
                <w:rFonts w:ascii="宋体" w:hAnsi="宋体" w:cs="宋体"/>
                <w:b/>
                <w:bCs/>
                <w:sz w:val="32"/>
                <w:szCs w:val="32"/>
                <w:lang w:val="zh-CN"/>
              </w:rPr>
            </w:pPr>
          </w:p>
        </w:tc>
      </w:tr>
      <w:tr w14:paraId="5F01C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45B4AF74">
            <w:pPr>
              <w:snapToGrid w:val="0"/>
              <w:spacing w:before="50" w:after="50" w:line="360" w:lineRule="auto"/>
              <w:jc w:val="center"/>
              <w:rPr>
                <w:rFonts w:ascii="宋体" w:hAnsi="宋体" w:cs="宋体"/>
                <w:b/>
                <w:bCs/>
                <w:sz w:val="32"/>
                <w:szCs w:val="32"/>
                <w:lang w:val="zh-CN"/>
              </w:rPr>
            </w:pPr>
          </w:p>
        </w:tc>
        <w:tc>
          <w:tcPr>
            <w:tcW w:w="1657" w:type="dxa"/>
            <w:vAlign w:val="center"/>
          </w:tcPr>
          <w:p w14:paraId="6AB3491A">
            <w:pPr>
              <w:snapToGrid w:val="0"/>
              <w:spacing w:before="50" w:after="50" w:line="360" w:lineRule="auto"/>
              <w:jc w:val="center"/>
              <w:rPr>
                <w:rFonts w:ascii="宋体" w:hAnsi="宋体" w:cs="宋体"/>
                <w:b/>
                <w:bCs/>
                <w:sz w:val="32"/>
                <w:szCs w:val="32"/>
                <w:lang w:val="zh-CN"/>
              </w:rPr>
            </w:pPr>
          </w:p>
        </w:tc>
        <w:tc>
          <w:tcPr>
            <w:tcW w:w="3758" w:type="dxa"/>
            <w:vAlign w:val="center"/>
          </w:tcPr>
          <w:p w14:paraId="174EAFDA">
            <w:pPr>
              <w:snapToGrid w:val="0"/>
              <w:spacing w:before="50" w:after="50" w:line="360" w:lineRule="auto"/>
              <w:jc w:val="center"/>
              <w:rPr>
                <w:rFonts w:ascii="宋体" w:hAnsi="宋体" w:cs="宋体"/>
                <w:b/>
                <w:bCs/>
                <w:sz w:val="32"/>
                <w:szCs w:val="32"/>
                <w:lang w:val="zh-CN"/>
              </w:rPr>
            </w:pPr>
          </w:p>
        </w:tc>
        <w:tc>
          <w:tcPr>
            <w:tcW w:w="1695" w:type="dxa"/>
            <w:vAlign w:val="center"/>
          </w:tcPr>
          <w:p w14:paraId="3DC29D5E">
            <w:pPr>
              <w:snapToGrid w:val="0"/>
              <w:spacing w:before="50" w:after="50" w:line="360" w:lineRule="auto"/>
              <w:jc w:val="center"/>
              <w:rPr>
                <w:rFonts w:ascii="宋体" w:hAnsi="宋体" w:cs="宋体"/>
                <w:b/>
                <w:bCs/>
                <w:sz w:val="32"/>
                <w:szCs w:val="32"/>
                <w:lang w:val="zh-CN"/>
              </w:rPr>
            </w:pPr>
          </w:p>
        </w:tc>
        <w:tc>
          <w:tcPr>
            <w:tcW w:w="1358" w:type="dxa"/>
            <w:vAlign w:val="center"/>
          </w:tcPr>
          <w:p w14:paraId="44B97205">
            <w:pPr>
              <w:snapToGrid w:val="0"/>
              <w:spacing w:before="50" w:after="50" w:line="360" w:lineRule="auto"/>
              <w:jc w:val="center"/>
              <w:rPr>
                <w:rFonts w:ascii="宋体" w:hAnsi="宋体" w:cs="宋体"/>
                <w:b/>
                <w:bCs/>
                <w:sz w:val="32"/>
                <w:szCs w:val="32"/>
                <w:lang w:val="zh-CN"/>
              </w:rPr>
            </w:pPr>
          </w:p>
        </w:tc>
      </w:tr>
      <w:tr w14:paraId="628F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39B95579">
            <w:pPr>
              <w:snapToGrid w:val="0"/>
              <w:spacing w:before="50" w:after="50" w:line="360" w:lineRule="auto"/>
              <w:jc w:val="center"/>
              <w:rPr>
                <w:rFonts w:ascii="宋体" w:hAnsi="宋体" w:cs="宋体"/>
                <w:b/>
                <w:bCs/>
                <w:sz w:val="32"/>
                <w:szCs w:val="32"/>
                <w:lang w:val="zh-CN"/>
              </w:rPr>
            </w:pPr>
          </w:p>
        </w:tc>
        <w:tc>
          <w:tcPr>
            <w:tcW w:w="1657" w:type="dxa"/>
            <w:vAlign w:val="center"/>
          </w:tcPr>
          <w:p w14:paraId="75490478">
            <w:pPr>
              <w:snapToGrid w:val="0"/>
              <w:spacing w:before="50" w:after="50" w:line="360" w:lineRule="auto"/>
              <w:jc w:val="center"/>
              <w:rPr>
                <w:rFonts w:ascii="宋体" w:hAnsi="宋体" w:cs="宋体"/>
                <w:b/>
                <w:bCs/>
                <w:sz w:val="32"/>
                <w:szCs w:val="32"/>
                <w:lang w:val="zh-CN"/>
              </w:rPr>
            </w:pPr>
          </w:p>
        </w:tc>
        <w:tc>
          <w:tcPr>
            <w:tcW w:w="3758" w:type="dxa"/>
            <w:vAlign w:val="center"/>
          </w:tcPr>
          <w:p w14:paraId="34C04AFF">
            <w:pPr>
              <w:snapToGrid w:val="0"/>
              <w:spacing w:before="50" w:after="50" w:line="360" w:lineRule="auto"/>
              <w:jc w:val="center"/>
              <w:rPr>
                <w:rFonts w:ascii="宋体" w:hAnsi="宋体" w:cs="宋体"/>
                <w:b/>
                <w:bCs/>
                <w:sz w:val="32"/>
                <w:szCs w:val="32"/>
                <w:lang w:val="zh-CN"/>
              </w:rPr>
            </w:pPr>
          </w:p>
        </w:tc>
        <w:tc>
          <w:tcPr>
            <w:tcW w:w="1695" w:type="dxa"/>
            <w:vAlign w:val="center"/>
          </w:tcPr>
          <w:p w14:paraId="7FD830BE">
            <w:pPr>
              <w:snapToGrid w:val="0"/>
              <w:spacing w:before="50" w:after="50" w:line="360" w:lineRule="auto"/>
              <w:jc w:val="center"/>
              <w:rPr>
                <w:rFonts w:ascii="宋体" w:hAnsi="宋体" w:cs="宋体"/>
                <w:b/>
                <w:bCs/>
                <w:sz w:val="32"/>
                <w:szCs w:val="32"/>
                <w:lang w:val="zh-CN"/>
              </w:rPr>
            </w:pPr>
          </w:p>
        </w:tc>
        <w:tc>
          <w:tcPr>
            <w:tcW w:w="1358" w:type="dxa"/>
            <w:vAlign w:val="center"/>
          </w:tcPr>
          <w:p w14:paraId="181C3B5F">
            <w:pPr>
              <w:snapToGrid w:val="0"/>
              <w:spacing w:before="50" w:after="50" w:line="360" w:lineRule="auto"/>
              <w:jc w:val="center"/>
              <w:rPr>
                <w:rFonts w:ascii="宋体" w:hAnsi="宋体" w:cs="宋体"/>
                <w:b/>
                <w:bCs/>
                <w:sz w:val="32"/>
                <w:szCs w:val="32"/>
                <w:lang w:val="zh-CN"/>
              </w:rPr>
            </w:pPr>
          </w:p>
        </w:tc>
      </w:tr>
      <w:tr w14:paraId="24FCD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45C84FE7">
            <w:pPr>
              <w:snapToGrid w:val="0"/>
              <w:spacing w:before="50" w:after="50" w:line="360" w:lineRule="auto"/>
              <w:jc w:val="center"/>
              <w:rPr>
                <w:rFonts w:ascii="宋体" w:hAnsi="宋体" w:cs="宋体"/>
                <w:b/>
                <w:bCs/>
                <w:sz w:val="32"/>
                <w:szCs w:val="32"/>
                <w:lang w:val="zh-CN"/>
              </w:rPr>
            </w:pPr>
          </w:p>
        </w:tc>
        <w:tc>
          <w:tcPr>
            <w:tcW w:w="1657" w:type="dxa"/>
            <w:vAlign w:val="center"/>
          </w:tcPr>
          <w:p w14:paraId="20C9E067">
            <w:pPr>
              <w:snapToGrid w:val="0"/>
              <w:spacing w:before="50" w:after="50" w:line="360" w:lineRule="auto"/>
              <w:jc w:val="center"/>
              <w:rPr>
                <w:rFonts w:ascii="宋体" w:hAnsi="宋体" w:cs="宋体"/>
                <w:b/>
                <w:bCs/>
                <w:sz w:val="32"/>
                <w:szCs w:val="32"/>
                <w:lang w:val="zh-CN"/>
              </w:rPr>
            </w:pPr>
          </w:p>
        </w:tc>
        <w:tc>
          <w:tcPr>
            <w:tcW w:w="3758" w:type="dxa"/>
            <w:vAlign w:val="center"/>
          </w:tcPr>
          <w:p w14:paraId="4048CF79">
            <w:pPr>
              <w:snapToGrid w:val="0"/>
              <w:spacing w:before="50" w:after="50" w:line="360" w:lineRule="auto"/>
              <w:jc w:val="center"/>
              <w:rPr>
                <w:rFonts w:ascii="宋体" w:hAnsi="宋体" w:cs="宋体"/>
                <w:b/>
                <w:bCs/>
                <w:sz w:val="32"/>
                <w:szCs w:val="32"/>
                <w:lang w:val="zh-CN"/>
              </w:rPr>
            </w:pPr>
          </w:p>
        </w:tc>
        <w:tc>
          <w:tcPr>
            <w:tcW w:w="1695" w:type="dxa"/>
            <w:vAlign w:val="center"/>
          </w:tcPr>
          <w:p w14:paraId="4A9029B6">
            <w:pPr>
              <w:snapToGrid w:val="0"/>
              <w:spacing w:before="50" w:after="50" w:line="360" w:lineRule="auto"/>
              <w:jc w:val="center"/>
              <w:rPr>
                <w:rFonts w:ascii="宋体" w:hAnsi="宋体" w:cs="宋体"/>
                <w:b/>
                <w:bCs/>
                <w:sz w:val="32"/>
                <w:szCs w:val="32"/>
                <w:lang w:val="zh-CN"/>
              </w:rPr>
            </w:pPr>
          </w:p>
        </w:tc>
        <w:tc>
          <w:tcPr>
            <w:tcW w:w="1358" w:type="dxa"/>
            <w:vAlign w:val="center"/>
          </w:tcPr>
          <w:p w14:paraId="6C5B1C78">
            <w:pPr>
              <w:snapToGrid w:val="0"/>
              <w:spacing w:before="50" w:after="50" w:line="360" w:lineRule="auto"/>
              <w:jc w:val="center"/>
              <w:rPr>
                <w:rFonts w:ascii="宋体" w:hAnsi="宋体" w:cs="宋体"/>
                <w:b/>
                <w:bCs/>
                <w:sz w:val="32"/>
                <w:szCs w:val="32"/>
                <w:lang w:val="zh-CN"/>
              </w:rPr>
            </w:pPr>
          </w:p>
        </w:tc>
      </w:tr>
      <w:tr w14:paraId="76C5A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200E28F3">
            <w:pPr>
              <w:snapToGrid w:val="0"/>
              <w:spacing w:before="50" w:after="50" w:line="360" w:lineRule="auto"/>
              <w:jc w:val="center"/>
              <w:rPr>
                <w:rFonts w:ascii="宋体" w:hAnsi="宋体" w:cs="宋体"/>
                <w:b/>
                <w:bCs/>
                <w:sz w:val="32"/>
                <w:szCs w:val="32"/>
                <w:lang w:val="zh-CN"/>
              </w:rPr>
            </w:pPr>
          </w:p>
        </w:tc>
        <w:tc>
          <w:tcPr>
            <w:tcW w:w="1657" w:type="dxa"/>
            <w:vAlign w:val="center"/>
          </w:tcPr>
          <w:p w14:paraId="1FDB7C3B">
            <w:pPr>
              <w:snapToGrid w:val="0"/>
              <w:spacing w:before="50" w:after="50" w:line="360" w:lineRule="auto"/>
              <w:jc w:val="center"/>
              <w:rPr>
                <w:rFonts w:ascii="宋体" w:hAnsi="宋体" w:cs="宋体"/>
                <w:b/>
                <w:bCs/>
                <w:sz w:val="32"/>
                <w:szCs w:val="32"/>
                <w:lang w:val="zh-CN"/>
              </w:rPr>
            </w:pPr>
          </w:p>
        </w:tc>
        <w:tc>
          <w:tcPr>
            <w:tcW w:w="3758" w:type="dxa"/>
            <w:vAlign w:val="center"/>
          </w:tcPr>
          <w:p w14:paraId="2B0C83C2">
            <w:pPr>
              <w:snapToGrid w:val="0"/>
              <w:spacing w:before="50" w:after="50" w:line="360" w:lineRule="auto"/>
              <w:jc w:val="center"/>
              <w:rPr>
                <w:rFonts w:ascii="宋体" w:hAnsi="宋体" w:cs="宋体"/>
                <w:b/>
                <w:bCs/>
                <w:sz w:val="32"/>
                <w:szCs w:val="32"/>
                <w:lang w:val="zh-CN"/>
              </w:rPr>
            </w:pPr>
          </w:p>
        </w:tc>
        <w:tc>
          <w:tcPr>
            <w:tcW w:w="1695" w:type="dxa"/>
            <w:vAlign w:val="center"/>
          </w:tcPr>
          <w:p w14:paraId="5503C021">
            <w:pPr>
              <w:snapToGrid w:val="0"/>
              <w:spacing w:before="50" w:after="50" w:line="360" w:lineRule="auto"/>
              <w:jc w:val="center"/>
              <w:rPr>
                <w:rFonts w:ascii="宋体" w:hAnsi="宋体" w:cs="宋体"/>
                <w:b/>
                <w:bCs/>
                <w:sz w:val="32"/>
                <w:szCs w:val="32"/>
                <w:lang w:val="zh-CN"/>
              </w:rPr>
            </w:pPr>
          </w:p>
        </w:tc>
        <w:tc>
          <w:tcPr>
            <w:tcW w:w="1358" w:type="dxa"/>
            <w:vAlign w:val="center"/>
          </w:tcPr>
          <w:p w14:paraId="0037E031">
            <w:pPr>
              <w:snapToGrid w:val="0"/>
              <w:spacing w:before="50" w:after="50" w:line="360" w:lineRule="auto"/>
              <w:jc w:val="center"/>
              <w:rPr>
                <w:rFonts w:ascii="宋体" w:hAnsi="宋体" w:cs="宋体"/>
                <w:b/>
                <w:bCs/>
                <w:sz w:val="32"/>
                <w:szCs w:val="32"/>
                <w:lang w:val="zh-CN"/>
              </w:rPr>
            </w:pPr>
          </w:p>
        </w:tc>
      </w:tr>
      <w:tr w14:paraId="05A19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11EDC339">
            <w:pPr>
              <w:snapToGrid w:val="0"/>
              <w:spacing w:before="50" w:after="50" w:line="360" w:lineRule="auto"/>
              <w:jc w:val="center"/>
              <w:rPr>
                <w:rFonts w:ascii="宋体" w:hAnsi="宋体" w:cs="宋体"/>
                <w:b/>
                <w:bCs/>
                <w:sz w:val="32"/>
                <w:szCs w:val="32"/>
                <w:lang w:val="zh-CN"/>
              </w:rPr>
            </w:pPr>
          </w:p>
        </w:tc>
        <w:tc>
          <w:tcPr>
            <w:tcW w:w="1657" w:type="dxa"/>
            <w:vAlign w:val="center"/>
          </w:tcPr>
          <w:p w14:paraId="33E54B56">
            <w:pPr>
              <w:snapToGrid w:val="0"/>
              <w:spacing w:before="50" w:after="50" w:line="360" w:lineRule="auto"/>
              <w:jc w:val="center"/>
              <w:rPr>
                <w:rFonts w:ascii="宋体" w:hAnsi="宋体" w:cs="宋体"/>
                <w:b/>
                <w:bCs/>
                <w:sz w:val="32"/>
                <w:szCs w:val="32"/>
                <w:lang w:val="zh-CN"/>
              </w:rPr>
            </w:pPr>
          </w:p>
        </w:tc>
        <w:tc>
          <w:tcPr>
            <w:tcW w:w="3758" w:type="dxa"/>
            <w:vAlign w:val="center"/>
          </w:tcPr>
          <w:p w14:paraId="5B038924">
            <w:pPr>
              <w:snapToGrid w:val="0"/>
              <w:spacing w:before="50" w:after="50" w:line="360" w:lineRule="auto"/>
              <w:jc w:val="center"/>
              <w:rPr>
                <w:rFonts w:ascii="宋体" w:hAnsi="宋体" w:cs="宋体"/>
                <w:b/>
                <w:bCs/>
                <w:sz w:val="32"/>
                <w:szCs w:val="32"/>
                <w:lang w:val="zh-CN"/>
              </w:rPr>
            </w:pPr>
          </w:p>
        </w:tc>
        <w:tc>
          <w:tcPr>
            <w:tcW w:w="1695" w:type="dxa"/>
            <w:vAlign w:val="center"/>
          </w:tcPr>
          <w:p w14:paraId="2A93E1D1">
            <w:pPr>
              <w:snapToGrid w:val="0"/>
              <w:spacing w:before="50" w:after="50" w:line="360" w:lineRule="auto"/>
              <w:jc w:val="center"/>
              <w:rPr>
                <w:rFonts w:ascii="宋体" w:hAnsi="宋体" w:cs="宋体"/>
                <w:b/>
                <w:bCs/>
                <w:sz w:val="32"/>
                <w:szCs w:val="32"/>
                <w:lang w:val="zh-CN"/>
              </w:rPr>
            </w:pPr>
          </w:p>
        </w:tc>
        <w:tc>
          <w:tcPr>
            <w:tcW w:w="1358" w:type="dxa"/>
            <w:vAlign w:val="center"/>
          </w:tcPr>
          <w:p w14:paraId="17E092C6">
            <w:pPr>
              <w:snapToGrid w:val="0"/>
              <w:spacing w:before="50" w:after="50" w:line="360" w:lineRule="auto"/>
              <w:jc w:val="center"/>
              <w:rPr>
                <w:rFonts w:ascii="宋体" w:hAnsi="宋体" w:cs="宋体"/>
                <w:b/>
                <w:bCs/>
                <w:sz w:val="32"/>
                <w:szCs w:val="32"/>
                <w:lang w:val="zh-CN"/>
              </w:rPr>
            </w:pPr>
          </w:p>
        </w:tc>
      </w:tr>
      <w:tr w14:paraId="69D89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26117FAD">
            <w:pPr>
              <w:snapToGrid w:val="0"/>
              <w:spacing w:before="50" w:after="50" w:line="360" w:lineRule="auto"/>
              <w:jc w:val="center"/>
              <w:rPr>
                <w:rFonts w:ascii="宋体" w:hAnsi="宋体" w:cs="宋体"/>
                <w:b/>
                <w:bCs/>
                <w:sz w:val="32"/>
                <w:szCs w:val="32"/>
                <w:lang w:val="zh-CN"/>
              </w:rPr>
            </w:pPr>
          </w:p>
        </w:tc>
        <w:tc>
          <w:tcPr>
            <w:tcW w:w="1657" w:type="dxa"/>
            <w:vAlign w:val="center"/>
          </w:tcPr>
          <w:p w14:paraId="4DD980BE">
            <w:pPr>
              <w:snapToGrid w:val="0"/>
              <w:spacing w:before="50" w:after="50" w:line="360" w:lineRule="auto"/>
              <w:jc w:val="center"/>
              <w:rPr>
                <w:rFonts w:ascii="宋体" w:hAnsi="宋体" w:cs="宋体"/>
                <w:b/>
                <w:bCs/>
                <w:sz w:val="32"/>
                <w:szCs w:val="32"/>
                <w:lang w:val="zh-CN"/>
              </w:rPr>
            </w:pPr>
          </w:p>
        </w:tc>
        <w:tc>
          <w:tcPr>
            <w:tcW w:w="3758" w:type="dxa"/>
            <w:vAlign w:val="center"/>
          </w:tcPr>
          <w:p w14:paraId="7B403FE6">
            <w:pPr>
              <w:snapToGrid w:val="0"/>
              <w:spacing w:before="50" w:after="50" w:line="360" w:lineRule="auto"/>
              <w:jc w:val="center"/>
              <w:rPr>
                <w:rFonts w:ascii="宋体" w:hAnsi="宋体" w:cs="宋体"/>
                <w:b/>
                <w:bCs/>
                <w:sz w:val="32"/>
                <w:szCs w:val="32"/>
                <w:lang w:val="zh-CN"/>
              </w:rPr>
            </w:pPr>
          </w:p>
        </w:tc>
        <w:tc>
          <w:tcPr>
            <w:tcW w:w="1695" w:type="dxa"/>
            <w:vAlign w:val="center"/>
          </w:tcPr>
          <w:p w14:paraId="4090EFBD">
            <w:pPr>
              <w:snapToGrid w:val="0"/>
              <w:spacing w:before="50" w:after="50" w:line="360" w:lineRule="auto"/>
              <w:jc w:val="center"/>
              <w:rPr>
                <w:rFonts w:ascii="宋体" w:hAnsi="宋体" w:cs="宋体"/>
                <w:b/>
                <w:bCs/>
                <w:sz w:val="32"/>
                <w:szCs w:val="32"/>
                <w:lang w:val="zh-CN"/>
              </w:rPr>
            </w:pPr>
          </w:p>
        </w:tc>
        <w:tc>
          <w:tcPr>
            <w:tcW w:w="1358" w:type="dxa"/>
            <w:vAlign w:val="center"/>
          </w:tcPr>
          <w:p w14:paraId="6E4B384F">
            <w:pPr>
              <w:snapToGrid w:val="0"/>
              <w:spacing w:before="50" w:after="50" w:line="360" w:lineRule="auto"/>
              <w:jc w:val="center"/>
              <w:rPr>
                <w:rFonts w:ascii="宋体" w:hAnsi="宋体" w:cs="宋体"/>
                <w:b/>
                <w:bCs/>
                <w:sz w:val="32"/>
                <w:szCs w:val="32"/>
                <w:lang w:val="zh-CN"/>
              </w:rPr>
            </w:pPr>
          </w:p>
        </w:tc>
      </w:tr>
      <w:tr w14:paraId="61A2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682DBDF0">
            <w:pPr>
              <w:snapToGrid w:val="0"/>
              <w:spacing w:before="50" w:after="50" w:line="360" w:lineRule="auto"/>
              <w:jc w:val="center"/>
              <w:rPr>
                <w:rFonts w:ascii="宋体" w:hAnsi="宋体" w:cs="宋体"/>
                <w:b/>
                <w:bCs/>
                <w:sz w:val="32"/>
                <w:szCs w:val="32"/>
                <w:lang w:val="zh-CN"/>
              </w:rPr>
            </w:pPr>
          </w:p>
        </w:tc>
        <w:tc>
          <w:tcPr>
            <w:tcW w:w="1657" w:type="dxa"/>
            <w:vAlign w:val="center"/>
          </w:tcPr>
          <w:p w14:paraId="175A4049">
            <w:pPr>
              <w:snapToGrid w:val="0"/>
              <w:spacing w:before="50" w:after="50" w:line="360" w:lineRule="auto"/>
              <w:jc w:val="center"/>
              <w:rPr>
                <w:rFonts w:ascii="宋体" w:hAnsi="宋体" w:cs="宋体"/>
                <w:b/>
                <w:bCs/>
                <w:sz w:val="32"/>
                <w:szCs w:val="32"/>
                <w:lang w:val="zh-CN"/>
              </w:rPr>
            </w:pPr>
          </w:p>
        </w:tc>
        <w:tc>
          <w:tcPr>
            <w:tcW w:w="3758" w:type="dxa"/>
            <w:vAlign w:val="center"/>
          </w:tcPr>
          <w:p w14:paraId="0AA92E44">
            <w:pPr>
              <w:snapToGrid w:val="0"/>
              <w:spacing w:before="50" w:after="50" w:line="360" w:lineRule="auto"/>
              <w:jc w:val="center"/>
              <w:rPr>
                <w:rFonts w:ascii="宋体" w:hAnsi="宋体" w:cs="宋体"/>
                <w:b/>
                <w:bCs/>
                <w:sz w:val="32"/>
                <w:szCs w:val="32"/>
                <w:lang w:val="zh-CN"/>
              </w:rPr>
            </w:pPr>
          </w:p>
        </w:tc>
        <w:tc>
          <w:tcPr>
            <w:tcW w:w="1695" w:type="dxa"/>
            <w:vAlign w:val="center"/>
          </w:tcPr>
          <w:p w14:paraId="77E449E6">
            <w:pPr>
              <w:snapToGrid w:val="0"/>
              <w:spacing w:before="50" w:after="50" w:line="360" w:lineRule="auto"/>
              <w:jc w:val="center"/>
              <w:rPr>
                <w:rFonts w:ascii="宋体" w:hAnsi="宋体" w:cs="宋体"/>
                <w:b/>
                <w:bCs/>
                <w:sz w:val="32"/>
                <w:szCs w:val="32"/>
                <w:lang w:val="zh-CN"/>
              </w:rPr>
            </w:pPr>
          </w:p>
        </w:tc>
        <w:tc>
          <w:tcPr>
            <w:tcW w:w="1358" w:type="dxa"/>
            <w:vAlign w:val="center"/>
          </w:tcPr>
          <w:p w14:paraId="1BF0E9FF">
            <w:pPr>
              <w:snapToGrid w:val="0"/>
              <w:spacing w:before="50" w:after="50" w:line="360" w:lineRule="auto"/>
              <w:jc w:val="center"/>
              <w:rPr>
                <w:rFonts w:ascii="宋体" w:hAnsi="宋体" w:cs="宋体"/>
                <w:b/>
                <w:bCs/>
                <w:sz w:val="32"/>
                <w:szCs w:val="32"/>
                <w:lang w:val="zh-CN"/>
              </w:rPr>
            </w:pPr>
          </w:p>
        </w:tc>
      </w:tr>
      <w:tr w14:paraId="3868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2102F35B">
            <w:pPr>
              <w:snapToGrid w:val="0"/>
              <w:spacing w:before="50" w:after="50" w:line="360" w:lineRule="auto"/>
              <w:jc w:val="center"/>
              <w:rPr>
                <w:rFonts w:ascii="宋体" w:hAnsi="宋体" w:cs="宋体"/>
                <w:b/>
                <w:bCs/>
                <w:sz w:val="32"/>
                <w:szCs w:val="32"/>
                <w:lang w:val="zh-CN"/>
              </w:rPr>
            </w:pPr>
          </w:p>
        </w:tc>
        <w:tc>
          <w:tcPr>
            <w:tcW w:w="1657" w:type="dxa"/>
            <w:vAlign w:val="center"/>
          </w:tcPr>
          <w:p w14:paraId="31172E62">
            <w:pPr>
              <w:snapToGrid w:val="0"/>
              <w:spacing w:before="50" w:after="50" w:line="360" w:lineRule="auto"/>
              <w:jc w:val="center"/>
              <w:rPr>
                <w:rFonts w:ascii="宋体" w:hAnsi="宋体" w:cs="宋体"/>
                <w:b/>
                <w:bCs/>
                <w:sz w:val="32"/>
                <w:szCs w:val="32"/>
                <w:lang w:val="zh-CN"/>
              </w:rPr>
            </w:pPr>
          </w:p>
        </w:tc>
        <w:tc>
          <w:tcPr>
            <w:tcW w:w="3758" w:type="dxa"/>
            <w:vAlign w:val="center"/>
          </w:tcPr>
          <w:p w14:paraId="20B92CB4">
            <w:pPr>
              <w:snapToGrid w:val="0"/>
              <w:spacing w:before="50" w:after="50" w:line="360" w:lineRule="auto"/>
              <w:jc w:val="center"/>
              <w:rPr>
                <w:rFonts w:ascii="宋体" w:hAnsi="宋体" w:cs="宋体"/>
                <w:b/>
                <w:bCs/>
                <w:sz w:val="32"/>
                <w:szCs w:val="32"/>
                <w:lang w:val="zh-CN"/>
              </w:rPr>
            </w:pPr>
          </w:p>
        </w:tc>
        <w:tc>
          <w:tcPr>
            <w:tcW w:w="1695" w:type="dxa"/>
            <w:vAlign w:val="center"/>
          </w:tcPr>
          <w:p w14:paraId="6255DEAF">
            <w:pPr>
              <w:snapToGrid w:val="0"/>
              <w:spacing w:before="50" w:after="50" w:line="360" w:lineRule="auto"/>
              <w:jc w:val="center"/>
              <w:rPr>
                <w:rFonts w:ascii="宋体" w:hAnsi="宋体" w:cs="宋体"/>
                <w:b/>
                <w:bCs/>
                <w:sz w:val="32"/>
                <w:szCs w:val="32"/>
                <w:lang w:val="zh-CN"/>
              </w:rPr>
            </w:pPr>
          </w:p>
        </w:tc>
        <w:tc>
          <w:tcPr>
            <w:tcW w:w="1358" w:type="dxa"/>
            <w:vAlign w:val="center"/>
          </w:tcPr>
          <w:p w14:paraId="0BB07319">
            <w:pPr>
              <w:snapToGrid w:val="0"/>
              <w:spacing w:before="50" w:after="50" w:line="360" w:lineRule="auto"/>
              <w:jc w:val="center"/>
              <w:rPr>
                <w:rFonts w:ascii="宋体" w:hAnsi="宋体" w:cs="宋体"/>
                <w:b/>
                <w:bCs/>
                <w:sz w:val="32"/>
                <w:szCs w:val="32"/>
                <w:lang w:val="zh-CN"/>
              </w:rPr>
            </w:pPr>
          </w:p>
        </w:tc>
      </w:tr>
      <w:tr w14:paraId="1155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1" w:type="dxa"/>
            <w:vAlign w:val="center"/>
          </w:tcPr>
          <w:p w14:paraId="7DC72C0B">
            <w:pPr>
              <w:snapToGrid w:val="0"/>
              <w:spacing w:before="50" w:after="50" w:line="360" w:lineRule="auto"/>
              <w:jc w:val="center"/>
              <w:rPr>
                <w:rFonts w:ascii="宋体" w:hAnsi="宋体" w:cs="宋体"/>
                <w:b/>
                <w:bCs/>
                <w:sz w:val="32"/>
                <w:szCs w:val="32"/>
                <w:lang w:val="zh-CN"/>
              </w:rPr>
            </w:pPr>
          </w:p>
        </w:tc>
        <w:tc>
          <w:tcPr>
            <w:tcW w:w="1657" w:type="dxa"/>
            <w:vAlign w:val="center"/>
          </w:tcPr>
          <w:p w14:paraId="758841B0">
            <w:pPr>
              <w:snapToGrid w:val="0"/>
              <w:spacing w:before="50" w:after="50" w:line="360" w:lineRule="auto"/>
              <w:jc w:val="center"/>
              <w:rPr>
                <w:rFonts w:ascii="宋体" w:hAnsi="宋体" w:cs="宋体"/>
                <w:b/>
                <w:bCs/>
                <w:sz w:val="32"/>
                <w:szCs w:val="32"/>
                <w:lang w:val="zh-CN"/>
              </w:rPr>
            </w:pPr>
          </w:p>
        </w:tc>
        <w:tc>
          <w:tcPr>
            <w:tcW w:w="3758" w:type="dxa"/>
            <w:vAlign w:val="center"/>
          </w:tcPr>
          <w:p w14:paraId="445D4ABF">
            <w:pPr>
              <w:snapToGrid w:val="0"/>
              <w:spacing w:before="50" w:after="50" w:line="360" w:lineRule="auto"/>
              <w:jc w:val="center"/>
              <w:rPr>
                <w:rFonts w:ascii="宋体" w:hAnsi="宋体" w:cs="宋体"/>
                <w:b/>
                <w:bCs/>
                <w:sz w:val="32"/>
                <w:szCs w:val="32"/>
                <w:lang w:val="zh-CN"/>
              </w:rPr>
            </w:pPr>
          </w:p>
        </w:tc>
        <w:tc>
          <w:tcPr>
            <w:tcW w:w="1695" w:type="dxa"/>
            <w:vAlign w:val="center"/>
          </w:tcPr>
          <w:p w14:paraId="3BBE12F9">
            <w:pPr>
              <w:snapToGrid w:val="0"/>
              <w:spacing w:before="50" w:after="50" w:line="360" w:lineRule="auto"/>
              <w:jc w:val="center"/>
              <w:rPr>
                <w:rFonts w:ascii="宋体" w:hAnsi="宋体" w:cs="宋体"/>
                <w:b/>
                <w:bCs/>
                <w:sz w:val="32"/>
                <w:szCs w:val="32"/>
                <w:lang w:val="zh-CN"/>
              </w:rPr>
            </w:pPr>
          </w:p>
        </w:tc>
        <w:tc>
          <w:tcPr>
            <w:tcW w:w="1358" w:type="dxa"/>
            <w:vAlign w:val="center"/>
          </w:tcPr>
          <w:p w14:paraId="4D0E3409">
            <w:pPr>
              <w:snapToGrid w:val="0"/>
              <w:spacing w:before="50" w:after="50" w:line="360" w:lineRule="auto"/>
              <w:jc w:val="center"/>
              <w:rPr>
                <w:rFonts w:ascii="宋体" w:hAnsi="宋体" w:cs="宋体"/>
                <w:b/>
                <w:bCs/>
                <w:sz w:val="32"/>
                <w:szCs w:val="32"/>
                <w:lang w:val="zh-CN"/>
              </w:rPr>
            </w:pPr>
          </w:p>
        </w:tc>
      </w:tr>
    </w:tbl>
    <w:p w14:paraId="106C88C8">
      <w:pPr>
        <w:snapToGrid w:val="0"/>
        <w:spacing w:before="50" w:after="50" w:line="360" w:lineRule="auto"/>
        <w:rPr>
          <w:rFonts w:ascii="宋体" w:hAnsi="宋体" w:cs="宋体"/>
          <w:b/>
          <w:bCs/>
          <w:szCs w:val="21"/>
          <w:lang w:val="zh-CN"/>
        </w:rPr>
      </w:pPr>
      <w:r>
        <w:rPr>
          <w:rFonts w:hint="eastAsia" w:ascii="宋体" w:hAnsi="宋体" w:cs="宋体"/>
          <w:b/>
          <w:bCs/>
          <w:szCs w:val="21"/>
          <w:lang w:val="zh-CN"/>
        </w:rPr>
        <w:t>注：“商务与技术文件评分索引”放在商务与技术文件首页。投标供应商应结合本招标文件评分标准细则认真填制相关内容，以及在投标文件中所对应的页码，如未提供，评委有权认为不具备或不符合，有可能影响供应商的得分。</w:t>
      </w:r>
    </w:p>
    <w:p w14:paraId="49A35D0D">
      <w:pPr>
        <w:snapToGrid w:val="0"/>
        <w:spacing w:before="50" w:after="50" w:line="360" w:lineRule="auto"/>
        <w:rPr>
          <w:rFonts w:ascii="宋体" w:hAnsi="宋体" w:cs="宋体"/>
          <w:b/>
          <w:bCs/>
          <w:sz w:val="32"/>
          <w:szCs w:val="32"/>
          <w:lang w:val="zh-CN"/>
        </w:rPr>
      </w:pPr>
    </w:p>
    <w:p w14:paraId="281A918D">
      <w:pPr>
        <w:snapToGrid w:val="0"/>
        <w:spacing w:before="50" w:after="50" w:line="360" w:lineRule="auto"/>
        <w:jc w:val="right"/>
        <w:rPr>
          <w:rFonts w:ascii="宋体" w:hAnsi="宋体" w:cs="宋体"/>
          <w:b/>
          <w:bCs/>
          <w:sz w:val="24"/>
          <w:lang w:val="zh-CN"/>
        </w:rPr>
      </w:pPr>
      <w:r>
        <w:rPr>
          <w:rFonts w:hint="eastAsia" w:ascii="宋体" w:hAnsi="宋体" w:cs="宋体"/>
          <w:b/>
          <w:bCs/>
          <w:sz w:val="24"/>
        </w:rPr>
        <w:t>供应商</w:t>
      </w:r>
      <w:r>
        <w:rPr>
          <w:rFonts w:hint="eastAsia" w:ascii="宋体" w:hAnsi="宋体" w:cs="宋体"/>
          <w:b/>
          <w:bCs/>
          <w:sz w:val="24"/>
          <w:lang w:val="zh-CN"/>
        </w:rPr>
        <w:t>：　　    　　　　（盖章）</w:t>
      </w:r>
    </w:p>
    <w:p w14:paraId="68C6CE27">
      <w:pPr>
        <w:snapToGrid w:val="0"/>
        <w:spacing w:before="50" w:after="50" w:line="360" w:lineRule="auto"/>
        <w:jc w:val="right"/>
        <w:rPr>
          <w:rFonts w:ascii="宋体" w:hAnsi="宋体" w:cs="宋体"/>
          <w:b/>
          <w:bCs/>
          <w:sz w:val="24"/>
          <w:lang w:val="zh-CN"/>
        </w:rPr>
      </w:pPr>
      <w:r>
        <w:rPr>
          <w:rFonts w:hint="eastAsia" w:ascii="宋体" w:hAnsi="宋体" w:cs="宋体"/>
          <w:b/>
          <w:bCs/>
          <w:sz w:val="24"/>
          <w:lang w:val="zh-CN"/>
        </w:rPr>
        <w:t>法定代表人或被授权人：（签字或盖章）</w:t>
      </w:r>
    </w:p>
    <w:p w14:paraId="38A0B688">
      <w:pPr>
        <w:snapToGrid w:val="0"/>
        <w:spacing w:before="50" w:after="50" w:line="360" w:lineRule="auto"/>
        <w:jc w:val="right"/>
        <w:rPr>
          <w:rFonts w:ascii="宋体" w:hAnsi="宋体" w:cs="宋体"/>
          <w:b/>
          <w:bCs/>
          <w:sz w:val="24"/>
          <w:lang w:val="zh-CN"/>
        </w:rPr>
      </w:pPr>
      <w:r>
        <w:rPr>
          <w:rFonts w:hint="eastAsia" w:ascii="宋体" w:hAnsi="宋体" w:cs="宋体"/>
          <w:b/>
          <w:bCs/>
          <w:sz w:val="24"/>
          <w:lang w:val="zh-CN"/>
        </w:rPr>
        <w:t>日　期：　　　 年　　月　　日</w:t>
      </w:r>
    </w:p>
    <w:p w14:paraId="6CF205F5">
      <w:pPr>
        <w:snapToGrid w:val="0"/>
        <w:spacing w:before="50" w:after="50" w:line="360" w:lineRule="auto"/>
        <w:jc w:val="center"/>
        <w:rPr>
          <w:rFonts w:ascii="宋体" w:hAnsi="宋体" w:cs="宋体"/>
          <w:b/>
          <w:bCs/>
          <w:sz w:val="32"/>
          <w:szCs w:val="32"/>
          <w:lang w:val="zh-CN"/>
        </w:rPr>
      </w:pPr>
    </w:p>
    <w:p w14:paraId="2AC6578A">
      <w:pPr>
        <w:snapToGrid w:val="0"/>
        <w:spacing w:before="50" w:after="50" w:line="360" w:lineRule="auto"/>
        <w:jc w:val="center"/>
        <w:rPr>
          <w:rFonts w:ascii="宋体" w:hAnsi="宋体" w:cs="宋体"/>
          <w:b/>
          <w:sz w:val="36"/>
          <w:szCs w:val="36"/>
        </w:rPr>
      </w:pPr>
      <w:r>
        <w:rPr>
          <w:rFonts w:hint="eastAsia" w:ascii="宋体" w:hAnsi="宋体" w:cs="宋体"/>
          <w:b/>
          <w:bCs/>
          <w:sz w:val="32"/>
          <w:szCs w:val="32"/>
          <w:lang w:val="zh-CN"/>
        </w:rPr>
        <w:br w:type="page"/>
      </w:r>
    </w:p>
    <w:p w14:paraId="60802CD7">
      <w:pPr>
        <w:jc w:val="center"/>
        <w:rPr>
          <w:rFonts w:ascii="宋体" w:hAnsi="宋体" w:cs="宋体"/>
          <w:b/>
          <w:bCs/>
          <w:sz w:val="32"/>
          <w:szCs w:val="32"/>
          <w:lang w:val="zh-CN"/>
        </w:rPr>
      </w:pPr>
    </w:p>
    <w:p w14:paraId="37EFA69E">
      <w:pPr>
        <w:jc w:val="center"/>
        <w:rPr>
          <w:rFonts w:ascii="宋体" w:hAnsi="宋体" w:cs="宋体"/>
          <w:b/>
          <w:bCs/>
          <w:sz w:val="36"/>
          <w:szCs w:val="36"/>
        </w:rPr>
      </w:pPr>
      <w:r>
        <w:rPr>
          <w:rFonts w:hint="eastAsia" w:ascii="宋体" w:hAnsi="宋体" w:cs="宋体"/>
          <w:b/>
          <w:bCs/>
          <w:sz w:val="36"/>
          <w:szCs w:val="36"/>
          <w:lang w:val="zh-CN"/>
        </w:rPr>
        <w:t>商务与技术文件</w:t>
      </w:r>
      <w:r>
        <w:rPr>
          <w:rFonts w:hint="eastAsia" w:ascii="宋体" w:hAnsi="宋体" w:cs="宋体"/>
          <w:b/>
          <w:bCs/>
          <w:sz w:val="36"/>
          <w:szCs w:val="36"/>
        </w:rPr>
        <w:t>目录</w:t>
      </w:r>
    </w:p>
    <w:p w14:paraId="33A89EFA">
      <w:pPr>
        <w:spacing w:line="360" w:lineRule="auto"/>
        <w:rPr>
          <w:rFonts w:ascii="宋体" w:hAnsi="宋体" w:cs="宋体"/>
          <w:sz w:val="24"/>
        </w:rPr>
      </w:pPr>
    </w:p>
    <w:p w14:paraId="0162B243">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投标人情况介绍（附件7）</w:t>
      </w:r>
    </w:p>
    <w:p w14:paraId="5AB3BE2C">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技术需求响应表（附件8）</w:t>
      </w:r>
    </w:p>
    <w:p w14:paraId="25FC9B12">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项目实施人员一览表（附件9）</w:t>
      </w:r>
    </w:p>
    <w:p w14:paraId="554342C6">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项目负责人资格情况表（附件10）</w:t>
      </w:r>
    </w:p>
    <w:p w14:paraId="489B26D7">
      <w:pPr>
        <w:pStyle w:val="4"/>
        <w:numPr>
          <w:ilvl w:val="0"/>
          <w:numId w:val="12"/>
        </w:numPr>
        <w:spacing w:line="360" w:lineRule="auto"/>
        <w:ind w:left="5" w:firstLine="415"/>
        <w:jc w:val="left"/>
        <w:rPr>
          <w:rFonts w:ascii="宋体" w:hAnsi="宋体" w:cs="宋体"/>
          <w:sz w:val="28"/>
          <w:szCs w:val="28"/>
        </w:rPr>
      </w:pPr>
      <w:r>
        <w:rPr>
          <w:rFonts w:hint="eastAsia" w:ascii="宋体" w:hAnsi="宋体" w:cs="宋体"/>
          <w:sz w:val="28"/>
          <w:szCs w:val="28"/>
        </w:rPr>
        <w:t>项目技术方案（格式见附件11）</w:t>
      </w:r>
    </w:p>
    <w:p w14:paraId="0F4411EA">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证书一览表（附件12）</w:t>
      </w:r>
    </w:p>
    <w:p w14:paraId="76D30C2E">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类似项目的成功案例（附件13）</w:t>
      </w:r>
    </w:p>
    <w:p w14:paraId="0A2B01CC">
      <w:pPr>
        <w:pStyle w:val="3"/>
        <w:numPr>
          <w:ilvl w:val="0"/>
          <w:numId w:val="12"/>
        </w:numPr>
        <w:spacing w:line="360" w:lineRule="auto"/>
        <w:ind w:left="5" w:firstLine="415"/>
        <w:rPr>
          <w:rFonts w:ascii="宋体" w:hAnsi="宋体" w:cs="宋体"/>
          <w:sz w:val="28"/>
          <w:szCs w:val="28"/>
        </w:rPr>
      </w:pPr>
      <w:r>
        <w:rPr>
          <w:rFonts w:hint="eastAsia" w:ascii="宋体" w:hAnsi="宋体" w:cs="宋体"/>
          <w:sz w:val="28"/>
          <w:szCs w:val="28"/>
        </w:rPr>
        <w:t xml:space="preserve">商务需求响应表（附件14）  </w:t>
      </w:r>
    </w:p>
    <w:p w14:paraId="5B19FE60">
      <w:pPr>
        <w:numPr>
          <w:ilvl w:val="0"/>
          <w:numId w:val="12"/>
        </w:numPr>
        <w:spacing w:line="360" w:lineRule="auto"/>
        <w:ind w:left="5" w:firstLine="415"/>
        <w:rPr>
          <w:rFonts w:ascii="宋体" w:hAnsi="宋体" w:cs="宋体"/>
          <w:sz w:val="28"/>
          <w:szCs w:val="28"/>
        </w:rPr>
      </w:pPr>
      <w:r>
        <w:rPr>
          <w:rFonts w:hint="eastAsia" w:ascii="宋体" w:hAnsi="宋体" w:cs="宋体"/>
          <w:sz w:val="28"/>
          <w:szCs w:val="28"/>
        </w:rPr>
        <w:t>投标人需要说明的其他内容（包括可能影响投标人技术性能评分项的各类证明材料）</w:t>
      </w:r>
    </w:p>
    <w:p w14:paraId="1957932E">
      <w:pPr>
        <w:pStyle w:val="3"/>
        <w:ind w:firstLine="0"/>
        <w:rPr>
          <w:rFonts w:ascii="宋体" w:hAnsi="宋体" w:cs="宋体"/>
          <w:sz w:val="28"/>
          <w:szCs w:val="28"/>
        </w:rPr>
      </w:pPr>
    </w:p>
    <w:p w14:paraId="0F946BA5">
      <w:pPr>
        <w:spacing w:line="360" w:lineRule="auto"/>
        <w:ind w:firstLine="562" w:firstLineChars="200"/>
        <w:rPr>
          <w:rFonts w:ascii="宋体" w:hAnsi="宋体" w:cs="宋体"/>
          <w:b/>
          <w:bCs/>
          <w:sz w:val="28"/>
          <w:szCs w:val="28"/>
        </w:rPr>
      </w:pPr>
      <w:r>
        <w:rPr>
          <w:rFonts w:hint="eastAsia" w:ascii="宋体" w:hAnsi="宋体" w:cs="宋体"/>
          <w:b/>
          <w:bCs/>
          <w:sz w:val="28"/>
          <w:szCs w:val="28"/>
        </w:rPr>
        <w:t>注：无格式的内容请各供应商根据自身实际情况制作提供。</w:t>
      </w:r>
    </w:p>
    <w:p w14:paraId="1BEB91F8">
      <w:pPr>
        <w:pStyle w:val="3"/>
        <w:ind w:firstLine="0"/>
        <w:rPr>
          <w:rFonts w:ascii="宋体" w:hAnsi="宋体" w:cs="宋体"/>
          <w:sz w:val="28"/>
          <w:szCs w:val="28"/>
        </w:rPr>
      </w:pPr>
    </w:p>
    <w:p w14:paraId="5EEC9972">
      <w:pPr>
        <w:pStyle w:val="3"/>
        <w:ind w:firstLine="0"/>
        <w:rPr>
          <w:rFonts w:ascii="宋体" w:hAnsi="宋体" w:cs="宋体"/>
          <w:sz w:val="28"/>
          <w:szCs w:val="28"/>
        </w:rPr>
      </w:pPr>
    </w:p>
    <w:p w14:paraId="728F8239">
      <w:pPr>
        <w:pStyle w:val="3"/>
        <w:ind w:firstLine="0"/>
        <w:rPr>
          <w:rFonts w:ascii="宋体" w:hAnsi="宋体" w:cs="宋体"/>
          <w:sz w:val="28"/>
          <w:szCs w:val="28"/>
        </w:rPr>
      </w:pPr>
    </w:p>
    <w:p w14:paraId="344894EF">
      <w:pPr>
        <w:pStyle w:val="3"/>
        <w:ind w:firstLine="0"/>
        <w:rPr>
          <w:rFonts w:ascii="宋体" w:hAnsi="宋体" w:cs="宋体"/>
          <w:sz w:val="28"/>
          <w:szCs w:val="28"/>
        </w:rPr>
      </w:pPr>
    </w:p>
    <w:p w14:paraId="0620B59D">
      <w:pPr>
        <w:pStyle w:val="3"/>
        <w:ind w:firstLine="0"/>
        <w:rPr>
          <w:rFonts w:ascii="宋体" w:hAnsi="宋体" w:cs="宋体"/>
          <w:sz w:val="28"/>
          <w:szCs w:val="28"/>
        </w:rPr>
      </w:pPr>
    </w:p>
    <w:p w14:paraId="260D24DA">
      <w:pPr>
        <w:pStyle w:val="3"/>
        <w:ind w:firstLine="0"/>
        <w:rPr>
          <w:rFonts w:ascii="宋体" w:hAnsi="宋体" w:cs="宋体"/>
          <w:sz w:val="28"/>
          <w:szCs w:val="28"/>
        </w:rPr>
      </w:pPr>
    </w:p>
    <w:p w14:paraId="6E8B4E09">
      <w:pPr>
        <w:pStyle w:val="3"/>
        <w:ind w:firstLine="0"/>
        <w:rPr>
          <w:rFonts w:ascii="宋体" w:hAnsi="宋体" w:cs="宋体"/>
          <w:sz w:val="28"/>
          <w:szCs w:val="28"/>
        </w:rPr>
      </w:pPr>
    </w:p>
    <w:p w14:paraId="015A9114">
      <w:pPr>
        <w:pStyle w:val="3"/>
        <w:ind w:firstLine="0"/>
        <w:rPr>
          <w:rFonts w:ascii="宋体" w:hAnsi="宋体" w:cs="宋体"/>
          <w:sz w:val="28"/>
          <w:szCs w:val="28"/>
        </w:rPr>
      </w:pPr>
    </w:p>
    <w:p w14:paraId="6A44C8A4">
      <w:pPr>
        <w:pStyle w:val="3"/>
        <w:ind w:firstLine="0"/>
        <w:rPr>
          <w:rFonts w:ascii="宋体" w:hAnsi="宋体" w:cs="宋体"/>
          <w:sz w:val="28"/>
          <w:szCs w:val="28"/>
        </w:rPr>
      </w:pPr>
    </w:p>
    <w:p w14:paraId="302BA9F9">
      <w:pPr>
        <w:pStyle w:val="3"/>
        <w:ind w:firstLine="0"/>
        <w:rPr>
          <w:rFonts w:ascii="宋体" w:hAnsi="宋体" w:cs="宋体"/>
          <w:sz w:val="28"/>
          <w:szCs w:val="28"/>
        </w:rPr>
      </w:pPr>
    </w:p>
    <w:p w14:paraId="464F26D2">
      <w:pPr>
        <w:pStyle w:val="17"/>
        <w:rPr>
          <w:rFonts w:ascii="宋体" w:hAnsi="宋体" w:cs="宋体"/>
        </w:rPr>
      </w:pPr>
    </w:p>
    <w:p w14:paraId="1088E5B9">
      <w:pPr>
        <w:pStyle w:val="3"/>
        <w:ind w:firstLine="0"/>
        <w:rPr>
          <w:rFonts w:ascii="宋体" w:hAnsi="宋体" w:cs="宋体"/>
          <w:sz w:val="28"/>
          <w:szCs w:val="28"/>
        </w:rPr>
      </w:pPr>
    </w:p>
    <w:p w14:paraId="60E9BCFC">
      <w:pPr>
        <w:pStyle w:val="3"/>
        <w:ind w:firstLine="0"/>
        <w:rPr>
          <w:rFonts w:ascii="宋体" w:hAnsi="宋体" w:cs="宋体"/>
          <w:sz w:val="28"/>
          <w:szCs w:val="28"/>
        </w:rPr>
      </w:pPr>
    </w:p>
    <w:p w14:paraId="6C66C705">
      <w:pPr>
        <w:pStyle w:val="3"/>
        <w:ind w:firstLine="0"/>
        <w:rPr>
          <w:rFonts w:ascii="宋体" w:hAnsi="宋体" w:cs="宋体"/>
          <w:sz w:val="28"/>
          <w:szCs w:val="28"/>
        </w:rPr>
      </w:pPr>
    </w:p>
    <w:p w14:paraId="42FFD6DE">
      <w:pPr>
        <w:pStyle w:val="17"/>
        <w:rPr>
          <w:rFonts w:ascii="宋体" w:hAnsi="宋体" w:cs="宋体"/>
          <w:sz w:val="28"/>
          <w:szCs w:val="28"/>
        </w:rPr>
      </w:pPr>
    </w:p>
    <w:p w14:paraId="4C7D9303">
      <w:pPr>
        <w:pStyle w:val="6"/>
        <w:rPr>
          <w:rFonts w:ascii="宋体" w:hAnsi="宋体" w:cs="宋体"/>
        </w:rPr>
      </w:pPr>
    </w:p>
    <w:p w14:paraId="1657B9BE">
      <w:pPr>
        <w:pStyle w:val="3"/>
        <w:ind w:firstLine="0"/>
        <w:rPr>
          <w:rFonts w:ascii="宋体" w:hAnsi="宋体" w:cs="宋体"/>
          <w:sz w:val="28"/>
          <w:szCs w:val="28"/>
        </w:rPr>
      </w:pPr>
    </w:p>
    <w:p w14:paraId="036432BC">
      <w:pPr>
        <w:pStyle w:val="83"/>
        <w:shd w:val="clear" w:color="auto" w:fill="FFFFFF"/>
        <w:spacing w:before="0" w:beforeAutospacing="0" w:after="0" w:afterAutospacing="0" w:line="360" w:lineRule="auto"/>
        <w:rPr>
          <w:b/>
          <w:sz w:val="28"/>
        </w:rPr>
      </w:pPr>
      <w:r>
        <w:rPr>
          <w:rFonts w:hint="eastAsia"/>
          <w:b/>
          <w:sz w:val="28"/>
        </w:rPr>
        <w:t>附件7</w:t>
      </w:r>
    </w:p>
    <w:p w14:paraId="19BB7033">
      <w:pPr>
        <w:pStyle w:val="83"/>
        <w:shd w:val="clear" w:color="auto" w:fill="FFFFFF"/>
        <w:spacing w:before="0" w:beforeAutospacing="0" w:after="0" w:afterAutospacing="0" w:line="360" w:lineRule="auto"/>
        <w:jc w:val="center"/>
        <w:rPr>
          <w:sz w:val="36"/>
          <w:szCs w:val="36"/>
        </w:rPr>
      </w:pPr>
      <w:r>
        <w:rPr>
          <w:rFonts w:hint="eastAsia"/>
          <w:b/>
          <w:sz w:val="32"/>
          <w:szCs w:val="32"/>
        </w:rPr>
        <w:t xml:space="preserve">  </w:t>
      </w:r>
      <w:bookmarkStart w:id="41" w:name="_Toc13307_WPSOffice_Level1"/>
      <w:bookmarkStart w:id="42" w:name="_Toc14261_WPSOffice_Level1"/>
      <w:r>
        <w:rPr>
          <w:rFonts w:hint="eastAsia"/>
          <w:b/>
          <w:sz w:val="32"/>
          <w:szCs w:val="32"/>
        </w:rPr>
        <w:t>投标</w:t>
      </w:r>
      <w:r>
        <w:rPr>
          <w:rFonts w:hint="eastAsia"/>
          <w:b/>
          <w:bCs/>
          <w:sz w:val="32"/>
          <w:szCs w:val="32"/>
        </w:rPr>
        <w:t>人基本情况表</w:t>
      </w:r>
      <w:bookmarkEnd w:id="41"/>
      <w:bookmarkEnd w:id="42"/>
    </w:p>
    <w:tbl>
      <w:tblPr>
        <w:tblStyle w:val="40"/>
        <w:tblpPr w:leftFromText="181" w:rightFromText="181" w:bottomFromText="170" w:vertAnchor="text" w:tblpXSpec="center" w:tblpY="1"/>
        <w:tblOverlap w:val="never"/>
        <w:tblW w:w="8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701"/>
        <w:gridCol w:w="852"/>
        <w:gridCol w:w="58"/>
        <w:gridCol w:w="1163"/>
        <w:gridCol w:w="112"/>
        <w:gridCol w:w="1093"/>
        <w:gridCol w:w="325"/>
        <w:gridCol w:w="1276"/>
        <w:gridCol w:w="400"/>
        <w:gridCol w:w="1218"/>
        <w:gridCol w:w="933"/>
      </w:tblGrid>
      <w:tr w14:paraId="4B81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823" w:type="dxa"/>
            <w:tcMar>
              <w:top w:w="57" w:type="dxa"/>
              <w:left w:w="85" w:type="dxa"/>
              <w:bottom w:w="0" w:type="dxa"/>
              <w:right w:w="85" w:type="dxa"/>
            </w:tcMar>
            <w:vAlign w:val="center"/>
          </w:tcPr>
          <w:p w14:paraId="7F3D5BCE">
            <w:pPr>
              <w:pStyle w:val="83"/>
              <w:shd w:val="clear" w:color="auto" w:fill="FFFFFF"/>
              <w:spacing w:before="0" w:beforeAutospacing="0" w:after="0" w:afterAutospacing="0"/>
              <w:jc w:val="center"/>
              <w:rPr>
                <w:bCs/>
              </w:rPr>
            </w:pPr>
            <w:r>
              <w:rPr>
                <w:rFonts w:hint="eastAsia"/>
                <w:bCs/>
              </w:rPr>
              <w:t>企业名称</w:t>
            </w:r>
          </w:p>
        </w:tc>
        <w:tc>
          <w:tcPr>
            <w:tcW w:w="3979" w:type="dxa"/>
            <w:gridSpan w:val="6"/>
            <w:tcMar>
              <w:top w:w="57" w:type="dxa"/>
              <w:left w:w="85" w:type="dxa"/>
              <w:bottom w:w="0" w:type="dxa"/>
              <w:right w:w="85" w:type="dxa"/>
            </w:tcMar>
            <w:vAlign w:val="center"/>
          </w:tcPr>
          <w:p w14:paraId="0D49085F">
            <w:pPr>
              <w:pStyle w:val="83"/>
              <w:shd w:val="clear" w:color="auto" w:fill="FFFFFF"/>
              <w:spacing w:before="0" w:beforeAutospacing="0" w:after="0" w:afterAutospacing="0"/>
              <w:jc w:val="center"/>
              <w:rPr>
                <w:bCs/>
              </w:rPr>
            </w:pPr>
          </w:p>
        </w:tc>
        <w:tc>
          <w:tcPr>
            <w:tcW w:w="2001" w:type="dxa"/>
            <w:gridSpan w:val="3"/>
            <w:tcMar>
              <w:top w:w="57" w:type="dxa"/>
              <w:left w:w="85" w:type="dxa"/>
              <w:bottom w:w="0" w:type="dxa"/>
              <w:right w:w="85" w:type="dxa"/>
            </w:tcMar>
            <w:vAlign w:val="center"/>
          </w:tcPr>
          <w:p w14:paraId="0BE73A11">
            <w:pPr>
              <w:pStyle w:val="83"/>
              <w:shd w:val="clear" w:color="auto" w:fill="FFFFFF"/>
              <w:spacing w:before="0" w:beforeAutospacing="0" w:after="0" w:afterAutospacing="0"/>
              <w:jc w:val="center"/>
              <w:rPr>
                <w:bCs/>
              </w:rPr>
            </w:pPr>
            <w:r>
              <w:rPr>
                <w:rFonts w:hint="eastAsia"/>
                <w:bCs/>
              </w:rPr>
              <w:t>法人代表</w:t>
            </w:r>
          </w:p>
        </w:tc>
        <w:tc>
          <w:tcPr>
            <w:tcW w:w="2151" w:type="dxa"/>
            <w:gridSpan w:val="2"/>
            <w:tcMar>
              <w:top w:w="57" w:type="dxa"/>
              <w:left w:w="85" w:type="dxa"/>
              <w:bottom w:w="0" w:type="dxa"/>
              <w:right w:w="85" w:type="dxa"/>
            </w:tcMar>
            <w:vAlign w:val="center"/>
          </w:tcPr>
          <w:p w14:paraId="3E757F1D">
            <w:pPr>
              <w:pStyle w:val="83"/>
              <w:shd w:val="clear" w:color="auto" w:fill="FFFFFF"/>
              <w:spacing w:before="0" w:beforeAutospacing="0" w:after="0" w:afterAutospacing="0"/>
              <w:jc w:val="center"/>
              <w:rPr>
                <w:bCs/>
              </w:rPr>
            </w:pPr>
          </w:p>
        </w:tc>
      </w:tr>
      <w:tr w14:paraId="78F06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823" w:type="dxa"/>
            <w:tcMar>
              <w:top w:w="57" w:type="dxa"/>
              <w:left w:w="85" w:type="dxa"/>
              <w:bottom w:w="0" w:type="dxa"/>
              <w:right w:w="85" w:type="dxa"/>
            </w:tcMar>
            <w:vAlign w:val="center"/>
          </w:tcPr>
          <w:p w14:paraId="4F100AAB">
            <w:pPr>
              <w:pStyle w:val="83"/>
              <w:shd w:val="clear" w:color="auto" w:fill="FFFFFF"/>
              <w:spacing w:before="0" w:beforeAutospacing="0" w:after="0" w:afterAutospacing="0"/>
              <w:jc w:val="center"/>
              <w:rPr>
                <w:bCs/>
              </w:rPr>
            </w:pPr>
            <w:r>
              <w:rPr>
                <w:rFonts w:hint="eastAsia"/>
                <w:bCs/>
              </w:rPr>
              <w:t>地址</w:t>
            </w:r>
          </w:p>
        </w:tc>
        <w:tc>
          <w:tcPr>
            <w:tcW w:w="3979" w:type="dxa"/>
            <w:gridSpan w:val="6"/>
            <w:tcBorders>
              <w:bottom w:val="single" w:color="auto" w:sz="4" w:space="0"/>
            </w:tcBorders>
            <w:tcMar>
              <w:top w:w="57" w:type="dxa"/>
              <w:left w:w="85" w:type="dxa"/>
              <w:bottom w:w="0" w:type="dxa"/>
              <w:right w:w="85" w:type="dxa"/>
            </w:tcMar>
            <w:vAlign w:val="center"/>
          </w:tcPr>
          <w:p w14:paraId="1EE362C6">
            <w:pPr>
              <w:pStyle w:val="83"/>
              <w:shd w:val="clear" w:color="auto" w:fill="FFFFFF"/>
              <w:spacing w:before="0" w:beforeAutospacing="0" w:after="0" w:afterAutospacing="0"/>
              <w:jc w:val="center"/>
              <w:rPr>
                <w:bCs/>
              </w:rPr>
            </w:pPr>
          </w:p>
        </w:tc>
        <w:tc>
          <w:tcPr>
            <w:tcW w:w="2001" w:type="dxa"/>
            <w:gridSpan w:val="3"/>
            <w:tcMar>
              <w:top w:w="57" w:type="dxa"/>
              <w:left w:w="85" w:type="dxa"/>
              <w:bottom w:w="0" w:type="dxa"/>
              <w:right w:w="85" w:type="dxa"/>
            </w:tcMar>
            <w:vAlign w:val="center"/>
          </w:tcPr>
          <w:p w14:paraId="1A9A3976">
            <w:pPr>
              <w:pStyle w:val="83"/>
              <w:shd w:val="clear" w:color="auto" w:fill="FFFFFF"/>
              <w:spacing w:before="0" w:beforeAutospacing="0" w:after="0" w:afterAutospacing="0"/>
              <w:jc w:val="center"/>
              <w:rPr>
                <w:bCs/>
              </w:rPr>
            </w:pPr>
            <w:r>
              <w:rPr>
                <w:rFonts w:hint="eastAsia"/>
                <w:bCs/>
              </w:rPr>
              <w:t>企业性质</w:t>
            </w:r>
          </w:p>
        </w:tc>
        <w:tc>
          <w:tcPr>
            <w:tcW w:w="2151" w:type="dxa"/>
            <w:gridSpan w:val="2"/>
            <w:tcMar>
              <w:top w:w="57" w:type="dxa"/>
              <w:left w:w="85" w:type="dxa"/>
              <w:bottom w:w="0" w:type="dxa"/>
              <w:right w:w="85" w:type="dxa"/>
            </w:tcMar>
            <w:vAlign w:val="center"/>
          </w:tcPr>
          <w:p w14:paraId="29D425CC">
            <w:pPr>
              <w:pStyle w:val="83"/>
              <w:shd w:val="clear" w:color="auto" w:fill="FFFFFF"/>
              <w:spacing w:before="0" w:beforeAutospacing="0" w:after="0" w:afterAutospacing="0"/>
              <w:jc w:val="center"/>
              <w:rPr>
                <w:bCs/>
              </w:rPr>
            </w:pPr>
          </w:p>
        </w:tc>
      </w:tr>
      <w:tr w14:paraId="2ED30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823" w:type="dxa"/>
            <w:tcBorders>
              <w:bottom w:val="single" w:color="auto" w:sz="4" w:space="0"/>
            </w:tcBorders>
            <w:tcMar>
              <w:top w:w="57" w:type="dxa"/>
              <w:left w:w="85" w:type="dxa"/>
              <w:bottom w:w="0" w:type="dxa"/>
              <w:right w:w="85" w:type="dxa"/>
            </w:tcMar>
            <w:vAlign w:val="center"/>
          </w:tcPr>
          <w:p w14:paraId="525D8625">
            <w:pPr>
              <w:pStyle w:val="83"/>
              <w:shd w:val="clear" w:color="auto" w:fill="FFFFFF"/>
              <w:spacing w:before="0" w:beforeAutospacing="0" w:after="0" w:afterAutospacing="0"/>
              <w:jc w:val="center"/>
              <w:rPr>
                <w:bCs/>
              </w:rPr>
            </w:pPr>
            <w:r>
              <w:rPr>
                <w:rFonts w:hint="eastAsia"/>
                <w:bCs/>
              </w:rPr>
              <w:t>股东姓名</w:t>
            </w:r>
          </w:p>
        </w:tc>
        <w:tc>
          <w:tcPr>
            <w:tcW w:w="701" w:type="dxa"/>
            <w:tcBorders>
              <w:bottom w:val="single" w:color="auto" w:sz="4" w:space="0"/>
            </w:tcBorders>
            <w:tcMar>
              <w:top w:w="57" w:type="dxa"/>
              <w:left w:w="85" w:type="dxa"/>
              <w:bottom w:w="0" w:type="dxa"/>
              <w:right w:w="85" w:type="dxa"/>
            </w:tcMar>
            <w:vAlign w:val="center"/>
          </w:tcPr>
          <w:p w14:paraId="0D6AC537">
            <w:pPr>
              <w:pStyle w:val="83"/>
              <w:shd w:val="clear" w:color="auto" w:fill="FFFFFF"/>
              <w:spacing w:before="0" w:beforeAutospacing="0" w:after="0" w:afterAutospacing="0"/>
              <w:jc w:val="center"/>
              <w:rPr>
                <w:bCs/>
              </w:rPr>
            </w:pPr>
          </w:p>
        </w:tc>
        <w:tc>
          <w:tcPr>
            <w:tcW w:w="910" w:type="dxa"/>
            <w:gridSpan w:val="2"/>
            <w:tcBorders>
              <w:bottom w:val="single" w:color="auto" w:sz="4" w:space="0"/>
            </w:tcBorders>
            <w:tcMar>
              <w:top w:w="57" w:type="dxa"/>
              <w:left w:w="85" w:type="dxa"/>
              <w:bottom w:w="0" w:type="dxa"/>
              <w:right w:w="85" w:type="dxa"/>
            </w:tcMar>
            <w:vAlign w:val="center"/>
          </w:tcPr>
          <w:p w14:paraId="2F203161">
            <w:pPr>
              <w:pStyle w:val="83"/>
              <w:shd w:val="clear" w:color="auto" w:fill="FFFFFF"/>
              <w:spacing w:before="0" w:beforeAutospacing="0" w:after="0" w:afterAutospacing="0"/>
              <w:jc w:val="center"/>
              <w:rPr>
                <w:bCs/>
              </w:rPr>
            </w:pPr>
            <w:r>
              <w:rPr>
                <w:rFonts w:hint="eastAsia"/>
                <w:bCs/>
              </w:rPr>
              <w:t>股权结构（%）</w:t>
            </w:r>
          </w:p>
        </w:tc>
        <w:tc>
          <w:tcPr>
            <w:tcW w:w="2368" w:type="dxa"/>
            <w:gridSpan w:val="3"/>
            <w:tcBorders>
              <w:bottom w:val="single" w:color="auto" w:sz="4" w:space="0"/>
            </w:tcBorders>
            <w:tcMar>
              <w:top w:w="57" w:type="dxa"/>
              <w:left w:w="85" w:type="dxa"/>
              <w:bottom w:w="0" w:type="dxa"/>
              <w:right w:w="85" w:type="dxa"/>
            </w:tcMar>
            <w:vAlign w:val="center"/>
          </w:tcPr>
          <w:p w14:paraId="4978557D">
            <w:pPr>
              <w:widowControl/>
              <w:jc w:val="center"/>
              <w:rPr>
                <w:rFonts w:ascii="宋体" w:hAnsi="宋体" w:cs="宋体"/>
                <w:bCs/>
                <w:kern w:val="0"/>
                <w:sz w:val="24"/>
              </w:rPr>
            </w:pPr>
          </w:p>
          <w:p w14:paraId="62BF89CC">
            <w:pPr>
              <w:pStyle w:val="83"/>
              <w:shd w:val="clear" w:color="auto" w:fill="FFFFFF"/>
              <w:spacing w:before="0" w:beforeAutospacing="0" w:after="0" w:afterAutospacing="0"/>
              <w:jc w:val="center"/>
              <w:rPr>
                <w:bCs/>
              </w:rPr>
            </w:pPr>
          </w:p>
        </w:tc>
        <w:tc>
          <w:tcPr>
            <w:tcW w:w="2001" w:type="dxa"/>
            <w:gridSpan w:val="3"/>
            <w:tcMar>
              <w:top w:w="57" w:type="dxa"/>
              <w:left w:w="85" w:type="dxa"/>
              <w:bottom w:w="0" w:type="dxa"/>
              <w:right w:w="85" w:type="dxa"/>
            </w:tcMar>
            <w:vAlign w:val="center"/>
          </w:tcPr>
          <w:p w14:paraId="392B13F0">
            <w:pPr>
              <w:pStyle w:val="83"/>
              <w:shd w:val="clear" w:color="auto" w:fill="FFFFFF"/>
              <w:spacing w:before="0" w:beforeAutospacing="0" w:after="0" w:afterAutospacing="0"/>
              <w:jc w:val="center"/>
              <w:rPr>
                <w:bCs/>
              </w:rPr>
            </w:pPr>
            <w:r>
              <w:rPr>
                <w:rFonts w:hint="eastAsia"/>
                <w:bCs/>
              </w:rPr>
              <w:t>股东关系</w:t>
            </w:r>
          </w:p>
        </w:tc>
        <w:tc>
          <w:tcPr>
            <w:tcW w:w="2151" w:type="dxa"/>
            <w:gridSpan w:val="2"/>
            <w:tcMar>
              <w:top w:w="57" w:type="dxa"/>
              <w:left w:w="85" w:type="dxa"/>
              <w:bottom w:w="0" w:type="dxa"/>
              <w:right w:w="85" w:type="dxa"/>
            </w:tcMar>
            <w:vAlign w:val="center"/>
          </w:tcPr>
          <w:p w14:paraId="1C50791D">
            <w:pPr>
              <w:pStyle w:val="83"/>
              <w:shd w:val="clear" w:color="auto" w:fill="FFFFFF"/>
              <w:spacing w:before="0" w:beforeAutospacing="0" w:after="0" w:afterAutospacing="0"/>
              <w:jc w:val="center"/>
              <w:rPr>
                <w:bCs/>
              </w:rPr>
            </w:pPr>
          </w:p>
        </w:tc>
      </w:tr>
      <w:tr w14:paraId="68112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823" w:type="dxa"/>
            <w:vMerge w:val="restart"/>
            <w:tcMar>
              <w:top w:w="57" w:type="dxa"/>
              <w:left w:w="85" w:type="dxa"/>
              <w:bottom w:w="0" w:type="dxa"/>
              <w:right w:w="85" w:type="dxa"/>
            </w:tcMar>
            <w:vAlign w:val="center"/>
          </w:tcPr>
          <w:p w14:paraId="74D4DDCE">
            <w:pPr>
              <w:pStyle w:val="83"/>
              <w:shd w:val="clear" w:color="auto" w:fill="FFFFFF"/>
              <w:spacing w:before="0" w:beforeAutospacing="0" w:after="0" w:afterAutospacing="0"/>
              <w:jc w:val="center"/>
              <w:rPr>
                <w:bCs/>
              </w:rPr>
            </w:pPr>
            <w:r>
              <w:rPr>
                <w:rFonts w:hint="eastAsia"/>
                <w:bCs/>
              </w:rPr>
              <w:t>联系人姓名</w:t>
            </w:r>
          </w:p>
        </w:tc>
        <w:tc>
          <w:tcPr>
            <w:tcW w:w="701" w:type="dxa"/>
            <w:vMerge w:val="restart"/>
            <w:tcBorders>
              <w:top w:val="nil"/>
            </w:tcBorders>
            <w:tcMar>
              <w:top w:w="57" w:type="dxa"/>
              <w:left w:w="85" w:type="dxa"/>
              <w:bottom w:w="0" w:type="dxa"/>
              <w:right w:w="85" w:type="dxa"/>
            </w:tcMar>
            <w:vAlign w:val="center"/>
          </w:tcPr>
          <w:p w14:paraId="360471B1">
            <w:pPr>
              <w:pStyle w:val="83"/>
              <w:shd w:val="clear" w:color="auto" w:fill="FFFFFF"/>
              <w:spacing w:before="0" w:beforeAutospacing="0" w:after="0" w:afterAutospacing="0"/>
              <w:jc w:val="center"/>
              <w:rPr>
                <w:bCs/>
              </w:rPr>
            </w:pPr>
          </w:p>
        </w:tc>
        <w:tc>
          <w:tcPr>
            <w:tcW w:w="910" w:type="dxa"/>
            <w:gridSpan w:val="2"/>
            <w:tcBorders>
              <w:top w:val="nil"/>
              <w:bottom w:val="single" w:color="auto" w:sz="4" w:space="0"/>
            </w:tcBorders>
            <w:tcMar>
              <w:top w:w="57" w:type="dxa"/>
              <w:left w:w="85" w:type="dxa"/>
              <w:bottom w:w="0" w:type="dxa"/>
              <w:right w:w="85" w:type="dxa"/>
            </w:tcMar>
            <w:vAlign w:val="center"/>
          </w:tcPr>
          <w:p w14:paraId="21424CBF">
            <w:pPr>
              <w:pStyle w:val="83"/>
              <w:shd w:val="clear" w:color="auto" w:fill="FFFFFF"/>
              <w:spacing w:before="0" w:beforeAutospacing="0" w:after="0" w:afterAutospacing="0"/>
              <w:jc w:val="center"/>
              <w:rPr>
                <w:bCs/>
              </w:rPr>
            </w:pPr>
            <w:r>
              <w:rPr>
                <w:rFonts w:hint="eastAsia"/>
                <w:bCs/>
              </w:rPr>
              <w:t>固定电话</w:t>
            </w:r>
          </w:p>
        </w:tc>
        <w:tc>
          <w:tcPr>
            <w:tcW w:w="2368" w:type="dxa"/>
            <w:gridSpan w:val="3"/>
            <w:tcBorders>
              <w:top w:val="nil"/>
              <w:bottom w:val="single" w:color="auto" w:sz="4" w:space="0"/>
            </w:tcBorders>
            <w:tcMar>
              <w:top w:w="57" w:type="dxa"/>
              <w:left w:w="85" w:type="dxa"/>
              <w:bottom w:w="0" w:type="dxa"/>
              <w:right w:w="85" w:type="dxa"/>
            </w:tcMar>
            <w:vAlign w:val="center"/>
          </w:tcPr>
          <w:p w14:paraId="26ECCF53">
            <w:pPr>
              <w:widowControl/>
              <w:jc w:val="center"/>
              <w:rPr>
                <w:rFonts w:ascii="宋体" w:hAnsi="宋体" w:cs="宋体"/>
                <w:bCs/>
                <w:kern w:val="0"/>
                <w:sz w:val="24"/>
              </w:rPr>
            </w:pPr>
          </w:p>
          <w:p w14:paraId="09B413BC">
            <w:pPr>
              <w:pStyle w:val="83"/>
              <w:shd w:val="clear" w:color="auto" w:fill="FFFFFF"/>
              <w:spacing w:before="0" w:beforeAutospacing="0" w:after="0" w:afterAutospacing="0"/>
              <w:jc w:val="center"/>
              <w:rPr>
                <w:bCs/>
              </w:rPr>
            </w:pPr>
          </w:p>
        </w:tc>
        <w:tc>
          <w:tcPr>
            <w:tcW w:w="2001" w:type="dxa"/>
            <w:gridSpan w:val="3"/>
            <w:vMerge w:val="restart"/>
            <w:tcMar>
              <w:top w:w="57" w:type="dxa"/>
              <w:left w:w="85" w:type="dxa"/>
              <w:bottom w:w="0" w:type="dxa"/>
              <w:right w:w="85" w:type="dxa"/>
            </w:tcMar>
            <w:vAlign w:val="center"/>
          </w:tcPr>
          <w:p w14:paraId="317AA2EE">
            <w:pPr>
              <w:pStyle w:val="83"/>
              <w:shd w:val="clear" w:color="auto" w:fill="FFFFFF"/>
              <w:spacing w:before="0" w:beforeAutospacing="0" w:after="0" w:afterAutospacing="0"/>
              <w:jc w:val="center"/>
              <w:rPr>
                <w:bCs/>
              </w:rPr>
            </w:pPr>
            <w:r>
              <w:rPr>
                <w:rFonts w:hint="eastAsia"/>
                <w:bCs/>
              </w:rPr>
              <w:t>传真</w:t>
            </w:r>
          </w:p>
        </w:tc>
        <w:tc>
          <w:tcPr>
            <w:tcW w:w="2151" w:type="dxa"/>
            <w:gridSpan w:val="2"/>
            <w:vMerge w:val="restart"/>
            <w:tcMar>
              <w:top w:w="57" w:type="dxa"/>
              <w:left w:w="85" w:type="dxa"/>
              <w:bottom w:w="0" w:type="dxa"/>
              <w:right w:w="85" w:type="dxa"/>
            </w:tcMar>
            <w:vAlign w:val="center"/>
          </w:tcPr>
          <w:p w14:paraId="2B14B041">
            <w:pPr>
              <w:pStyle w:val="83"/>
              <w:shd w:val="clear" w:color="auto" w:fill="FFFFFF"/>
              <w:spacing w:before="0" w:beforeAutospacing="0" w:after="0" w:afterAutospacing="0"/>
              <w:jc w:val="center"/>
              <w:rPr>
                <w:bCs/>
              </w:rPr>
            </w:pPr>
          </w:p>
        </w:tc>
      </w:tr>
      <w:tr w14:paraId="3C8E3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23" w:type="dxa"/>
            <w:vMerge w:val="continue"/>
            <w:tcBorders>
              <w:bottom w:val="single" w:color="auto" w:sz="4" w:space="0"/>
            </w:tcBorders>
            <w:tcMar>
              <w:top w:w="57" w:type="dxa"/>
              <w:left w:w="85" w:type="dxa"/>
              <w:bottom w:w="0" w:type="dxa"/>
              <w:right w:w="85" w:type="dxa"/>
            </w:tcMar>
            <w:vAlign w:val="center"/>
          </w:tcPr>
          <w:p w14:paraId="44FC6175">
            <w:pPr>
              <w:pStyle w:val="83"/>
              <w:shd w:val="clear" w:color="auto" w:fill="FFFFFF"/>
              <w:spacing w:before="0" w:beforeAutospacing="0" w:after="0" w:afterAutospacing="0"/>
              <w:jc w:val="center"/>
              <w:rPr>
                <w:bCs/>
              </w:rPr>
            </w:pPr>
          </w:p>
        </w:tc>
        <w:tc>
          <w:tcPr>
            <w:tcW w:w="701" w:type="dxa"/>
            <w:vMerge w:val="continue"/>
            <w:tcBorders>
              <w:bottom w:val="single" w:color="auto" w:sz="4" w:space="0"/>
            </w:tcBorders>
            <w:tcMar>
              <w:top w:w="57" w:type="dxa"/>
              <w:left w:w="85" w:type="dxa"/>
              <w:bottom w:w="0" w:type="dxa"/>
              <w:right w:w="85" w:type="dxa"/>
            </w:tcMar>
            <w:vAlign w:val="center"/>
          </w:tcPr>
          <w:p w14:paraId="7F2D2627">
            <w:pPr>
              <w:pStyle w:val="83"/>
              <w:shd w:val="clear" w:color="auto" w:fill="FFFFFF"/>
              <w:spacing w:before="0" w:beforeAutospacing="0" w:after="0" w:afterAutospacing="0"/>
              <w:jc w:val="center"/>
              <w:rPr>
                <w:bCs/>
              </w:rPr>
            </w:pPr>
          </w:p>
        </w:tc>
        <w:tc>
          <w:tcPr>
            <w:tcW w:w="910" w:type="dxa"/>
            <w:gridSpan w:val="2"/>
            <w:tcBorders>
              <w:bottom w:val="single" w:color="auto" w:sz="4" w:space="0"/>
            </w:tcBorders>
            <w:tcMar>
              <w:top w:w="57" w:type="dxa"/>
              <w:left w:w="85" w:type="dxa"/>
              <w:bottom w:w="0" w:type="dxa"/>
              <w:right w:w="85" w:type="dxa"/>
            </w:tcMar>
            <w:vAlign w:val="center"/>
          </w:tcPr>
          <w:p w14:paraId="3A8C98E6">
            <w:pPr>
              <w:pStyle w:val="83"/>
              <w:shd w:val="clear" w:color="auto" w:fill="FFFFFF"/>
              <w:spacing w:before="0" w:beforeAutospacing="0" w:after="0" w:afterAutospacing="0"/>
              <w:jc w:val="center"/>
              <w:rPr>
                <w:bCs/>
              </w:rPr>
            </w:pPr>
            <w:r>
              <w:rPr>
                <w:rFonts w:hint="eastAsia"/>
                <w:bCs/>
              </w:rPr>
              <w:t>手机</w:t>
            </w:r>
          </w:p>
        </w:tc>
        <w:tc>
          <w:tcPr>
            <w:tcW w:w="2368" w:type="dxa"/>
            <w:gridSpan w:val="3"/>
            <w:tcBorders>
              <w:bottom w:val="single" w:color="auto" w:sz="4" w:space="0"/>
            </w:tcBorders>
            <w:tcMar>
              <w:top w:w="57" w:type="dxa"/>
              <w:left w:w="85" w:type="dxa"/>
              <w:bottom w:w="0" w:type="dxa"/>
              <w:right w:w="85" w:type="dxa"/>
            </w:tcMar>
            <w:vAlign w:val="center"/>
          </w:tcPr>
          <w:p w14:paraId="2101FA59">
            <w:pPr>
              <w:pStyle w:val="83"/>
              <w:shd w:val="clear" w:color="auto" w:fill="FFFFFF"/>
              <w:spacing w:before="0" w:beforeAutospacing="0" w:after="0" w:afterAutospacing="0"/>
              <w:jc w:val="center"/>
              <w:rPr>
                <w:bCs/>
              </w:rPr>
            </w:pPr>
          </w:p>
        </w:tc>
        <w:tc>
          <w:tcPr>
            <w:tcW w:w="2001" w:type="dxa"/>
            <w:gridSpan w:val="3"/>
            <w:vMerge w:val="continue"/>
            <w:tcMar>
              <w:top w:w="57" w:type="dxa"/>
              <w:left w:w="85" w:type="dxa"/>
              <w:bottom w:w="0" w:type="dxa"/>
              <w:right w:w="85" w:type="dxa"/>
            </w:tcMar>
            <w:vAlign w:val="center"/>
          </w:tcPr>
          <w:p w14:paraId="651EFE29">
            <w:pPr>
              <w:pStyle w:val="83"/>
              <w:shd w:val="clear" w:color="auto" w:fill="FFFFFF"/>
              <w:spacing w:before="0" w:beforeAutospacing="0" w:after="0" w:afterAutospacing="0"/>
              <w:jc w:val="center"/>
              <w:rPr>
                <w:bCs/>
              </w:rPr>
            </w:pPr>
          </w:p>
        </w:tc>
        <w:tc>
          <w:tcPr>
            <w:tcW w:w="2151" w:type="dxa"/>
            <w:gridSpan w:val="2"/>
            <w:vMerge w:val="continue"/>
            <w:tcMar>
              <w:top w:w="57" w:type="dxa"/>
              <w:left w:w="85" w:type="dxa"/>
              <w:bottom w:w="0" w:type="dxa"/>
              <w:right w:w="85" w:type="dxa"/>
            </w:tcMar>
            <w:vAlign w:val="center"/>
          </w:tcPr>
          <w:p w14:paraId="3974A86F">
            <w:pPr>
              <w:pStyle w:val="83"/>
              <w:shd w:val="clear" w:color="auto" w:fill="FFFFFF"/>
              <w:spacing w:before="0" w:beforeAutospacing="0" w:after="0" w:afterAutospacing="0"/>
              <w:jc w:val="center"/>
              <w:rPr>
                <w:bCs/>
              </w:rPr>
            </w:pPr>
          </w:p>
        </w:tc>
      </w:tr>
      <w:tr w14:paraId="040B6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823" w:type="dxa"/>
            <w:vMerge w:val="restart"/>
            <w:tcMar>
              <w:top w:w="57" w:type="dxa"/>
              <w:left w:w="85" w:type="dxa"/>
              <w:bottom w:w="0" w:type="dxa"/>
              <w:right w:w="85" w:type="dxa"/>
            </w:tcMar>
            <w:vAlign w:val="center"/>
          </w:tcPr>
          <w:p w14:paraId="3CCA761A">
            <w:pPr>
              <w:pStyle w:val="83"/>
              <w:shd w:val="clear" w:color="auto" w:fill="FFFFFF"/>
              <w:spacing w:before="0" w:beforeAutospacing="0" w:after="0" w:afterAutospacing="0"/>
              <w:jc w:val="center"/>
              <w:rPr>
                <w:bCs/>
              </w:rPr>
            </w:pPr>
            <w:r>
              <w:rPr>
                <w:rFonts w:hint="eastAsia"/>
                <w:bCs/>
              </w:rPr>
              <w:t>1.</w:t>
            </w:r>
          </w:p>
          <w:p w14:paraId="3F362B77">
            <w:pPr>
              <w:pStyle w:val="83"/>
              <w:shd w:val="clear" w:color="auto" w:fill="FFFFFF"/>
              <w:spacing w:before="0" w:beforeAutospacing="0" w:after="0" w:afterAutospacing="0"/>
              <w:jc w:val="center"/>
              <w:rPr>
                <w:bCs/>
              </w:rPr>
            </w:pPr>
            <w:r>
              <w:rPr>
                <w:rFonts w:hint="eastAsia"/>
                <w:bCs/>
              </w:rPr>
              <w:t>企</w:t>
            </w:r>
          </w:p>
          <w:p w14:paraId="7D2B3FD8">
            <w:pPr>
              <w:pStyle w:val="83"/>
              <w:shd w:val="clear" w:color="auto" w:fill="FFFFFF"/>
              <w:spacing w:before="0" w:beforeAutospacing="0" w:after="0" w:afterAutospacing="0"/>
              <w:jc w:val="center"/>
              <w:rPr>
                <w:bCs/>
              </w:rPr>
            </w:pPr>
            <w:r>
              <w:rPr>
                <w:rFonts w:hint="eastAsia"/>
                <w:bCs/>
              </w:rPr>
              <w:t>业</w:t>
            </w:r>
          </w:p>
          <w:p w14:paraId="72943552">
            <w:pPr>
              <w:pStyle w:val="83"/>
              <w:shd w:val="clear" w:color="auto" w:fill="FFFFFF"/>
              <w:spacing w:before="0" w:beforeAutospacing="0" w:after="0" w:afterAutospacing="0"/>
              <w:jc w:val="center"/>
              <w:rPr>
                <w:bCs/>
              </w:rPr>
            </w:pPr>
            <w:r>
              <w:rPr>
                <w:rFonts w:hint="eastAsia"/>
                <w:bCs/>
              </w:rPr>
              <w:t>概</w:t>
            </w:r>
          </w:p>
          <w:p w14:paraId="49AF1765">
            <w:pPr>
              <w:pStyle w:val="83"/>
              <w:shd w:val="clear" w:color="auto" w:fill="FFFFFF"/>
              <w:spacing w:before="0" w:beforeAutospacing="0" w:after="0" w:afterAutospacing="0"/>
              <w:jc w:val="center"/>
              <w:rPr>
                <w:bCs/>
              </w:rPr>
            </w:pPr>
            <w:r>
              <w:rPr>
                <w:rFonts w:hint="eastAsia"/>
                <w:bCs/>
              </w:rPr>
              <w:t>况</w:t>
            </w:r>
          </w:p>
        </w:tc>
        <w:tc>
          <w:tcPr>
            <w:tcW w:w="701" w:type="dxa"/>
            <w:tcBorders>
              <w:top w:val="nil"/>
            </w:tcBorders>
            <w:tcMar>
              <w:top w:w="57" w:type="dxa"/>
              <w:left w:w="85" w:type="dxa"/>
              <w:bottom w:w="0" w:type="dxa"/>
              <w:right w:w="85" w:type="dxa"/>
            </w:tcMar>
            <w:vAlign w:val="center"/>
          </w:tcPr>
          <w:p w14:paraId="3224D8CB">
            <w:pPr>
              <w:pStyle w:val="83"/>
              <w:shd w:val="clear" w:color="auto" w:fill="FFFFFF"/>
              <w:spacing w:before="0" w:beforeAutospacing="0" w:after="0" w:afterAutospacing="0"/>
              <w:jc w:val="center"/>
              <w:rPr>
                <w:bCs/>
              </w:rPr>
            </w:pPr>
            <w:r>
              <w:rPr>
                <w:rFonts w:hint="eastAsia"/>
                <w:bCs/>
              </w:rPr>
              <w:t>职工人数</w:t>
            </w:r>
          </w:p>
        </w:tc>
        <w:tc>
          <w:tcPr>
            <w:tcW w:w="910" w:type="dxa"/>
            <w:gridSpan w:val="2"/>
            <w:tcBorders>
              <w:top w:val="nil"/>
            </w:tcBorders>
            <w:tcMar>
              <w:top w:w="57" w:type="dxa"/>
              <w:left w:w="85" w:type="dxa"/>
              <w:bottom w:w="0" w:type="dxa"/>
              <w:right w:w="85" w:type="dxa"/>
            </w:tcMar>
            <w:vAlign w:val="center"/>
          </w:tcPr>
          <w:p w14:paraId="51EF45EE">
            <w:pPr>
              <w:pStyle w:val="83"/>
              <w:shd w:val="clear" w:color="auto" w:fill="FFFFFF"/>
              <w:spacing w:before="0" w:beforeAutospacing="0" w:after="0" w:afterAutospacing="0"/>
              <w:jc w:val="center"/>
              <w:rPr>
                <w:bCs/>
              </w:rPr>
            </w:pPr>
          </w:p>
        </w:tc>
        <w:tc>
          <w:tcPr>
            <w:tcW w:w="1163" w:type="dxa"/>
            <w:tcBorders>
              <w:top w:val="nil"/>
            </w:tcBorders>
            <w:tcMar>
              <w:top w:w="57" w:type="dxa"/>
              <w:left w:w="85" w:type="dxa"/>
              <w:bottom w:w="0" w:type="dxa"/>
              <w:right w:w="85" w:type="dxa"/>
            </w:tcMar>
            <w:vAlign w:val="center"/>
          </w:tcPr>
          <w:p w14:paraId="27418B35">
            <w:pPr>
              <w:pStyle w:val="83"/>
              <w:shd w:val="clear" w:color="auto" w:fill="FFFFFF"/>
              <w:spacing w:before="0" w:beforeAutospacing="0" w:after="0" w:afterAutospacing="0"/>
              <w:jc w:val="center"/>
              <w:rPr>
                <w:bCs/>
              </w:rPr>
            </w:pPr>
            <w:r>
              <w:rPr>
                <w:rFonts w:hint="eastAsia"/>
                <w:bCs/>
              </w:rPr>
              <w:t>具备大专以上学历人数</w:t>
            </w:r>
          </w:p>
        </w:tc>
        <w:tc>
          <w:tcPr>
            <w:tcW w:w="1205" w:type="dxa"/>
            <w:gridSpan w:val="2"/>
            <w:tcBorders>
              <w:top w:val="nil"/>
            </w:tcBorders>
            <w:tcMar>
              <w:top w:w="57" w:type="dxa"/>
              <w:left w:w="85" w:type="dxa"/>
              <w:bottom w:w="0" w:type="dxa"/>
              <w:right w:w="85" w:type="dxa"/>
            </w:tcMar>
            <w:vAlign w:val="center"/>
          </w:tcPr>
          <w:p w14:paraId="4ECFE2EC">
            <w:pPr>
              <w:widowControl/>
              <w:jc w:val="center"/>
              <w:rPr>
                <w:rFonts w:ascii="宋体" w:hAnsi="宋体" w:cs="宋体"/>
                <w:bCs/>
                <w:kern w:val="0"/>
                <w:sz w:val="24"/>
              </w:rPr>
            </w:pPr>
          </w:p>
          <w:p w14:paraId="69BE9BA8">
            <w:pPr>
              <w:widowControl/>
              <w:jc w:val="center"/>
              <w:rPr>
                <w:rFonts w:ascii="宋体" w:hAnsi="宋体" w:cs="宋体"/>
                <w:bCs/>
                <w:kern w:val="0"/>
                <w:sz w:val="24"/>
              </w:rPr>
            </w:pPr>
          </w:p>
          <w:p w14:paraId="7776A86B">
            <w:pPr>
              <w:pStyle w:val="83"/>
              <w:shd w:val="clear" w:color="auto" w:fill="FFFFFF"/>
              <w:spacing w:before="0" w:beforeAutospacing="0" w:after="0" w:afterAutospacing="0"/>
              <w:jc w:val="center"/>
              <w:rPr>
                <w:bCs/>
              </w:rPr>
            </w:pPr>
          </w:p>
        </w:tc>
        <w:tc>
          <w:tcPr>
            <w:tcW w:w="2001" w:type="dxa"/>
            <w:gridSpan w:val="3"/>
            <w:tcMar>
              <w:top w:w="57" w:type="dxa"/>
              <w:left w:w="85" w:type="dxa"/>
              <w:bottom w:w="0" w:type="dxa"/>
              <w:right w:w="85" w:type="dxa"/>
            </w:tcMar>
            <w:vAlign w:val="center"/>
          </w:tcPr>
          <w:p w14:paraId="450DC638">
            <w:pPr>
              <w:pStyle w:val="83"/>
              <w:shd w:val="clear" w:color="auto" w:fill="FFFFFF"/>
              <w:spacing w:before="0" w:beforeAutospacing="0" w:after="0" w:afterAutospacing="0"/>
              <w:jc w:val="center"/>
              <w:rPr>
                <w:bCs/>
              </w:rPr>
            </w:pPr>
            <w:r>
              <w:rPr>
                <w:rFonts w:hint="eastAsia"/>
                <w:bCs/>
              </w:rPr>
              <w:t>国家授予技术职称人数</w:t>
            </w:r>
          </w:p>
        </w:tc>
        <w:tc>
          <w:tcPr>
            <w:tcW w:w="2151" w:type="dxa"/>
            <w:gridSpan w:val="2"/>
            <w:tcMar>
              <w:top w:w="57" w:type="dxa"/>
              <w:left w:w="85" w:type="dxa"/>
              <w:bottom w:w="0" w:type="dxa"/>
              <w:right w:w="85" w:type="dxa"/>
            </w:tcMar>
            <w:vAlign w:val="center"/>
          </w:tcPr>
          <w:p w14:paraId="56C4E0D0">
            <w:pPr>
              <w:widowControl/>
              <w:jc w:val="center"/>
              <w:rPr>
                <w:rFonts w:ascii="宋体" w:hAnsi="宋体" w:cs="宋体"/>
                <w:bCs/>
                <w:kern w:val="0"/>
                <w:sz w:val="24"/>
              </w:rPr>
            </w:pPr>
          </w:p>
          <w:p w14:paraId="597BFD0A">
            <w:pPr>
              <w:pStyle w:val="83"/>
              <w:shd w:val="clear" w:color="auto" w:fill="FFFFFF"/>
              <w:spacing w:before="0" w:beforeAutospacing="0" w:after="0" w:afterAutospacing="0"/>
              <w:jc w:val="center"/>
              <w:rPr>
                <w:bCs/>
              </w:rPr>
            </w:pPr>
          </w:p>
        </w:tc>
      </w:tr>
      <w:tr w14:paraId="6BD07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823" w:type="dxa"/>
            <w:vMerge w:val="continue"/>
            <w:tcMar>
              <w:top w:w="57" w:type="dxa"/>
              <w:left w:w="85" w:type="dxa"/>
              <w:bottom w:w="0" w:type="dxa"/>
              <w:right w:w="85" w:type="dxa"/>
            </w:tcMar>
            <w:vAlign w:val="center"/>
          </w:tcPr>
          <w:p w14:paraId="33AC0695">
            <w:pPr>
              <w:pStyle w:val="83"/>
              <w:shd w:val="clear" w:color="auto" w:fill="FFFFFF"/>
              <w:spacing w:before="0" w:beforeAutospacing="0" w:after="0" w:afterAutospacing="0"/>
              <w:jc w:val="center"/>
              <w:rPr>
                <w:bCs/>
              </w:rPr>
            </w:pPr>
          </w:p>
        </w:tc>
        <w:tc>
          <w:tcPr>
            <w:tcW w:w="701" w:type="dxa"/>
            <w:tcMar>
              <w:top w:w="57" w:type="dxa"/>
              <w:left w:w="85" w:type="dxa"/>
              <w:bottom w:w="0" w:type="dxa"/>
              <w:right w:w="85" w:type="dxa"/>
            </w:tcMar>
            <w:vAlign w:val="center"/>
          </w:tcPr>
          <w:p w14:paraId="0819B9DF">
            <w:pPr>
              <w:pStyle w:val="83"/>
              <w:shd w:val="clear" w:color="auto" w:fill="FFFFFF"/>
              <w:spacing w:before="0" w:beforeAutospacing="0" w:after="0" w:afterAutospacing="0"/>
              <w:jc w:val="center"/>
              <w:rPr>
                <w:bCs/>
              </w:rPr>
            </w:pPr>
            <w:r>
              <w:rPr>
                <w:rFonts w:hint="eastAsia"/>
                <w:bCs/>
              </w:rPr>
              <w:t>占地面积</w:t>
            </w:r>
          </w:p>
        </w:tc>
        <w:tc>
          <w:tcPr>
            <w:tcW w:w="910" w:type="dxa"/>
            <w:gridSpan w:val="2"/>
            <w:tcMar>
              <w:top w:w="57" w:type="dxa"/>
              <w:left w:w="85" w:type="dxa"/>
              <w:bottom w:w="0" w:type="dxa"/>
              <w:right w:w="85" w:type="dxa"/>
            </w:tcMar>
            <w:vAlign w:val="center"/>
          </w:tcPr>
          <w:p w14:paraId="41B45061">
            <w:pPr>
              <w:pStyle w:val="83"/>
              <w:shd w:val="clear" w:color="auto" w:fill="FFFFFF"/>
              <w:spacing w:before="0" w:beforeAutospacing="0" w:after="0" w:afterAutospacing="0"/>
              <w:jc w:val="center"/>
              <w:rPr>
                <w:bCs/>
              </w:rPr>
            </w:pPr>
          </w:p>
        </w:tc>
        <w:tc>
          <w:tcPr>
            <w:tcW w:w="1163" w:type="dxa"/>
            <w:tcMar>
              <w:top w:w="57" w:type="dxa"/>
              <w:left w:w="85" w:type="dxa"/>
              <w:bottom w:w="0" w:type="dxa"/>
              <w:right w:w="85" w:type="dxa"/>
            </w:tcMar>
            <w:vAlign w:val="center"/>
          </w:tcPr>
          <w:p w14:paraId="66FE99A1">
            <w:pPr>
              <w:pStyle w:val="83"/>
              <w:shd w:val="clear" w:color="auto" w:fill="FFFFFF"/>
              <w:spacing w:before="0" w:beforeAutospacing="0" w:after="0" w:afterAutospacing="0"/>
              <w:jc w:val="center"/>
              <w:rPr>
                <w:bCs/>
              </w:rPr>
            </w:pPr>
            <w:r>
              <w:rPr>
                <w:rFonts w:hint="eastAsia"/>
                <w:bCs/>
              </w:rPr>
              <w:t>建筑面积</w:t>
            </w:r>
          </w:p>
        </w:tc>
        <w:tc>
          <w:tcPr>
            <w:tcW w:w="1205" w:type="dxa"/>
            <w:gridSpan w:val="2"/>
            <w:tcMar>
              <w:top w:w="57" w:type="dxa"/>
              <w:left w:w="85" w:type="dxa"/>
              <w:bottom w:w="0" w:type="dxa"/>
              <w:right w:w="85" w:type="dxa"/>
            </w:tcMar>
            <w:vAlign w:val="center"/>
          </w:tcPr>
          <w:p w14:paraId="77288194">
            <w:pPr>
              <w:pStyle w:val="83"/>
              <w:shd w:val="clear" w:color="auto" w:fill="FFFFFF"/>
              <w:spacing w:before="0" w:beforeAutospacing="0" w:after="0" w:afterAutospacing="0"/>
              <w:jc w:val="center"/>
              <w:rPr>
                <w:bCs/>
              </w:rPr>
            </w:pPr>
            <w:r>
              <w:rPr>
                <w:rFonts w:hint="eastAsia"/>
                <w:bCs/>
              </w:rPr>
              <w:t>平方米</w:t>
            </w:r>
          </w:p>
          <w:p w14:paraId="5C72EB99">
            <w:pPr>
              <w:pStyle w:val="83"/>
              <w:shd w:val="clear" w:color="auto" w:fill="FFFFFF"/>
              <w:spacing w:before="0" w:beforeAutospacing="0" w:after="0" w:afterAutospacing="0"/>
              <w:jc w:val="center"/>
              <w:rPr>
                <w:bCs/>
              </w:rPr>
            </w:pPr>
            <w:r>
              <w:rPr>
                <w:rFonts w:hint="eastAsia"/>
                <w:bCs/>
              </w:rPr>
              <w:t>□自有</w:t>
            </w:r>
          </w:p>
          <w:p w14:paraId="663D11AB">
            <w:pPr>
              <w:pStyle w:val="83"/>
              <w:shd w:val="clear" w:color="auto" w:fill="FFFFFF"/>
              <w:spacing w:before="0" w:beforeAutospacing="0" w:after="0" w:afterAutospacing="0"/>
              <w:jc w:val="center"/>
              <w:rPr>
                <w:bCs/>
              </w:rPr>
            </w:pPr>
            <w:r>
              <w:rPr>
                <w:rFonts w:hint="eastAsia"/>
                <w:bCs/>
              </w:rPr>
              <w:t>□租赁</w:t>
            </w:r>
          </w:p>
        </w:tc>
        <w:tc>
          <w:tcPr>
            <w:tcW w:w="2001" w:type="dxa"/>
            <w:gridSpan w:val="3"/>
            <w:tcMar>
              <w:top w:w="57" w:type="dxa"/>
              <w:left w:w="85" w:type="dxa"/>
              <w:bottom w:w="0" w:type="dxa"/>
              <w:right w:w="85" w:type="dxa"/>
            </w:tcMar>
            <w:vAlign w:val="center"/>
          </w:tcPr>
          <w:p w14:paraId="62117720">
            <w:pPr>
              <w:pStyle w:val="83"/>
              <w:shd w:val="clear" w:color="auto" w:fill="FFFFFF"/>
              <w:spacing w:before="0" w:beforeAutospacing="0" w:after="0" w:afterAutospacing="0"/>
              <w:jc w:val="center"/>
              <w:rPr>
                <w:bCs/>
              </w:rPr>
            </w:pPr>
            <w:r>
              <w:rPr>
                <w:rFonts w:hint="eastAsia"/>
                <w:bCs/>
              </w:rPr>
              <w:t>生产经营场所及场所的设施与设备</w:t>
            </w:r>
          </w:p>
        </w:tc>
        <w:tc>
          <w:tcPr>
            <w:tcW w:w="2151" w:type="dxa"/>
            <w:gridSpan w:val="2"/>
            <w:tcMar>
              <w:top w:w="57" w:type="dxa"/>
              <w:left w:w="85" w:type="dxa"/>
              <w:bottom w:w="0" w:type="dxa"/>
              <w:right w:w="85" w:type="dxa"/>
            </w:tcMar>
            <w:vAlign w:val="center"/>
          </w:tcPr>
          <w:p w14:paraId="2EF7AAB1">
            <w:pPr>
              <w:pStyle w:val="83"/>
              <w:shd w:val="clear" w:color="auto" w:fill="FFFFFF"/>
              <w:spacing w:before="0" w:beforeAutospacing="0" w:after="0" w:afterAutospacing="0"/>
              <w:jc w:val="center"/>
              <w:rPr>
                <w:bCs/>
              </w:rPr>
            </w:pPr>
          </w:p>
        </w:tc>
      </w:tr>
      <w:tr w14:paraId="57CC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823" w:type="dxa"/>
            <w:vMerge w:val="continue"/>
            <w:tcMar>
              <w:top w:w="57" w:type="dxa"/>
              <w:left w:w="85" w:type="dxa"/>
              <w:bottom w:w="0" w:type="dxa"/>
              <w:right w:w="85" w:type="dxa"/>
            </w:tcMar>
            <w:vAlign w:val="center"/>
          </w:tcPr>
          <w:p w14:paraId="2680DC5E">
            <w:pPr>
              <w:pStyle w:val="83"/>
              <w:shd w:val="clear" w:color="auto" w:fill="FFFFFF"/>
              <w:spacing w:before="0" w:beforeAutospacing="0" w:after="0" w:afterAutospacing="0"/>
              <w:jc w:val="center"/>
              <w:rPr>
                <w:bCs/>
              </w:rPr>
            </w:pPr>
          </w:p>
        </w:tc>
        <w:tc>
          <w:tcPr>
            <w:tcW w:w="701" w:type="dxa"/>
            <w:tcMar>
              <w:top w:w="57" w:type="dxa"/>
              <w:left w:w="85" w:type="dxa"/>
              <w:bottom w:w="0" w:type="dxa"/>
              <w:right w:w="85" w:type="dxa"/>
            </w:tcMar>
            <w:vAlign w:val="center"/>
          </w:tcPr>
          <w:p w14:paraId="483F8CBB">
            <w:pPr>
              <w:pStyle w:val="83"/>
              <w:shd w:val="clear" w:color="auto" w:fill="FFFFFF"/>
              <w:spacing w:before="0" w:beforeAutospacing="0" w:after="0" w:afterAutospacing="0"/>
              <w:jc w:val="center"/>
              <w:rPr>
                <w:bCs/>
              </w:rPr>
            </w:pPr>
            <w:r>
              <w:rPr>
                <w:rFonts w:hint="eastAsia"/>
                <w:bCs/>
              </w:rPr>
              <w:t>注册资金</w:t>
            </w:r>
          </w:p>
        </w:tc>
        <w:tc>
          <w:tcPr>
            <w:tcW w:w="910" w:type="dxa"/>
            <w:gridSpan w:val="2"/>
            <w:tcMar>
              <w:top w:w="57" w:type="dxa"/>
              <w:left w:w="85" w:type="dxa"/>
              <w:bottom w:w="0" w:type="dxa"/>
              <w:right w:w="85" w:type="dxa"/>
            </w:tcMar>
            <w:vAlign w:val="center"/>
          </w:tcPr>
          <w:p w14:paraId="7E5ECE23">
            <w:pPr>
              <w:pStyle w:val="83"/>
              <w:shd w:val="clear" w:color="auto" w:fill="FFFFFF"/>
              <w:spacing w:before="0" w:beforeAutospacing="0" w:after="0" w:afterAutospacing="0"/>
              <w:jc w:val="center"/>
              <w:rPr>
                <w:bCs/>
              </w:rPr>
            </w:pPr>
          </w:p>
        </w:tc>
        <w:tc>
          <w:tcPr>
            <w:tcW w:w="1163" w:type="dxa"/>
            <w:tcMar>
              <w:top w:w="57" w:type="dxa"/>
              <w:left w:w="85" w:type="dxa"/>
              <w:bottom w:w="0" w:type="dxa"/>
              <w:right w:w="85" w:type="dxa"/>
            </w:tcMar>
            <w:vAlign w:val="center"/>
          </w:tcPr>
          <w:p w14:paraId="01A01FF4">
            <w:pPr>
              <w:pStyle w:val="83"/>
              <w:shd w:val="clear" w:color="auto" w:fill="FFFFFF"/>
              <w:spacing w:before="0" w:beforeAutospacing="0" w:after="0" w:afterAutospacing="0"/>
              <w:jc w:val="center"/>
              <w:rPr>
                <w:bCs/>
              </w:rPr>
            </w:pPr>
            <w:r>
              <w:rPr>
                <w:rFonts w:hint="eastAsia"/>
                <w:bCs/>
              </w:rPr>
              <w:t>注册发证机关</w:t>
            </w:r>
          </w:p>
        </w:tc>
        <w:tc>
          <w:tcPr>
            <w:tcW w:w="3206" w:type="dxa"/>
            <w:gridSpan w:val="5"/>
            <w:tcMar>
              <w:top w:w="57" w:type="dxa"/>
              <w:left w:w="85" w:type="dxa"/>
              <w:bottom w:w="0" w:type="dxa"/>
              <w:right w:w="85" w:type="dxa"/>
            </w:tcMar>
            <w:vAlign w:val="center"/>
          </w:tcPr>
          <w:p w14:paraId="55AE807D">
            <w:pPr>
              <w:widowControl/>
              <w:jc w:val="center"/>
              <w:rPr>
                <w:rFonts w:ascii="宋体" w:hAnsi="宋体" w:cs="宋体"/>
                <w:bCs/>
                <w:kern w:val="0"/>
                <w:sz w:val="24"/>
              </w:rPr>
            </w:pPr>
          </w:p>
          <w:p w14:paraId="5E131F0E">
            <w:pPr>
              <w:pStyle w:val="83"/>
              <w:shd w:val="clear" w:color="auto" w:fill="FFFFFF"/>
              <w:spacing w:before="0" w:beforeAutospacing="0" w:after="0" w:afterAutospacing="0"/>
              <w:jc w:val="center"/>
              <w:rPr>
                <w:bCs/>
              </w:rPr>
            </w:pPr>
          </w:p>
        </w:tc>
        <w:tc>
          <w:tcPr>
            <w:tcW w:w="1218" w:type="dxa"/>
            <w:tcMar>
              <w:top w:w="57" w:type="dxa"/>
              <w:left w:w="85" w:type="dxa"/>
              <w:bottom w:w="0" w:type="dxa"/>
              <w:right w:w="85" w:type="dxa"/>
            </w:tcMar>
            <w:vAlign w:val="center"/>
          </w:tcPr>
          <w:p w14:paraId="32F74C1F">
            <w:pPr>
              <w:pStyle w:val="83"/>
              <w:shd w:val="clear" w:color="auto" w:fill="FFFFFF"/>
              <w:spacing w:before="0" w:beforeAutospacing="0" w:after="0" w:afterAutospacing="0"/>
              <w:jc w:val="center"/>
              <w:rPr>
                <w:bCs/>
              </w:rPr>
            </w:pPr>
            <w:r>
              <w:rPr>
                <w:rFonts w:hint="eastAsia"/>
                <w:bCs/>
              </w:rPr>
              <w:t>公司成立时间</w:t>
            </w:r>
          </w:p>
        </w:tc>
        <w:tc>
          <w:tcPr>
            <w:tcW w:w="933" w:type="dxa"/>
            <w:tcMar>
              <w:top w:w="57" w:type="dxa"/>
              <w:left w:w="85" w:type="dxa"/>
              <w:bottom w:w="0" w:type="dxa"/>
              <w:right w:w="85" w:type="dxa"/>
            </w:tcMar>
            <w:vAlign w:val="center"/>
          </w:tcPr>
          <w:p w14:paraId="7A9CE5E3">
            <w:pPr>
              <w:pStyle w:val="83"/>
              <w:shd w:val="clear" w:color="auto" w:fill="FFFFFF"/>
              <w:spacing w:before="0" w:beforeAutospacing="0" w:after="0" w:afterAutospacing="0"/>
              <w:jc w:val="center"/>
              <w:rPr>
                <w:bCs/>
              </w:rPr>
            </w:pPr>
          </w:p>
        </w:tc>
      </w:tr>
      <w:tr w14:paraId="14E64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823" w:type="dxa"/>
            <w:vMerge w:val="continue"/>
            <w:tcMar>
              <w:top w:w="57" w:type="dxa"/>
              <w:left w:w="85" w:type="dxa"/>
              <w:bottom w:w="0" w:type="dxa"/>
              <w:right w:w="85" w:type="dxa"/>
            </w:tcMar>
            <w:vAlign w:val="center"/>
          </w:tcPr>
          <w:p w14:paraId="65C0FE07">
            <w:pPr>
              <w:pStyle w:val="83"/>
              <w:shd w:val="clear" w:color="auto" w:fill="FFFFFF"/>
              <w:spacing w:before="0" w:beforeAutospacing="0" w:after="0" w:afterAutospacing="0"/>
              <w:jc w:val="center"/>
              <w:rPr>
                <w:bCs/>
              </w:rPr>
            </w:pPr>
          </w:p>
        </w:tc>
        <w:tc>
          <w:tcPr>
            <w:tcW w:w="701" w:type="dxa"/>
            <w:tcMar>
              <w:top w:w="57" w:type="dxa"/>
              <w:left w:w="85" w:type="dxa"/>
              <w:bottom w:w="0" w:type="dxa"/>
              <w:right w:w="85" w:type="dxa"/>
            </w:tcMar>
            <w:vAlign w:val="center"/>
          </w:tcPr>
          <w:p w14:paraId="1FDC9FED">
            <w:pPr>
              <w:pStyle w:val="83"/>
              <w:shd w:val="clear" w:color="auto" w:fill="FFFFFF"/>
              <w:spacing w:before="0" w:beforeAutospacing="0" w:after="0" w:afterAutospacing="0"/>
              <w:jc w:val="center"/>
              <w:rPr>
                <w:bCs/>
              </w:rPr>
            </w:pPr>
            <w:r>
              <w:rPr>
                <w:rFonts w:hint="eastAsia"/>
                <w:bCs/>
              </w:rPr>
              <w:t>核准经营范围</w:t>
            </w:r>
          </w:p>
        </w:tc>
        <w:tc>
          <w:tcPr>
            <w:tcW w:w="7430" w:type="dxa"/>
            <w:gridSpan w:val="10"/>
            <w:tcMar>
              <w:top w:w="57" w:type="dxa"/>
              <w:left w:w="85" w:type="dxa"/>
              <w:bottom w:w="0" w:type="dxa"/>
              <w:right w:w="85" w:type="dxa"/>
            </w:tcMar>
            <w:vAlign w:val="center"/>
          </w:tcPr>
          <w:p w14:paraId="303A03B5">
            <w:pPr>
              <w:pStyle w:val="83"/>
              <w:shd w:val="clear" w:color="auto" w:fill="FFFFFF"/>
              <w:spacing w:before="0" w:beforeAutospacing="0" w:after="0" w:afterAutospacing="0"/>
              <w:jc w:val="center"/>
              <w:rPr>
                <w:bCs/>
              </w:rPr>
            </w:pPr>
          </w:p>
        </w:tc>
      </w:tr>
      <w:tr w14:paraId="6DAD2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823" w:type="dxa"/>
            <w:vMerge w:val="continue"/>
            <w:tcMar>
              <w:top w:w="57" w:type="dxa"/>
              <w:left w:w="85" w:type="dxa"/>
              <w:bottom w:w="0" w:type="dxa"/>
              <w:right w:w="85" w:type="dxa"/>
            </w:tcMar>
            <w:vAlign w:val="center"/>
          </w:tcPr>
          <w:p w14:paraId="10A0E054">
            <w:pPr>
              <w:pStyle w:val="83"/>
              <w:shd w:val="clear" w:color="auto" w:fill="FFFFFF"/>
              <w:spacing w:before="0" w:beforeAutospacing="0" w:after="0" w:afterAutospacing="0"/>
              <w:jc w:val="center"/>
              <w:rPr>
                <w:bCs/>
              </w:rPr>
            </w:pPr>
          </w:p>
        </w:tc>
        <w:tc>
          <w:tcPr>
            <w:tcW w:w="8131" w:type="dxa"/>
            <w:gridSpan w:val="11"/>
            <w:tcMar>
              <w:top w:w="57" w:type="dxa"/>
              <w:left w:w="85" w:type="dxa"/>
              <w:bottom w:w="0" w:type="dxa"/>
              <w:right w:w="85" w:type="dxa"/>
            </w:tcMar>
            <w:vAlign w:val="center"/>
          </w:tcPr>
          <w:p w14:paraId="180106CD">
            <w:pPr>
              <w:pStyle w:val="83"/>
              <w:shd w:val="clear" w:color="auto" w:fill="FFFFFF"/>
              <w:spacing w:before="0" w:beforeAutospacing="0" w:after="0" w:afterAutospacing="0"/>
              <w:jc w:val="center"/>
              <w:rPr>
                <w:bCs/>
              </w:rPr>
            </w:pPr>
            <w:r>
              <w:rPr>
                <w:rFonts w:hint="eastAsia"/>
                <w:bCs/>
              </w:rPr>
              <w:t>发展历程及主要荣誉：</w:t>
            </w:r>
          </w:p>
        </w:tc>
      </w:tr>
      <w:tr w14:paraId="5BE74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23" w:type="dxa"/>
            <w:vMerge w:val="restart"/>
            <w:tcMar>
              <w:top w:w="57" w:type="dxa"/>
              <w:left w:w="85" w:type="dxa"/>
              <w:bottom w:w="0" w:type="dxa"/>
              <w:right w:w="85" w:type="dxa"/>
            </w:tcMar>
            <w:vAlign w:val="center"/>
          </w:tcPr>
          <w:p w14:paraId="4AD3DD07">
            <w:pPr>
              <w:pStyle w:val="83"/>
              <w:shd w:val="clear" w:color="auto" w:fill="FFFFFF"/>
              <w:spacing w:before="0" w:beforeAutospacing="0" w:after="0" w:afterAutospacing="0"/>
              <w:jc w:val="center"/>
              <w:rPr>
                <w:bCs/>
              </w:rPr>
            </w:pPr>
            <w:r>
              <w:rPr>
                <w:rFonts w:hint="eastAsia"/>
                <w:bCs/>
              </w:rPr>
              <w:t>2．</w:t>
            </w:r>
          </w:p>
          <w:p w14:paraId="5350891E">
            <w:pPr>
              <w:pStyle w:val="83"/>
              <w:shd w:val="clear" w:color="auto" w:fill="FFFFFF"/>
              <w:spacing w:before="0" w:beforeAutospacing="0" w:after="0" w:afterAutospacing="0"/>
              <w:jc w:val="center"/>
              <w:rPr>
                <w:bCs/>
              </w:rPr>
            </w:pPr>
            <w:r>
              <w:rPr>
                <w:rFonts w:hint="eastAsia"/>
                <w:bCs/>
              </w:rPr>
              <w:t>企业有关资质获证情况</w:t>
            </w:r>
          </w:p>
        </w:tc>
        <w:tc>
          <w:tcPr>
            <w:tcW w:w="1553" w:type="dxa"/>
            <w:gridSpan w:val="2"/>
            <w:vMerge w:val="restart"/>
            <w:tcMar>
              <w:top w:w="57" w:type="dxa"/>
              <w:left w:w="85" w:type="dxa"/>
              <w:bottom w:w="0" w:type="dxa"/>
              <w:right w:w="85" w:type="dxa"/>
            </w:tcMar>
            <w:vAlign w:val="center"/>
          </w:tcPr>
          <w:p w14:paraId="3079C2E5">
            <w:pPr>
              <w:pStyle w:val="83"/>
              <w:spacing w:before="0" w:beforeAutospacing="0" w:after="0" w:afterAutospacing="0"/>
              <w:jc w:val="center"/>
              <w:rPr>
                <w:bCs/>
              </w:rPr>
            </w:pPr>
            <w:r>
              <w:rPr>
                <w:rFonts w:hint="eastAsia"/>
                <w:bCs/>
                <w:spacing w:val="41"/>
              </w:rPr>
              <w:t>企业获得其他资质</w:t>
            </w:r>
            <w:r>
              <w:rPr>
                <w:rFonts w:hint="eastAsia"/>
                <w:bCs/>
                <w:spacing w:val="11"/>
              </w:rPr>
              <w:t>认证情况</w:t>
            </w:r>
          </w:p>
        </w:tc>
        <w:tc>
          <w:tcPr>
            <w:tcW w:w="1333" w:type="dxa"/>
            <w:gridSpan w:val="3"/>
            <w:tcMar>
              <w:top w:w="57" w:type="dxa"/>
              <w:left w:w="85" w:type="dxa"/>
              <w:bottom w:w="0" w:type="dxa"/>
              <w:right w:w="85" w:type="dxa"/>
            </w:tcMar>
            <w:vAlign w:val="center"/>
          </w:tcPr>
          <w:p w14:paraId="55F4ADFB">
            <w:pPr>
              <w:pStyle w:val="83"/>
              <w:spacing w:before="0" w:beforeAutospacing="0" w:after="0" w:afterAutospacing="0"/>
              <w:jc w:val="center"/>
              <w:rPr>
                <w:bCs/>
              </w:rPr>
            </w:pPr>
            <w:r>
              <w:rPr>
                <w:rFonts w:hint="eastAsia"/>
                <w:bCs/>
                <w:spacing w:val="16"/>
              </w:rPr>
              <w:t>资质名称</w:t>
            </w:r>
          </w:p>
        </w:tc>
        <w:tc>
          <w:tcPr>
            <w:tcW w:w="1418" w:type="dxa"/>
            <w:gridSpan w:val="2"/>
            <w:tcMar>
              <w:top w:w="57" w:type="dxa"/>
              <w:left w:w="85" w:type="dxa"/>
              <w:bottom w:w="0" w:type="dxa"/>
              <w:right w:w="85" w:type="dxa"/>
            </w:tcMar>
            <w:vAlign w:val="center"/>
          </w:tcPr>
          <w:p w14:paraId="6A41EFC9">
            <w:pPr>
              <w:pStyle w:val="83"/>
              <w:spacing w:before="0" w:beforeAutospacing="0" w:after="0" w:afterAutospacing="0"/>
              <w:jc w:val="center"/>
              <w:rPr>
                <w:bCs/>
              </w:rPr>
            </w:pPr>
            <w:r>
              <w:rPr>
                <w:rFonts w:hint="eastAsia"/>
                <w:bCs/>
                <w:spacing w:val="16"/>
              </w:rPr>
              <w:t>发证机关</w:t>
            </w:r>
          </w:p>
        </w:tc>
        <w:tc>
          <w:tcPr>
            <w:tcW w:w="1276" w:type="dxa"/>
            <w:tcMar>
              <w:top w:w="57" w:type="dxa"/>
              <w:left w:w="85" w:type="dxa"/>
              <w:bottom w:w="0" w:type="dxa"/>
              <w:right w:w="85" w:type="dxa"/>
            </w:tcMar>
            <w:vAlign w:val="center"/>
          </w:tcPr>
          <w:p w14:paraId="1391E26B">
            <w:pPr>
              <w:pStyle w:val="83"/>
              <w:spacing w:before="0" w:beforeAutospacing="0" w:after="0" w:afterAutospacing="0"/>
              <w:jc w:val="center"/>
              <w:rPr>
                <w:bCs/>
              </w:rPr>
            </w:pPr>
            <w:r>
              <w:rPr>
                <w:rFonts w:hint="eastAsia"/>
                <w:bCs/>
                <w:spacing w:val="27"/>
              </w:rPr>
              <w:t>编号</w:t>
            </w:r>
          </w:p>
        </w:tc>
        <w:tc>
          <w:tcPr>
            <w:tcW w:w="1618" w:type="dxa"/>
            <w:gridSpan w:val="2"/>
            <w:tcMar>
              <w:top w:w="57" w:type="dxa"/>
              <w:left w:w="85" w:type="dxa"/>
              <w:bottom w:w="0" w:type="dxa"/>
              <w:right w:w="85" w:type="dxa"/>
            </w:tcMar>
            <w:vAlign w:val="center"/>
          </w:tcPr>
          <w:p w14:paraId="097A1FEB">
            <w:pPr>
              <w:pStyle w:val="83"/>
              <w:spacing w:before="0" w:beforeAutospacing="0" w:after="0" w:afterAutospacing="0"/>
              <w:jc w:val="center"/>
              <w:rPr>
                <w:bCs/>
              </w:rPr>
            </w:pPr>
            <w:r>
              <w:rPr>
                <w:rFonts w:hint="eastAsia"/>
                <w:bCs/>
                <w:spacing w:val="16"/>
              </w:rPr>
              <w:t>发证时间</w:t>
            </w:r>
          </w:p>
        </w:tc>
        <w:tc>
          <w:tcPr>
            <w:tcW w:w="933" w:type="dxa"/>
            <w:tcMar>
              <w:top w:w="57" w:type="dxa"/>
              <w:left w:w="85" w:type="dxa"/>
              <w:bottom w:w="0" w:type="dxa"/>
              <w:right w:w="85" w:type="dxa"/>
            </w:tcMar>
            <w:vAlign w:val="center"/>
          </w:tcPr>
          <w:p w14:paraId="57843C9E">
            <w:pPr>
              <w:pStyle w:val="83"/>
              <w:spacing w:before="0" w:beforeAutospacing="0" w:after="0" w:afterAutospacing="0"/>
              <w:jc w:val="center"/>
              <w:rPr>
                <w:bCs/>
              </w:rPr>
            </w:pPr>
            <w:r>
              <w:rPr>
                <w:rFonts w:hint="eastAsia"/>
                <w:bCs/>
                <w:spacing w:val="27"/>
              </w:rPr>
              <w:t>期限</w:t>
            </w:r>
          </w:p>
        </w:tc>
      </w:tr>
      <w:tr w14:paraId="78E78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23" w:type="dxa"/>
            <w:vMerge w:val="continue"/>
            <w:tcMar>
              <w:top w:w="57" w:type="dxa"/>
              <w:left w:w="85" w:type="dxa"/>
              <w:bottom w:w="0" w:type="dxa"/>
              <w:right w:w="85" w:type="dxa"/>
            </w:tcMar>
            <w:vAlign w:val="center"/>
          </w:tcPr>
          <w:p w14:paraId="3EB64610">
            <w:pPr>
              <w:pStyle w:val="83"/>
              <w:shd w:val="clear" w:color="auto" w:fill="FFFFFF"/>
              <w:spacing w:before="0" w:beforeAutospacing="0" w:after="0" w:afterAutospacing="0"/>
              <w:jc w:val="center"/>
              <w:rPr>
                <w:bCs/>
              </w:rPr>
            </w:pPr>
          </w:p>
        </w:tc>
        <w:tc>
          <w:tcPr>
            <w:tcW w:w="1553" w:type="dxa"/>
            <w:gridSpan w:val="2"/>
            <w:vMerge w:val="continue"/>
            <w:tcMar>
              <w:top w:w="57" w:type="dxa"/>
              <w:left w:w="85" w:type="dxa"/>
              <w:bottom w:w="0" w:type="dxa"/>
              <w:right w:w="85" w:type="dxa"/>
            </w:tcMar>
            <w:vAlign w:val="center"/>
          </w:tcPr>
          <w:p w14:paraId="19BCB82D">
            <w:pPr>
              <w:pStyle w:val="83"/>
              <w:spacing w:before="0" w:beforeAutospacing="0" w:after="0" w:afterAutospacing="0"/>
              <w:jc w:val="center"/>
              <w:rPr>
                <w:bCs/>
              </w:rPr>
            </w:pPr>
          </w:p>
        </w:tc>
        <w:tc>
          <w:tcPr>
            <w:tcW w:w="1333" w:type="dxa"/>
            <w:gridSpan w:val="3"/>
            <w:tcMar>
              <w:top w:w="57" w:type="dxa"/>
              <w:left w:w="85" w:type="dxa"/>
              <w:bottom w:w="0" w:type="dxa"/>
              <w:right w:w="85" w:type="dxa"/>
            </w:tcMar>
            <w:vAlign w:val="center"/>
          </w:tcPr>
          <w:p w14:paraId="15EA003C">
            <w:pPr>
              <w:pStyle w:val="83"/>
              <w:spacing w:before="0" w:beforeAutospacing="0" w:after="0" w:afterAutospacing="0"/>
              <w:jc w:val="center"/>
              <w:rPr>
                <w:bCs/>
              </w:rPr>
            </w:pPr>
          </w:p>
        </w:tc>
        <w:tc>
          <w:tcPr>
            <w:tcW w:w="1418" w:type="dxa"/>
            <w:gridSpan w:val="2"/>
            <w:tcMar>
              <w:top w:w="57" w:type="dxa"/>
              <w:left w:w="85" w:type="dxa"/>
              <w:bottom w:w="0" w:type="dxa"/>
              <w:right w:w="85" w:type="dxa"/>
            </w:tcMar>
            <w:vAlign w:val="center"/>
          </w:tcPr>
          <w:p w14:paraId="05AFABFA">
            <w:pPr>
              <w:pStyle w:val="83"/>
              <w:spacing w:before="0" w:beforeAutospacing="0" w:after="0" w:afterAutospacing="0"/>
              <w:jc w:val="center"/>
              <w:rPr>
                <w:bCs/>
              </w:rPr>
            </w:pPr>
          </w:p>
        </w:tc>
        <w:tc>
          <w:tcPr>
            <w:tcW w:w="1276" w:type="dxa"/>
            <w:tcMar>
              <w:top w:w="57" w:type="dxa"/>
              <w:left w:w="85" w:type="dxa"/>
              <w:bottom w:w="0" w:type="dxa"/>
              <w:right w:w="85" w:type="dxa"/>
            </w:tcMar>
            <w:vAlign w:val="center"/>
          </w:tcPr>
          <w:p w14:paraId="34F8982E">
            <w:pPr>
              <w:pStyle w:val="83"/>
              <w:spacing w:before="0" w:beforeAutospacing="0" w:after="0" w:afterAutospacing="0"/>
              <w:jc w:val="center"/>
              <w:rPr>
                <w:bCs/>
              </w:rPr>
            </w:pPr>
          </w:p>
        </w:tc>
        <w:tc>
          <w:tcPr>
            <w:tcW w:w="1618" w:type="dxa"/>
            <w:gridSpan w:val="2"/>
            <w:tcMar>
              <w:top w:w="57" w:type="dxa"/>
              <w:left w:w="85" w:type="dxa"/>
              <w:bottom w:w="0" w:type="dxa"/>
              <w:right w:w="85" w:type="dxa"/>
            </w:tcMar>
            <w:vAlign w:val="center"/>
          </w:tcPr>
          <w:p w14:paraId="5F3E0981">
            <w:pPr>
              <w:pStyle w:val="83"/>
              <w:spacing w:before="0" w:beforeAutospacing="0" w:after="0" w:afterAutospacing="0"/>
              <w:jc w:val="center"/>
              <w:rPr>
                <w:bCs/>
              </w:rPr>
            </w:pPr>
          </w:p>
        </w:tc>
        <w:tc>
          <w:tcPr>
            <w:tcW w:w="933" w:type="dxa"/>
            <w:tcMar>
              <w:top w:w="57" w:type="dxa"/>
              <w:left w:w="85" w:type="dxa"/>
              <w:bottom w:w="0" w:type="dxa"/>
              <w:right w:w="85" w:type="dxa"/>
            </w:tcMar>
            <w:vAlign w:val="center"/>
          </w:tcPr>
          <w:p w14:paraId="204798DB">
            <w:pPr>
              <w:pStyle w:val="83"/>
              <w:spacing w:before="0" w:beforeAutospacing="0" w:after="0" w:afterAutospacing="0"/>
              <w:jc w:val="center"/>
            </w:pPr>
          </w:p>
        </w:tc>
      </w:tr>
      <w:tr w14:paraId="5C30D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823" w:type="dxa"/>
            <w:vMerge w:val="continue"/>
            <w:tcMar>
              <w:top w:w="57" w:type="dxa"/>
              <w:left w:w="85" w:type="dxa"/>
              <w:bottom w:w="0" w:type="dxa"/>
              <w:right w:w="85" w:type="dxa"/>
            </w:tcMar>
            <w:vAlign w:val="center"/>
          </w:tcPr>
          <w:p w14:paraId="65F2661A">
            <w:pPr>
              <w:pStyle w:val="83"/>
              <w:shd w:val="clear" w:color="auto" w:fill="FFFFFF"/>
              <w:spacing w:before="0" w:beforeAutospacing="0" w:after="0" w:afterAutospacing="0"/>
              <w:jc w:val="center"/>
              <w:rPr>
                <w:bCs/>
              </w:rPr>
            </w:pPr>
          </w:p>
        </w:tc>
        <w:tc>
          <w:tcPr>
            <w:tcW w:w="1553" w:type="dxa"/>
            <w:gridSpan w:val="2"/>
            <w:tcMar>
              <w:top w:w="57" w:type="dxa"/>
              <w:left w:w="85" w:type="dxa"/>
              <w:bottom w:w="0" w:type="dxa"/>
              <w:right w:w="85" w:type="dxa"/>
            </w:tcMar>
            <w:vAlign w:val="center"/>
          </w:tcPr>
          <w:p w14:paraId="04186A10">
            <w:pPr>
              <w:pStyle w:val="83"/>
              <w:shd w:val="clear" w:color="auto" w:fill="FFFFFF"/>
              <w:spacing w:before="0" w:beforeAutospacing="0" w:after="0" w:afterAutospacing="0"/>
              <w:jc w:val="center"/>
              <w:rPr>
                <w:bCs/>
              </w:rPr>
            </w:pPr>
            <w:r>
              <w:rPr>
                <w:rFonts w:hint="eastAsia"/>
                <w:bCs/>
              </w:rPr>
              <w:t>企业获得专利情况</w:t>
            </w:r>
          </w:p>
        </w:tc>
        <w:tc>
          <w:tcPr>
            <w:tcW w:w="6578" w:type="dxa"/>
            <w:gridSpan w:val="9"/>
            <w:tcMar>
              <w:top w:w="57" w:type="dxa"/>
              <w:left w:w="85" w:type="dxa"/>
              <w:bottom w:w="0" w:type="dxa"/>
              <w:right w:w="85" w:type="dxa"/>
            </w:tcMar>
            <w:vAlign w:val="center"/>
          </w:tcPr>
          <w:p w14:paraId="2D014F7E">
            <w:pPr>
              <w:pStyle w:val="83"/>
              <w:shd w:val="clear" w:color="auto" w:fill="FFFFFF"/>
              <w:spacing w:before="0" w:beforeAutospacing="0" w:after="0" w:afterAutospacing="0"/>
              <w:jc w:val="center"/>
              <w:rPr>
                <w:bCs/>
              </w:rPr>
            </w:pPr>
          </w:p>
        </w:tc>
      </w:tr>
    </w:tbl>
    <w:p w14:paraId="66999FDC">
      <w:pPr>
        <w:pStyle w:val="83"/>
        <w:shd w:val="clear" w:color="auto" w:fill="FFFFFF"/>
        <w:spacing w:before="0" w:beforeAutospacing="0" w:after="0" w:afterAutospacing="0" w:line="360" w:lineRule="auto"/>
        <w:rPr>
          <w:b/>
          <w:sz w:val="21"/>
          <w:szCs w:val="21"/>
        </w:rPr>
      </w:pPr>
      <w:r>
        <w:rPr>
          <w:rFonts w:hint="eastAsia"/>
          <w:b/>
          <w:sz w:val="21"/>
          <w:szCs w:val="21"/>
        </w:rPr>
        <w:t>要求：</w:t>
      </w:r>
    </w:p>
    <w:p w14:paraId="61CF7E80">
      <w:pPr>
        <w:pStyle w:val="83"/>
        <w:shd w:val="clear" w:color="auto" w:fill="FFFFFF"/>
        <w:spacing w:before="0" w:beforeAutospacing="0" w:after="0" w:afterAutospacing="0" w:line="360" w:lineRule="auto"/>
        <w:ind w:firstLine="424" w:firstLineChars="202"/>
        <w:rPr>
          <w:sz w:val="21"/>
          <w:szCs w:val="21"/>
        </w:rPr>
      </w:pPr>
      <w:r>
        <w:rPr>
          <w:rFonts w:hint="eastAsia"/>
          <w:sz w:val="21"/>
          <w:szCs w:val="21"/>
        </w:rPr>
        <w:t>1.姓名栏必须将所有股东都统计在内，若非股份公司此行（第三行）无需填写。</w:t>
      </w:r>
    </w:p>
    <w:p w14:paraId="29A6A754">
      <w:pPr>
        <w:spacing w:line="360" w:lineRule="auto"/>
        <w:rPr>
          <w:rFonts w:ascii="宋体" w:hAnsi="宋体" w:cs="宋体"/>
          <w:sz w:val="24"/>
        </w:rPr>
      </w:pPr>
    </w:p>
    <w:p w14:paraId="1F88FBD7">
      <w:pPr>
        <w:spacing w:line="360" w:lineRule="auto"/>
        <w:rPr>
          <w:rFonts w:ascii="宋体" w:hAnsi="宋体" w:cs="宋体"/>
          <w:sz w:val="24"/>
        </w:rPr>
      </w:pPr>
    </w:p>
    <w:p w14:paraId="528FF59A">
      <w:pPr>
        <w:spacing w:line="360" w:lineRule="auto"/>
        <w:ind w:firstLine="424" w:firstLineChars="177"/>
        <w:rPr>
          <w:rFonts w:ascii="宋体" w:hAnsi="宋体" w:cs="宋体"/>
          <w:sz w:val="24"/>
          <w:u w:val="single"/>
        </w:rPr>
      </w:pPr>
      <w:r>
        <w:rPr>
          <w:rFonts w:hint="eastAsia" w:ascii="宋体" w:hAnsi="宋体" w:cs="宋体"/>
          <w:sz w:val="24"/>
        </w:rPr>
        <w:t>投标人名称（公章）：</w:t>
      </w:r>
    </w:p>
    <w:p w14:paraId="76471CB2">
      <w:pPr>
        <w:spacing w:line="360" w:lineRule="auto"/>
        <w:ind w:left="420"/>
        <w:rPr>
          <w:rFonts w:ascii="宋体" w:hAnsi="宋体" w:cs="宋体"/>
          <w:sz w:val="24"/>
        </w:rPr>
      </w:pPr>
    </w:p>
    <w:p w14:paraId="5FBD1FED">
      <w:pPr>
        <w:spacing w:line="360" w:lineRule="auto"/>
        <w:ind w:firstLine="424" w:firstLineChars="177"/>
        <w:rPr>
          <w:rFonts w:ascii="宋体" w:hAnsi="宋体" w:cs="宋体"/>
          <w:sz w:val="24"/>
        </w:rPr>
      </w:pPr>
      <w:r>
        <w:rPr>
          <w:rFonts w:hint="eastAsia" w:ascii="宋体" w:hAnsi="宋体" w:cs="宋体"/>
          <w:sz w:val="24"/>
        </w:rPr>
        <w:t>投标人代表签字或盖章：</w:t>
      </w:r>
    </w:p>
    <w:p w14:paraId="28CC6FEF">
      <w:pPr>
        <w:spacing w:line="360" w:lineRule="auto"/>
        <w:ind w:firstLine="435"/>
        <w:rPr>
          <w:rFonts w:ascii="宋体" w:hAnsi="宋体" w:cs="宋体"/>
          <w:sz w:val="24"/>
        </w:rPr>
      </w:pPr>
    </w:p>
    <w:p w14:paraId="1647AFB7">
      <w:pPr>
        <w:spacing w:line="360" w:lineRule="auto"/>
        <w:ind w:firstLine="424" w:firstLineChars="177"/>
        <w:rPr>
          <w:rFonts w:ascii="宋体" w:hAnsi="宋体" w:cs="宋体"/>
          <w:sz w:val="24"/>
          <w:u w:val="single"/>
        </w:rPr>
      </w:pPr>
      <w:r>
        <w:rPr>
          <w:rFonts w:hint="eastAsia" w:ascii="宋体" w:hAnsi="宋体" w:cs="宋体"/>
          <w:sz w:val="24"/>
        </w:rPr>
        <w:t>职        务：</w:t>
      </w:r>
    </w:p>
    <w:p w14:paraId="402E174D">
      <w:pPr>
        <w:spacing w:line="360" w:lineRule="auto"/>
        <w:rPr>
          <w:rFonts w:ascii="宋体" w:hAnsi="宋体" w:cs="宋体"/>
          <w:sz w:val="24"/>
        </w:rPr>
      </w:pPr>
    </w:p>
    <w:p w14:paraId="433BF22A">
      <w:pPr>
        <w:pStyle w:val="83"/>
        <w:shd w:val="clear" w:color="auto" w:fill="FFFFFF"/>
        <w:spacing w:before="0" w:beforeAutospacing="0" w:after="0" w:afterAutospacing="0" w:line="360" w:lineRule="auto"/>
        <w:ind w:firstLine="424" w:firstLineChars="177"/>
        <w:rPr>
          <w:b/>
          <w:bCs/>
        </w:rPr>
      </w:pPr>
      <w:r>
        <w:rPr>
          <w:rFonts w:hint="eastAsia"/>
        </w:rPr>
        <w:t>日        期：</w:t>
      </w:r>
    </w:p>
    <w:p w14:paraId="5A8E494A">
      <w:pPr>
        <w:spacing w:line="360" w:lineRule="auto"/>
        <w:rPr>
          <w:rFonts w:ascii="宋体" w:hAnsi="宋体" w:cs="宋体"/>
          <w:b/>
          <w:sz w:val="24"/>
        </w:rPr>
      </w:pPr>
    </w:p>
    <w:p w14:paraId="56FC9EB7">
      <w:pPr>
        <w:spacing w:line="360" w:lineRule="auto"/>
        <w:rPr>
          <w:rFonts w:ascii="宋体" w:hAnsi="宋体" w:cs="宋体"/>
          <w:b/>
          <w:sz w:val="28"/>
        </w:rPr>
      </w:pPr>
    </w:p>
    <w:p w14:paraId="23DECC93">
      <w:pPr>
        <w:pStyle w:val="39"/>
        <w:rPr>
          <w:rFonts w:ascii="宋体" w:hAnsi="宋体" w:cs="宋体"/>
        </w:rPr>
      </w:pPr>
    </w:p>
    <w:p w14:paraId="78BF9206">
      <w:pPr>
        <w:pStyle w:val="39"/>
        <w:rPr>
          <w:rFonts w:ascii="宋体" w:hAnsi="宋体" w:cs="宋体"/>
        </w:rPr>
      </w:pPr>
    </w:p>
    <w:p w14:paraId="0587F06E">
      <w:pPr>
        <w:pStyle w:val="39"/>
        <w:rPr>
          <w:rFonts w:ascii="宋体" w:hAnsi="宋体" w:cs="宋体"/>
        </w:rPr>
      </w:pPr>
    </w:p>
    <w:p w14:paraId="00795426">
      <w:pPr>
        <w:pStyle w:val="39"/>
        <w:rPr>
          <w:rFonts w:ascii="宋体" w:hAnsi="宋体" w:cs="宋体"/>
        </w:rPr>
      </w:pPr>
    </w:p>
    <w:p w14:paraId="1C96FCEE">
      <w:pPr>
        <w:pStyle w:val="39"/>
        <w:rPr>
          <w:rFonts w:ascii="宋体" w:hAnsi="宋体" w:cs="宋体"/>
        </w:rPr>
      </w:pPr>
    </w:p>
    <w:p w14:paraId="56DDC84D">
      <w:pPr>
        <w:pStyle w:val="39"/>
        <w:rPr>
          <w:rFonts w:ascii="宋体" w:hAnsi="宋体" w:cs="宋体"/>
        </w:rPr>
      </w:pPr>
    </w:p>
    <w:p w14:paraId="5E05D69C">
      <w:pPr>
        <w:pStyle w:val="39"/>
        <w:rPr>
          <w:rFonts w:ascii="宋体" w:hAnsi="宋体" w:cs="宋体"/>
        </w:rPr>
      </w:pPr>
    </w:p>
    <w:p w14:paraId="14461EF9">
      <w:pPr>
        <w:pStyle w:val="39"/>
        <w:rPr>
          <w:rFonts w:ascii="宋体" w:hAnsi="宋体" w:cs="宋体"/>
        </w:rPr>
      </w:pPr>
    </w:p>
    <w:p w14:paraId="4BF0875A">
      <w:pPr>
        <w:pStyle w:val="39"/>
        <w:rPr>
          <w:rFonts w:ascii="宋体" w:hAnsi="宋体" w:cs="宋体"/>
        </w:rPr>
      </w:pPr>
    </w:p>
    <w:p w14:paraId="31AFFABC">
      <w:pPr>
        <w:pStyle w:val="39"/>
        <w:rPr>
          <w:rFonts w:ascii="宋体" w:hAnsi="宋体" w:cs="宋体"/>
        </w:rPr>
      </w:pPr>
    </w:p>
    <w:p w14:paraId="51979DA9">
      <w:pPr>
        <w:rPr>
          <w:rFonts w:ascii="宋体" w:hAnsi="宋体" w:cs="宋体"/>
        </w:rPr>
      </w:pPr>
    </w:p>
    <w:p w14:paraId="7CAB7110">
      <w:pPr>
        <w:pStyle w:val="39"/>
        <w:ind w:left="0" w:leftChars="0" w:firstLine="0"/>
        <w:rPr>
          <w:rFonts w:ascii="宋体" w:hAnsi="宋体" w:cs="宋体"/>
        </w:rPr>
      </w:pPr>
    </w:p>
    <w:p w14:paraId="6F411384">
      <w:pPr>
        <w:spacing w:line="360" w:lineRule="auto"/>
        <w:rPr>
          <w:rFonts w:ascii="宋体" w:hAnsi="宋体" w:cs="宋体"/>
          <w:b/>
          <w:sz w:val="28"/>
        </w:rPr>
      </w:pPr>
      <w:r>
        <w:rPr>
          <w:rFonts w:hint="eastAsia" w:ascii="宋体" w:hAnsi="宋体" w:cs="宋体"/>
          <w:b/>
          <w:sz w:val="28"/>
        </w:rPr>
        <w:t>附件8</w:t>
      </w:r>
    </w:p>
    <w:p w14:paraId="5A16B567">
      <w:pPr>
        <w:spacing w:line="360" w:lineRule="auto"/>
        <w:jc w:val="center"/>
        <w:rPr>
          <w:rFonts w:ascii="宋体" w:hAnsi="宋体" w:cs="宋体"/>
          <w:sz w:val="24"/>
        </w:rPr>
      </w:pPr>
      <w:bookmarkStart w:id="43" w:name="_Toc26601_WPSOffice_Level1"/>
      <w:bookmarkStart w:id="44" w:name="_Toc12856_WPSOffice_Level1"/>
      <w:r>
        <w:rPr>
          <w:rFonts w:hint="eastAsia" w:ascii="宋体" w:hAnsi="宋体" w:cs="宋体"/>
          <w:b/>
          <w:bCs/>
          <w:kern w:val="0"/>
          <w:sz w:val="32"/>
          <w:szCs w:val="32"/>
        </w:rPr>
        <w:t>技术需求响应表</w:t>
      </w:r>
      <w:bookmarkEnd w:id="43"/>
      <w:bookmarkEnd w:id="44"/>
    </w:p>
    <w:tbl>
      <w:tblPr>
        <w:tblStyle w:val="40"/>
        <w:tblpPr w:leftFromText="181" w:rightFromText="181" w:bottomFromText="170" w:vertAnchor="text" w:tblpY="1"/>
        <w:tblOverlap w:val="never"/>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3061"/>
        <w:gridCol w:w="1560"/>
        <w:gridCol w:w="1401"/>
        <w:gridCol w:w="1365"/>
        <w:gridCol w:w="934"/>
      </w:tblGrid>
      <w:tr w14:paraId="5B1CD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5" w:type="dxa"/>
            <w:tcMar>
              <w:top w:w="57" w:type="dxa"/>
              <w:left w:w="108" w:type="dxa"/>
              <w:bottom w:w="0" w:type="dxa"/>
              <w:right w:w="108" w:type="dxa"/>
            </w:tcMar>
            <w:vAlign w:val="center"/>
          </w:tcPr>
          <w:p w14:paraId="5D135811">
            <w:pPr>
              <w:jc w:val="center"/>
              <w:rPr>
                <w:rFonts w:ascii="宋体" w:hAnsi="宋体" w:cs="宋体"/>
                <w:b/>
                <w:szCs w:val="21"/>
              </w:rPr>
            </w:pPr>
            <w:r>
              <w:rPr>
                <w:rFonts w:hint="eastAsia" w:ascii="宋体" w:hAnsi="宋体" w:cs="宋体"/>
                <w:b/>
                <w:szCs w:val="21"/>
              </w:rPr>
              <w:t>序号</w:t>
            </w:r>
          </w:p>
        </w:tc>
        <w:tc>
          <w:tcPr>
            <w:tcW w:w="3061" w:type="dxa"/>
            <w:tcMar>
              <w:top w:w="57" w:type="dxa"/>
              <w:left w:w="108" w:type="dxa"/>
              <w:bottom w:w="0" w:type="dxa"/>
              <w:right w:w="108" w:type="dxa"/>
            </w:tcMar>
            <w:vAlign w:val="center"/>
          </w:tcPr>
          <w:p w14:paraId="1944C870">
            <w:pPr>
              <w:jc w:val="center"/>
              <w:rPr>
                <w:rFonts w:ascii="宋体" w:hAnsi="宋体" w:cs="宋体"/>
                <w:b/>
                <w:szCs w:val="21"/>
              </w:rPr>
            </w:pPr>
            <w:r>
              <w:rPr>
                <w:rFonts w:hint="eastAsia" w:ascii="宋体" w:hAnsi="宋体" w:cs="宋体"/>
                <w:b/>
                <w:szCs w:val="21"/>
              </w:rPr>
              <w:t>名称</w:t>
            </w:r>
          </w:p>
        </w:tc>
        <w:tc>
          <w:tcPr>
            <w:tcW w:w="1560" w:type="dxa"/>
            <w:tcMar>
              <w:top w:w="57" w:type="dxa"/>
              <w:left w:w="108" w:type="dxa"/>
              <w:bottom w:w="0" w:type="dxa"/>
              <w:right w:w="108" w:type="dxa"/>
            </w:tcMar>
            <w:vAlign w:val="center"/>
          </w:tcPr>
          <w:p w14:paraId="1E88F27C">
            <w:pPr>
              <w:ind w:left="152"/>
              <w:jc w:val="center"/>
              <w:rPr>
                <w:rFonts w:ascii="宋体" w:hAnsi="宋体" w:cs="宋体"/>
                <w:b/>
                <w:szCs w:val="21"/>
              </w:rPr>
            </w:pPr>
            <w:r>
              <w:rPr>
                <w:rFonts w:hint="eastAsia" w:ascii="宋体" w:hAnsi="宋体" w:cs="宋体"/>
                <w:b/>
                <w:szCs w:val="21"/>
              </w:rPr>
              <w:t>招标参数</w:t>
            </w:r>
          </w:p>
        </w:tc>
        <w:tc>
          <w:tcPr>
            <w:tcW w:w="1401" w:type="dxa"/>
            <w:tcMar>
              <w:top w:w="57" w:type="dxa"/>
              <w:left w:w="108" w:type="dxa"/>
              <w:bottom w:w="0" w:type="dxa"/>
              <w:right w:w="108" w:type="dxa"/>
            </w:tcMar>
            <w:vAlign w:val="center"/>
          </w:tcPr>
          <w:p w14:paraId="4BD3C304">
            <w:pPr>
              <w:jc w:val="center"/>
              <w:rPr>
                <w:rFonts w:ascii="宋体" w:hAnsi="宋体" w:cs="宋体"/>
                <w:b/>
                <w:szCs w:val="21"/>
              </w:rPr>
            </w:pPr>
            <w:r>
              <w:rPr>
                <w:rFonts w:hint="eastAsia" w:ascii="宋体" w:hAnsi="宋体" w:cs="宋体"/>
                <w:b/>
                <w:szCs w:val="21"/>
              </w:rPr>
              <w:t>投标参数</w:t>
            </w:r>
          </w:p>
        </w:tc>
        <w:tc>
          <w:tcPr>
            <w:tcW w:w="1365" w:type="dxa"/>
            <w:tcMar>
              <w:top w:w="57" w:type="dxa"/>
              <w:left w:w="108" w:type="dxa"/>
              <w:bottom w:w="0" w:type="dxa"/>
              <w:right w:w="108" w:type="dxa"/>
            </w:tcMar>
            <w:vAlign w:val="center"/>
          </w:tcPr>
          <w:p w14:paraId="75673B13">
            <w:pPr>
              <w:jc w:val="center"/>
              <w:rPr>
                <w:rFonts w:ascii="宋体" w:hAnsi="宋体" w:cs="宋体"/>
                <w:b/>
                <w:szCs w:val="21"/>
              </w:rPr>
            </w:pPr>
            <w:r>
              <w:rPr>
                <w:rFonts w:hint="eastAsia" w:ascii="宋体" w:hAnsi="宋体" w:cs="宋体"/>
                <w:b/>
                <w:szCs w:val="21"/>
              </w:rPr>
              <w:t>偏离说明</w:t>
            </w:r>
          </w:p>
        </w:tc>
        <w:tc>
          <w:tcPr>
            <w:tcW w:w="934" w:type="dxa"/>
            <w:tcMar>
              <w:top w:w="57" w:type="dxa"/>
              <w:left w:w="108" w:type="dxa"/>
              <w:bottom w:w="0" w:type="dxa"/>
              <w:right w:w="108" w:type="dxa"/>
            </w:tcMar>
            <w:vAlign w:val="center"/>
          </w:tcPr>
          <w:p w14:paraId="200992C3">
            <w:pPr>
              <w:jc w:val="center"/>
              <w:rPr>
                <w:rFonts w:ascii="宋体" w:hAnsi="宋体" w:cs="宋体"/>
                <w:b/>
                <w:szCs w:val="21"/>
              </w:rPr>
            </w:pPr>
            <w:r>
              <w:rPr>
                <w:rFonts w:hint="eastAsia" w:ascii="宋体" w:hAnsi="宋体" w:cs="宋体"/>
                <w:b/>
                <w:szCs w:val="21"/>
              </w:rPr>
              <w:t>备注</w:t>
            </w:r>
          </w:p>
        </w:tc>
      </w:tr>
      <w:tr w14:paraId="194DA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735" w:type="dxa"/>
            <w:tcMar>
              <w:top w:w="57" w:type="dxa"/>
              <w:left w:w="108" w:type="dxa"/>
              <w:bottom w:w="0" w:type="dxa"/>
              <w:right w:w="108" w:type="dxa"/>
            </w:tcMar>
            <w:vAlign w:val="center"/>
          </w:tcPr>
          <w:p w14:paraId="46516034">
            <w:pPr>
              <w:jc w:val="center"/>
              <w:rPr>
                <w:rFonts w:ascii="宋体" w:hAnsi="宋体" w:cs="宋体"/>
                <w:szCs w:val="21"/>
              </w:rPr>
            </w:pPr>
          </w:p>
        </w:tc>
        <w:tc>
          <w:tcPr>
            <w:tcW w:w="3061" w:type="dxa"/>
            <w:tcMar>
              <w:top w:w="57" w:type="dxa"/>
              <w:left w:w="108" w:type="dxa"/>
              <w:bottom w:w="0" w:type="dxa"/>
              <w:right w:w="108" w:type="dxa"/>
            </w:tcMar>
            <w:vAlign w:val="center"/>
          </w:tcPr>
          <w:p w14:paraId="448366F3">
            <w:pPr>
              <w:jc w:val="center"/>
              <w:rPr>
                <w:rFonts w:ascii="宋体" w:hAnsi="宋体" w:cs="宋体"/>
                <w:szCs w:val="21"/>
              </w:rPr>
            </w:pPr>
          </w:p>
        </w:tc>
        <w:tc>
          <w:tcPr>
            <w:tcW w:w="1560" w:type="dxa"/>
            <w:tcMar>
              <w:top w:w="57" w:type="dxa"/>
              <w:left w:w="108" w:type="dxa"/>
              <w:bottom w:w="0" w:type="dxa"/>
              <w:right w:w="108" w:type="dxa"/>
            </w:tcMar>
            <w:vAlign w:val="center"/>
          </w:tcPr>
          <w:p w14:paraId="35D121F4">
            <w:pPr>
              <w:jc w:val="center"/>
              <w:rPr>
                <w:rFonts w:ascii="宋体" w:hAnsi="宋体" w:cs="宋体"/>
                <w:szCs w:val="21"/>
              </w:rPr>
            </w:pPr>
          </w:p>
        </w:tc>
        <w:tc>
          <w:tcPr>
            <w:tcW w:w="1401" w:type="dxa"/>
            <w:tcMar>
              <w:top w:w="57" w:type="dxa"/>
              <w:left w:w="108" w:type="dxa"/>
              <w:bottom w:w="0" w:type="dxa"/>
              <w:right w:w="108" w:type="dxa"/>
            </w:tcMar>
            <w:vAlign w:val="center"/>
          </w:tcPr>
          <w:p w14:paraId="0957A0EE">
            <w:pPr>
              <w:jc w:val="center"/>
              <w:rPr>
                <w:rFonts w:ascii="宋体" w:hAnsi="宋体" w:cs="宋体"/>
                <w:szCs w:val="21"/>
              </w:rPr>
            </w:pPr>
          </w:p>
        </w:tc>
        <w:tc>
          <w:tcPr>
            <w:tcW w:w="1365" w:type="dxa"/>
            <w:tcMar>
              <w:top w:w="57" w:type="dxa"/>
              <w:left w:w="108" w:type="dxa"/>
              <w:bottom w:w="0" w:type="dxa"/>
              <w:right w:w="108" w:type="dxa"/>
            </w:tcMar>
            <w:vAlign w:val="center"/>
          </w:tcPr>
          <w:p w14:paraId="72CE5847">
            <w:pPr>
              <w:jc w:val="center"/>
              <w:rPr>
                <w:rFonts w:ascii="宋体" w:hAnsi="宋体" w:cs="宋体"/>
                <w:szCs w:val="21"/>
              </w:rPr>
            </w:pPr>
          </w:p>
        </w:tc>
        <w:tc>
          <w:tcPr>
            <w:tcW w:w="934" w:type="dxa"/>
            <w:tcMar>
              <w:top w:w="57" w:type="dxa"/>
              <w:left w:w="108" w:type="dxa"/>
              <w:bottom w:w="0" w:type="dxa"/>
              <w:right w:w="108" w:type="dxa"/>
            </w:tcMar>
            <w:vAlign w:val="center"/>
          </w:tcPr>
          <w:p w14:paraId="259308D6">
            <w:pPr>
              <w:jc w:val="center"/>
              <w:rPr>
                <w:rFonts w:ascii="宋体" w:hAnsi="宋体" w:cs="宋体"/>
                <w:szCs w:val="21"/>
              </w:rPr>
            </w:pPr>
          </w:p>
        </w:tc>
      </w:tr>
      <w:tr w14:paraId="0934E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5" w:type="dxa"/>
            <w:tcMar>
              <w:top w:w="57" w:type="dxa"/>
              <w:left w:w="108" w:type="dxa"/>
              <w:bottom w:w="0" w:type="dxa"/>
              <w:right w:w="108" w:type="dxa"/>
            </w:tcMar>
            <w:vAlign w:val="center"/>
          </w:tcPr>
          <w:p w14:paraId="66E2B8A6">
            <w:pPr>
              <w:jc w:val="center"/>
              <w:rPr>
                <w:rFonts w:ascii="宋体" w:hAnsi="宋体" w:cs="宋体"/>
                <w:szCs w:val="21"/>
              </w:rPr>
            </w:pPr>
          </w:p>
        </w:tc>
        <w:tc>
          <w:tcPr>
            <w:tcW w:w="3061" w:type="dxa"/>
            <w:tcMar>
              <w:top w:w="57" w:type="dxa"/>
              <w:left w:w="108" w:type="dxa"/>
              <w:bottom w:w="0" w:type="dxa"/>
              <w:right w:w="108" w:type="dxa"/>
            </w:tcMar>
            <w:vAlign w:val="center"/>
          </w:tcPr>
          <w:p w14:paraId="068E616B">
            <w:pPr>
              <w:jc w:val="center"/>
              <w:rPr>
                <w:rFonts w:ascii="宋体" w:hAnsi="宋体" w:cs="宋体"/>
                <w:szCs w:val="21"/>
              </w:rPr>
            </w:pPr>
          </w:p>
        </w:tc>
        <w:tc>
          <w:tcPr>
            <w:tcW w:w="1560" w:type="dxa"/>
            <w:tcMar>
              <w:top w:w="57" w:type="dxa"/>
              <w:left w:w="108" w:type="dxa"/>
              <w:bottom w:w="0" w:type="dxa"/>
              <w:right w:w="108" w:type="dxa"/>
            </w:tcMar>
            <w:vAlign w:val="center"/>
          </w:tcPr>
          <w:p w14:paraId="728C9AA1">
            <w:pPr>
              <w:jc w:val="center"/>
              <w:rPr>
                <w:rFonts w:ascii="宋体" w:hAnsi="宋体" w:cs="宋体"/>
                <w:szCs w:val="21"/>
              </w:rPr>
            </w:pPr>
          </w:p>
        </w:tc>
        <w:tc>
          <w:tcPr>
            <w:tcW w:w="1401" w:type="dxa"/>
            <w:tcMar>
              <w:top w:w="57" w:type="dxa"/>
              <w:left w:w="108" w:type="dxa"/>
              <w:bottom w:w="0" w:type="dxa"/>
              <w:right w:w="108" w:type="dxa"/>
            </w:tcMar>
            <w:vAlign w:val="center"/>
          </w:tcPr>
          <w:p w14:paraId="47D1B41F">
            <w:pPr>
              <w:jc w:val="center"/>
              <w:rPr>
                <w:rFonts w:ascii="宋体" w:hAnsi="宋体" w:cs="宋体"/>
                <w:szCs w:val="21"/>
              </w:rPr>
            </w:pPr>
          </w:p>
        </w:tc>
        <w:tc>
          <w:tcPr>
            <w:tcW w:w="1365" w:type="dxa"/>
            <w:tcMar>
              <w:top w:w="57" w:type="dxa"/>
              <w:left w:w="108" w:type="dxa"/>
              <w:bottom w:w="0" w:type="dxa"/>
              <w:right w:w="108" w:type="dxa"/>
            </w:tcMar>
            <w:vAlign w:val="center"/>
          </w:tcPr>
          <w:p w14:paraId="5BAA9DB5">
            <w:pPr>
              <w:jc w:val="center"/>
              <w:rPr>
                <w:rFonts w:ascii="宋体" w:hAnsi="宋体" w:cs="宋体"/>
                <w:szCs w:val="21"/>
              </w:rPr>
            </w:pPr>
          </w:p>
        </w:tc>
        <w:tc>
          <w:tcPr>
            <w:tcW w:w="934" w:type="dxa"/>
            <w:tcMar>
              <w:top w:w="57" w:type="dxa"/>
              <w:left w:w="108" w:type="dxa"/>
              <w:bottom w:w="0" w:type="dxa"/>
              <w:right w:w="108" w:type="dxa"/>
            </w:tcMar>
            <w:vAlign w:val="center"/>
          </w:tcPr>
          <w:p w14:paraId="60580E38">
            <w:pPr>
              <w:jc w:val="center"/>
              <w:rPr>
                <w:rFonts w:ascii="宋体" w:hAnsi="宋体" w:cs="宋体"/>
                <w:szCs w:val="21"/>
              </w:rPr>
            </w:pPr>
          </w:p>
        </w:tc>
      </w:tr>
      <w:tr w14:paraId="4F41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tcMar>
              <w:top w:w="57" w:type="dxa"/>
              <w:left w:w="108" w:type="dxa"/>
              <w:bottom w:w="0" w:type="dxa"/>
              <w:right w:w="108" w:type="dxa"/>
            </w:tcMar>
            <w:vAlign w:val="center"/>
          </w:tcPr>
          <w:p w14:paraId="0B8BE3A8">
            <w:pPr>
              <w:jc w:val="center"/>
              <w:rPr>
                <w:rFonts w:ascii="宋体" w:hAnsi="宋体" w:cs="宋体"/>
                <w:szCs w:val="21"/>
              </w:rPr>
            </w:pPr>
          </w:p>
        </w:tc>
        <w:tc>
          <w:tcPr>
            <w:tcW w:w="3061" w:type="dxa"/>
            <w:tcMar>
              <w:top w:w="57" w:type="dxa"/>
              <w:left w:w="108" w:type="dxa"/>
              <w:bottom w:w="0" w:type="dxa"/>
              <w:right w:w="108" w:type="dxa"/>
            </w:tcMar>
            <w:vAlign w:val="center"/>
          </w:tcPr>
          <w:p w14:paraId="5BDE2D0E">
            <w:pPr>
              <w:jc w:val="center"/>
              <w:rPr>
                <w:rFonts w:ascii="宋体" w:hAnsi="宋体" w:cs="宋体"/>
                <w:szCs w:val="21"/>
              </w:rPr>
            </w:pPr>
          </w:p>
        </w:tc>
        <w:tc>
          <w:tcPr>
            <w:tcW w:w="1560" w:type="dxa"/>
            <w:tcMar>
              <w:top w:w="57" w:type="dxa"/>
              <w:left w:w="108" w:type="dxa"/>
              <w:bottom w:w="0" w:type="dxa"/>
              <w:right w:w="108" w:type="dxa"/>
            </w:tcMar>
            <w:vAlign w:val="center"/>
          </w:tcPr>
          <w:p w14:paraId="0BEF9341">
            <w:pPr>
              <w:jc w:val="center"/>
              <w:rPr>
                <w:rFonts w:ascii="宋体" w:hAnsi="宋体" w:cs="宋体"/>
                <w:szCs w:val="21"/>
              </w:rPr>
            </w:pPr>
          </w:p>
        </w:tc>
        <w:tc>
          <w:tcPr>
            <w:tcW w:w="1401" w:type="dxa"/>
            <w:tcMar>
              <w:top w:w="57" w:type="dxa"/>
              <w:left w:w="108" w:type="dxa"/>
              <w:bottom w:w="0" w:type="dxa"/>
              <w:right w:w="108" w:type="dxa"/>
            </w:tcMar>
            <w:vAlign w:val="center"/>
          </w:tcPr>
          <w:p w14:paraId="18C7FE43">
            <w:pPr>
              <w:jc w:val="center"/>
              <w:rPr>
                <w:rFonts w:ascii="宋体" w:hAnsi="宋体" w:cs="宋体"/>
                <w:szCs w:val="21"/>
              </w:rPr>
            </w:pPr>
          </w:p>
        </w:tc>
        <w:tc>
          <w:tcPr>
            <w:tcW w:w="1365" w:type="dxa"/>
            <w:tcMar>
              <w:top w:w="57" w:type="dxa"/>
              <w:left w:w="108" w:type="dxa"/>
              <w:bottom w:w="0" w:type="dxa"/>
              <w:right w:w="108" w:type="dxa"/>
            </w:tcMar>
            <w:vAlign w:val="center"/>
          </w:tcPr>
          <w:p w14:paraId="1575B42D">
            <w:pPr>
              <w:jc w:val="center"/>
              <w:rPr>
                <w:rFonts w:ascii="宋体" w:hAnsi="宋体" w:cs="宋体"/>
                <w:szCs w:val="21"/>
              </w:rPr>
            </w:pPr>
          </w:p>
        </w:tc>
        <w:tc>
          <w:tcPr>
            <w:tcW w:w="934" w:type="dxa"/>
            <w:tcMar>
              <w:top w:w="57" w:type="dxa"/>
              <w:left w:w="108" w:type="dxa"/>
              <w:bottom w:w="0" w:type="dxa"/>
              <w:right w:w="108" w:type="dxa"/>
            </w:tcMar>
            <w:vAlign w:val="center"/>
          </w:tcPr>
          <w:p w14:paraId="4DC27304">
            <w:pPr>
              <w:jc w:val="center"/>
              <w:rPr>
                <w:rFonts w:ascii="宋体" w:hAnsi="宋体" w:cs="宋体"/>
                <w:szCs w:val="21"/>
              </w:rPr>
            </w:pPr>
          </w:p>
        </w:tc>
      </w:tr>
      <w:tr w14:paraId="339F2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tcMar>
              <w:top w:w="57" w:type="dxa"/>
              <w:left w:w="108" w:type="dxa"/>
              <w:bottom w:w="0" w:type="dxa"/>
              <w:right w:w="108" w:type="dxa"/>
            </w:tcMar>
            <w:vAlign w:val="center"/>
          </w:tcPr>
          <w:p w14:paraId="620879A6">
            <w:pPr>
              <w:jc w:val="center"/>
              <w:rPr>
                <w:rFonts w:ascii="宋体" w:hAnsi="宋体" w:cs="宋体"/>
                <w:szCs w:val="21"/>
              </w:rPr>
            </w:pPr>
          </w:p>
        </w:tc>
        <w:tc>
          <w:tcPr>
            <w:tcW w:w="3061" w:type="dxa"/>
            <w:tcMar>
              <w:top w:w="57" w:type="dxa"/>
              <w:left w:w="108" w:type="dxa"/>
              <w:bottom w:w="0" w:type="dxa"/>
              <w:right w:w="108" w:type="dxa"/>
            </w:tcMar>
            <w:vAlign w:val="center"/>
          </w:tcPr>
          <w:p w14:paraId="14691603">
            <w:pPr>
              <w:jc w:val="center"/>
              <w:rPr>
                <w:rFonts w:ascii="宋体" w:hAnsi="宋体" w:cs="宋体"/>
                <w:szCs w:val="21"/>
              </w:rPr>
            </w:pPr>
          </w:p>
        </w:tc>
        <w:tc>
          <w:tcPr>
            <w:tcW w:w="1560" w:type="dxa"/>
            <w:tcMar>
              <w:top w:w="57" w:type="dxa"/>
              <w:left w:w="108" w:type="dxa"/>
              <w:bottom w:w="0" w:type="dxa"/>
              <w:right w:w="108" w:type="dxa"/>
            </w:tcMar>
            <w:vAlign w:val="center"/>
          </w:tcPr>
          <w:p w14:paraId="3B7EEFF2">
            <w:pPr>
              <w:jc w:val="center"/>
              <w:rPr>
                <w:rFonts w:ascii="宋体" w:hAnsi="宋体" w:cs="宋体"/>
                <w:szCs w:val="21"/>
              </w:rPr>
            </w:pPr>
          </w:p>
        </w:tc>
        <w:tc>
          <w:tcPr>
            <w:tcW w:w="1401" w:type="dxa"/>
            <w:tcMar>
              <w:top w:w="57" w:type="dxa"/>
              <w:left w:w="108" w:type="dxa"/>
              <w:bottom w:w="0" w:type="dxa"/>
              <w:right w:w="108" w:type="dxa"/>
            </w:tcMar>
            <w:vAlign w:val="center"/>
          </w:tcPr>
          <w:p w14:paraId="5CA76743">
            <w:pPr>
              <w:jc w:val="center"/>
              <w:rPr>
                <w:rFonts w:ascii="宋体" w:hAnsi="宋体" w:cs="宋体"/>
                <w:szCs w:val="21"/>
              </w:rPr>
            </w:pPr>
          </w:p>
        </w:tc>
        <w:tc>
          <w:tcPr>
            <w:tcW w:w="1365" w:type="dxa"/>
            <w:tcMar>
              <w:top w:w="57" w:type="dxa"/>
              <w:left w:w="108" w:type="dxa"/>
              <w:bottom w:w="0" w:type="dxa"/>
              <w:right w:w="108" w:type="dxa"/>
            </w:tcMar>
            <w:vAlign w:val="center"/>
          </w:tcPr>
          <w:p w14:paraId="75EED67D">
            <w:pPr>
              <w:jc w:val="center"/>
              <w:rPr>
                <w:rFonts w:ascii="宋体" w:hAnsi="宋体" w:cs="宋体"/>
                <w:szCs w:val="21"/>
              </w:rPr>
            </w:pPr>
          </w:p>
        </w:tc>
        <w:tc>
          <w:tcPr>
            <w:tcW w:w="934" w:type="dxa"/>
            <w:tcMar>
              <w:top w:w="57" w:type="dxa"/>
              <w:left w:w="108" w:type="dxa"/>
              <w:bottom w:w="0" w:type="dxa"/>
              <w:right w:w="108" w:type="dxa"/>
            </w:tcMar>
            <w:vAlign w:val="center"/>
          </w:tcPr>
          <w:p w14:paraId="11329D1D">
            <w:pPr>
              <w:jc w:val="center"/>
              <w:rPr>
                <w:rFonts w:ascii="宋体" w:hAnsi="宋体" w:cs="宋体"/>
                <w:szCs w:val="21"/>
              </w:rPr>
            </w:pPr>
          </w:p>
        </w:tc>
      </w:tr>
      <w:tr w14:paraId="14785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735" w:type="dxa"/>
            <w:tcMar>
              <w:top w:w="57" w:type="dxa"/>
              <w:left w:w="108" w:type="dxa"/>
              <w:bottom w:w="0" w:type="dxa"/>
              <w:right w:w="108" w:type="dxa"/>
            </w:tcMar>
            <w:vAlign w:val="center"/>
          </w:tcPr>
          <w:p w14:paraId="1E7B06BD">
            <w:pPr>
              <w:jc w:val="center"/>
              <w:rPr>
                <w:rFonts w:ascii="宋体" w:hAnsi="宋体" w:cs="宋体"/>
                <w:szCs w:val="21"/>
              </w:rPr>
            </w:pPr>
          </w:p>
        </w:tc>
        <w:tc>
          <w:tcPr>
            <w:tcW w:w="3061" w:type="dxa"/>
            <w:tcMar>
              <w:top w:w="57" w:type="dxa"/>
              <w:left w:w="108" w:type="dxa"/>
              <w:bottom w:w="0" w:type="dxa"/>
              <w:right w:w="108" w:type="dxa"/>
            </w:tcMar>
            <w:vAlign w:val="center"/>
          </w:tcPr>
          <w:p w14:paraId="3D253336">
            <w:pPr>
              <w:jc w:val="center"/>
              <w:rPr>
                <w:rFonts w:ascii="宋体" w:hAnsi="宋体" w:cs="宋体"/>
                <w:szCs w:val="21"/>
              </w:rPr>
            </w:pPr>
          </w:p>
        </w:tc>
        <w:tc>
          <w:tcPr>
            <w:tcW w:w="1560" w:type="dxa"/>
            <w:tcMar>
              <w:top w:w="57" w:type="dxa"/>
              <w:left w:w="108" w:type="dxa"/>
              <w:bottom w:w="0" w:type="dxa"/>
              <w:right w:w="108" w:type="dxa"/>
            </w:tcMar>
            <w:vAlign w:val="center"/>
          </w:tcPr>
          <w:p w14:paraId="34CB766B">
            <w:pPr>
              <w:jc w:val="center"/>
              <w:rPr>
                <w:rFonts w:ascii="宋体" w:hAnsi="宋体" w:cs="宋体"/>
                <w:szCs w:val="21"/>
              </w:rPr>
            </w:pPr>
          </w:p>
        </w:tc>
        <w:tc>
          <w:tcPr>
            <w:tcW w:w="1401" w:type="dxa"/>
            <w:tcMar>
              <w:top w:w="57" w:type="dxa"/>
              <w:left w:w="108" w:type="dxa"/>
              <w:bottom w:w="0" w:type="dxa"/>
              <w:right w:w="108" w:type="dxa"/>
            </w:tcMar>
            <w:vAlign w:val="center"/>
          </w:tcPr>
          <w:p w14:paraId="10D972D6">
            <w:pPr>
              <w:jc w:val="center"/>
              <w:rPr>
                <w:rFonts w:ascii="宋体" w:hAnsi="宋体" w:cs="宋体"/>
                <w:szCs w:val="21"/>
              </w:rPr>
            </w:pPr>
          </w:p>
        </w:tc>
        <w:tc>
          <w:tcPr>
            <w:tcW w:w="1365" w:type="dxa"/>
            <w:tcMar>
              <w:top w:w="57" w:type="dxa"/>
              <w:left w:w="108" w:type="dxa"/>
              <w:bottom w:w="0" w:type="dxa"/>
              <w:right w:w="108" w:type="dxa"/>
            </w:tcMar>
            <w:vAlign w:val="center"/>
          </w:tcPr>
          <w:p w14:paraId="7D48B3DB">
            <w:pPr>
              <w:jc w:val="center"/>
              <w:rPr>
                <w:rFonts w:ascii="宋体" w:hAnsi="宋体" w:cs="宋体"/>
                <w:szCs w:val="21"/>
              </w:rPr>
            </w:pPr>
          </w:p>
        </w:tc>
        <w:tc>
          <w:tcPr>
            <w:tcW w:w="934" w:type="dxa"/>
            <w:tcMar>
              <w:top w:w="57" w:type="dxa"/>
              <w:left w:w="108" w:type="dxa"/>
              <w:bottom w:w="0" w:type="dxa"/>
              <w:right w:w="108" w:type="dxa"/>
            </w:tcMar>
            <w:vAlign w:val="center"/>
          </w:tcPr>
          <w:p w14:paraId="256C5650">
            <w:pPr>
              <w:jc w:val="center"/>
              <w:rPr>
                <w:rFonts w:ascii="宋体" w:hAnsi="宋体" w:cs="宋体"/>
                <w:szCs w:val="21"/>
              </w:rPr>
            </w:pPr>
          </w:p>
        </w:tc>
      </w:tr>
      <w:tr w14:paraId="0B4BB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5" w:type="dxa"/>
            <w:tcMar>
              <w:top w:w="57" w:type="dxa"/>
              <w:left w:w="108" w:type="dxa"/>
              <w:bottom w:w="0" w:type="dxa"/>
              <w:right w:w="108" w:type="dxa"/>
            </w:tcMar>
            <w:vAlign w:val="center"/>
          </w:tcPr>
          <w:p w14:paraId="4EA58C45">
            <w:pPr>
              <w:jc w:val="center"/>
              <w:rPr>
                <w:rFonts w:ascii="宋体" w:hAnsi="宋体" w:cs="宋体"/>
                <w:szCs w:val="21"/>
              </w:rPr>
            </w:pPr>
          </w:p>
        </w:tc>
        <w:tc>
          <w:tcPr>
            <w:tcW w:w="3061" w:type="dxa"/>
            <w:tcMar>
              <w:top w:w="57" w:type="dxa"/>
              <w:left w:w="108" w:type="dxa"/>
              <w:bottom w:w="0" w:type="dxa"/>
              <w:right w:w="108" w:type="dxa"/>
            </w:tcMar>
            <w:vAlign w:val="center"/>
          </w:tcPr>
          <w:p w14:paraId="64E5DDA1">
            <w:pPr>
              <w:jc w:val="center"/>
              <w:rPr>
                <w:rFonts w:ascii="宋体" w:hAnsi="宋体" w:cs="宋体"/>
                <w:szCs w:val="21"/>
              </w:rPr>
            </w:pPr>
          </w:p>
        </w:tc>
        <w:tc>
          <w:tcPr>
            <w:tcW w:w="1560" w:type="dxa"/>
            <w:tcMar>
              <w:top w:w="57" w:type="dxa"/>
              <w:left w:w="108" w:type="dxa"/>
              <w:bottom w:w="0" w:type="dxa"/>
              <w:right w:w="108" w:type="dxa"/>
            </w:tcMar>
            <w:vAlign w:val="center"/>
          </w:tcPr>
          <w:p w14:paraId="1047BB49">
            <w:pPr>
              <w:jc w:val="center"/>
              <w:rPr>
                <w:rFonts w:ascii="宋体" w:hAnsi="宋体" w:cs="宋体"/>
                <w:szCs w:val="21"/>
              </w:rPr>
            </w:pPr>
          </w:p>
        </w:tc>
        <w:tc>
          <w:tcPr>
            <w:tcW w:w="1401" w:type="dxa"/>
            <w:tcMar>
              <w:top w:w="57" w:type="dxa"/>
              <w:left w:w="108" w:type="dxa"/>
              <w:bottom w:w="0" w:type="dxa"/>
              <w:right w:w="108" w:type="dxa"/>
            </w:tcMar>
            <w:vAlign w:val="center"/>
          </w:tcPr>
          <w:p w14:paraId="420E7650">
            <w:pPr>
              <w:jc w:val="center"/>
              <w:rPr>
                <w:rFonts w:ascii="宋体" w:hAnsi="宋体" w:cs="宋体"/>
                <w:szCs w:val="21"/>
              </w:rPr>
            </w:pPr>
          </w:p>
        </w:tc>
        <w:tc>
          <w:tcPr>
            <w:tcW w:w="1365" w:type="dxa"/>
            <w:tcMar>
              <w:top w:w="57" w:type="dxa"/>
              <w:left w:w="108" w:type="dxa"/>
              <w:bottom w:w="0" w:type="dxa"/>
              <w:right w:w="108" w:type="dxa"/>
            </w:tcMar>
            <w:vAlign w:val="center"/>
          </w:tcPr>
          <w:p w14:paraId="5EB8ACD4">
            <w:pPr>
              <w:jc w:val="center"/>
              <w:rPr>
                <w:rFonts w:ascii="宋体" w:hAnsi="宋体" w:cs="宋体"/>
                <w:szCs w:val="21"/>
              </w:rPr>
            </w:pPr>
          </w:p>
        </w:tc>
        <w:tc>
          <w:tcPr>
            <w:tcW w:w="934" w:type="dxa"/>
            <w:tcMar>
              <w:top w:w="57" w:type="dxa"/>
              <w:left w:w="108" w:type="dxa"/>
              <w:bottom w:w="0" w:type="dxa"/>
              <w:right w:w="108" w:type="dxa"/>
            </w:tcMar>
            <w:vAlign w:val="center"/>
          </w:tcPr>
          <w:p w14:paraId="29E38D0B">
            <w:pPr>
              <w:jc w:val="center"/>
              <w:rPr>
                <w:rFonts w:ascii="宋体" w:hAnsi="宋体" w:cs="宋体"/>
                <w:szCs w:val="21"/>
              </w:rPr>
            </w:pPr>
          </w:p>
        </w:tc>
      </w:tr>
    </w:tbl>
    <w:p w14:paraId="4779259C">
      <w:pPr>
        <w:pStyle w:val="85"/>
        <w:tabs>
          <w:tab w:val="left" w:pos="360"/>
        </w:tabs>
        <w:spacing w:line="360" w:lineRule="auto"/>
        <w:ind w:right="84" w:rightChars="40"/>
        <w:rPr>
          <w:rFonts w:ascii="宋体" w:hAnsi="宋体" w:cs="宋体"/>
          <w:b/>
          <w:szCs w:val="21"/>
        </w:rPr>
      </w:pPr>
    </w:p>
    <w:p w14:paraId="2D3781B7">
      <w:pPr>
        <w:pStyle w:val="85"/>
        <w:tabs>
          <w:tab w:val="left" w:pos="360"/>
        </w:tabs>
        <w:spacing w:line="360" w:lineRule="auto"/>
        <w:ind w:right="84" w:rightChars="40"/>
        <w:rPr>
          <w:rFonts w:ascii="宋体" w:hAnsi="宋体" w:cs="宋体"/>
          <w:b/>
          <w:szCs w:val="21"/>
        </w:rPr>
      </w:pPr>
    </w:p>
    <w:p w14:paraId="407361C0">
      <w:pPr>
        <w:pStyle w:val="85"/>
        <w:tabs>
          <w:tab w:val="left" w:pos="360"/>
        </w:tabs>
        <w:spacing w:line="360" w:lineRule="auto"/>
        <w:ind w:right="84" w:rightChars="40"/>
        <w:rPr>
          <w:rFonts w:ascii="宋体" w:hAnsi="宋体" w:cs="宋体"/>
          <w:b/>
          <w:szCs w:val="21"/>
        </w:rPr>
      </w:pPr>
    </w:p>
    <w:p w14:paraId="47412528">
      <w:pPr>
        <w:pStyle w:val="85"/>
        <w:tabs>
          <w:tab w:val="left" w:pos="360"/>
        </w:tabs>
        <w:spacing w:line="360" w:lineRule="auto"/>
        <w:ind w:right="84" w:rightChars="40"/>
        <w:rPr>
          <w:rFonts w:ascii="宋体" w:hAnsi="宋体" w:cs="宋体"/>
          <w:b/>
          <w:szCs w:val="21"/>
        </w:rPr>
      </w:pPr>
    </w:p>
    <w:p w14:paraId="00FD79DC">
      <w:pPr>
        <w:pStyle w:val="85"/>
        <w:tabs>
          <w:tab w:val="left" w:pos="360"/>
        </w:tabs>
        <w:spacing w:line="360" w:lineRule="auto"/>
        <w:ind w:right="84" w:rightChars="40"/>
        <w:rPr>
          <w:rFonts w:ascii="宋体" w:hAnsi="宋体" w:cs="宋体"/>
          <w:b/>
          <w:szCs w:val="21"/>
        </w:rPr>
      </w:pPr>
    </w:p>
    <w:p w14:paraId="67BA9A05">
      <w:pPr>
        <w:pStyle w:val="85"/>
        <w:tabs>
          <w:tab w:val="left" w:pos="360"/>
        </w:tabs>
        <w:spacing w:line="360" w:lineRule="auto"/>
        <w:ind w:right="84" w:rightChars="40"/>
        <w:rPr>
          <w:rFonts w:ascii="宋体" w:hAnsi="宋体" w:cs="宋体"/>
          <w:b/>
          <w:szCs w:val="21"/>
        </w:rPr>
      </w:pPr>
    </w:p>
    <w:p w14:paraId="3C908FDE">
      <w:pPr>
        <w:pStyle w:val="85"/>
        <w:tabs>
          <w:tab w:val="left" w:pos="360"/>
        </w:tabs>
        <w:spacing w:line="360" w:lineRule="auto"/>
        <w:ind w:right="84" w:rightChars="40"/>
        <w:rPr>
          <w:rFonts w:ascii="宋体" w:hAnsi="宋体" w:cs="宋体"/>
          <w:b/>
          <w:szCs w:val="21"/>
        </w:rPr>
      </w:pPr>
    </w:p>
    <w:p w14:paraId="4F6FD004">
      <w:pPr>
        <w:pStyle w:val="85"/>
        <w:tabs>
          <w:tab w:val="left" w:pos="360"/>
        </w:tabs>
        <w:spacing w:line="360" w:lineRule="auto"/>
        <w:ind w:right="84" w:rightChars="40"/>
        <w:rPr>
          <w:rFonts w:ascii="宋体" w:hAnsi="宋体" w:cs="宋体"/>
          <w:b/>
          <w:szCs w:val="21"/>
        </w:rPr>
      </w:pPr>
    </w:p>
    <w:p w14:paraId="1FD9FBCE">
      <w:pPr>
        <w:pStyle w:val="85"/>
        <w:tabs>
          <w:tab w:val="left" w:pos="360"/>
        </w:tabs>
        <w:spacing w:line="360" w:lineRule="auto"/>
        <w:ind w:right="84" w:rightChars="40"/>
        <w:rPr>
          <w:rFonts w:ascii="宋体" w:hAnsi="宋体" w:cs="宋体"/>
          <w:b/>
          <w:szCs w:val="21"/>
        </w:rPr>
      </w:pPr>
    </w:p>
    <w:p w14:paraId="30E1B066">
      <w:pPr>
        <w:pStyle w:val="85"/>
        <w:tabs>
          <w:tab w:val="left" w:pos="360"/>
        </w:tabs>
        <w:spacing w:line="360" w:lineRule="auto"/>
        <w:ind w:right="84" w:rightChars="40"/>
        <w:rPr>
          <w:rFonts w:ascii="宋体" w:hAnsi="宋体" w:cs="宋体"/>
          <w:b/>
          <w:szCs w:val="21"/>
        </w:rPr>
      </w:pPr>
    </w:p>
    <w:p w14:paraId="371CD1FD">
      <w:pPr>
        <w:pStyle w:val="85"/>
        <w:tabs>
          <w:tab w:val="left" w:pos="360"/>
        </w:tabs>
        <w:spacing w:line="360" w:lineRule="auto"/>
        <w:ind w:right="84" w:rightChars="40"/>
        <w:rPr>
          <w:rFonts w:ascii="宋体" w:hAnsi="宋体" w:cs="宋体"/>
          <w:b/>
          <w:szCs w:val="21"/>
        </w:rPr>
      </w:pPr>
    </w:p>
    <w:p w14:paraId="2B53F698">
      <w:pPr>
        <w:pStyle w:val="85"/>
        <w:tabs>
          <w:tab w:val="left" w:pos="360"/>
        </w:tabs>
        <w:spacing w:line="360" w:lineRule="auto"/>
        <w:ind w:right="84" w:rightChars="40"/>
        <w:rPr>
          <w:rFonts w:ascii="宋体" w:hAnsi="宋体" w:cs="宋体"/>
          <w:b/>
          <w:szCs w:val="21"/>
        </w:rPr>
      </w:pPr>
      <w:r>
        <w:rPr>
          <w:rFonts w:hint="eastAsia" w:ascii="宋体" w:hAnsi="宋体" w:cs="宋体"/>
          <w:b/>
          <w:szCs w:val="21"/>
        </w:rPr>
        <w:t>要求：</w:t>
      </w:r>
    </w:p>
    <w:p w14:paraId="368148AE">
      <w:pPr>
        <w:pStyle w:val="85"/>
        <w:tabs>
          <w:tab w:val="left" w:pos="360"/>
        </w:tabs>
        <w:spacing w:line="360" w:lineRule="auto"/>
        <w:ind w:right="84" w:rightChars="40" w:firstLine="420" w:firstLineChars="200"/>
        <w:rPr>
          <w:rFonts w:ascii="宋体" w:hAnsi="宋体" w:cs="宋体"/>
          <w:szCs w:val="21"/>
        </w:rPr>
      </w:pPr>
      <w:r>
        <w:rPr>
          <w:rFonts w:hint="eastAsia" w:ascii="宋体" w:hAnsi="宋体" w:cs="宋体"/>
          <w:szCs w:val="21"/>
        </w:rPr>
        <w:t>1. 本表的名称须与《报价明细表》一致。</w:t>
      </w:r>
    </w:p>
    <w:p w14:paraId="01FB8B0B">
      <w:pPr>
        <w:pStyle w:val="85"/>
        <w:spacing w:line="360" w:lineRule="auto"/>
        <w:ind w:right="84" w:rightChars="40" w:firstLine="420" w:firstLineChars="200"/>
        <w:rPr>
          <w:rFonts w:ascii="宋体" w:hAnsi="宋体" w:cs="宋体"/>
          <w:szCs w:val="21"/>
        </w:rPr>
      </w:pPr>
      <w:r>
        <w:rPr>
          <w:rFonts w:hint="eastAsia" w:ascii="宋体" w:hAnsi="宋体" w:cs="宋体"/>
          <w:szCs w:val="21"/>
        </w:rPr>
        <w:t>2.本表参照本招标文件“第三章 采购需求”内附表一填制，投标人应根据投标设备的性能指标、服务指标，对照招标文件要求在“偏离情况”栏注明“正偏离”、“负偏离”或“无偏离”。</w:t>
      </w:r>
    </w:p>
    <w:p w14:paraId="4EF2A879">
      <w:pPr>
        <w:pStyle w:val="85"/>
        <w:spacing w:line="360" w:lineRule="auto"/>
        <w:ind w:right="84" w:rightChars="40" w:firstLine="420" w:firstLineChars="200"/>
        <w:rPr>
          <w:rFonts w:ascii="宋体" w:hAnsi="宋体" w:cs="宋体"/>
          <w:szCs w:val="21"/>
        </w:rPr>
      </w:pPr>
      <w:r>
        <w:rPr>
          <w:rFonts w:hint="eastAsia" w:ascii="宋体" w:hAnsi="宋体" w:cs="宋体"/>
          <w:szCs w:val="21"/>
        </w:rPr>
        <w:t>3.对于所投服务的技术偏离情况需严格按照招标文件的技术要求一一比对给出，未达到技术要求中规定的数值应以负偏离标注。若因技术实现方式等其他问题而导致的理解不同未标注负偏离的，需在备注中具体说明；若未按要求标注负偏离又未予以说明的，评标委员会将视偏离程度给予扣分或认定为虚假应标。</w:t>
      </w:r>
    </w:p>
    <w:p w14:paraId="0F74E20F">
      <w:pPr>
        <w:spacing w:line="360" w:lineRule="auto"/>
        <w:rPr>
          <w:rFonts w:ascii="宋体" w:hAnsi="宋体" w:cs="宋体"/>
          <w:sz w:val="24"/>
        </w:rPr>
      </w:pPr>
    </w:p>
    <w:p w14:paraId="77D6869D">
      <w:pPr>
        <w:pStyle w:val="39"/>
        <w:rPr>
          <w:rFonts w:ascii="宋体" w:hAnsi="宋体" w:cs="宋体"/>
        </w:rPr>
      </w:pPr>
    </w:p>
    <w:p w14:paraId="21A03F3E">
      <w:pPr>
        <w:spacing w:line="360" w:lineRule="auto"/>
        <w:ind w:left="420"/>
        <w:rPr>
          <w:rFonts w:ascii="宋体" w:hAnsi="宋体" w:cs="宋体"/>
          <w:sz w:val="24"/>
          <w:u w:val="single"/>
        </w:rPr>
      </w:pPr>
      <w:r>
        <w:rPr>
          <w:rFonts w:hint="eastAsia" w:ascii="宋体" w:hAnsi="宋体" w:cs="宋体"/>
          <w:sz w:val="24"/>
        </w:rPr>
        <w:t>投标人名称（公章）：</w:t>
      </w:r>
    </w:p>
    <w:p w14:paraId="5ABE9409">
      <w:pPr>
        <w:spacing w:line="360" w:lineRule="auto"/>
        <w:ind w:left="420"/>
        <w:rPr>
          <w:rFonts w:ascii="宋体" w:hAnsi="宋体" w:cs="宋体"/>
          <w:sz w:val="24"/>
        </w:rPr>
      </w:pPr>
    </w:p>
    <w:p w14:paraId="618A040C">
      <w:pPr>
        <w:spacing w:line="360" w:lineRule="auto"/>
        <w:ind w:firstLine="435"/>
        <w:rPr>
          <w:rFonts w:ascii="宋体" w:hAnsi="宋体" w:cs="宋体"/>
          <w:sz w:val="24"/>
        </w:rPr>
      </w:pPr>
      <w:r>
        <w:rPr>
          <w:rFonts w:hint="eastAsia" w:ascii="宋体" w:hAnsi="宋体" w:cs="宋体"/>
          <w:sz w:val="24"/>
        </w:rPr>
        <w:t>投标人代表签字或盖章：</w:t>
      </w:r>
    </w:p>
    <w:p w14:paraId="73D996FB">
      <w:pPr>
        <w:spacing w:line="360" w:lineRule="auto"/>
        <w:ind w:firstLine="435"/>
        <w:rPr>
          <w:rFonts w:ascii="宋体" w:hAnsi="宋体" w:cs="宋体"/>
          <w:sz w:val="24"/>
        </w:rPr>
      </w:pPr>
    </w:p>
    <w:p w14:paraId="2167A0DC">
      <w:pPr>
        <w:spacing w:line="360" w:lineRule="auto"/>
        <w:ind w:firstLine="435"/>
        <w:rPr>
          <w:rFonts w:ascii="宋体" w:hAnsi="宋体" w:cs="宋体"/>
          <w:sz w:val="24"/>
          <w:u w:val="single"/>
        </w:rPr>
      </w:pPr>
      <w:r>
        <w:rPr>
          <w:rFonts w:hint="eastAsia" w:ascii="宋体" w:hAnsi="宋体" w:cs="宋体"/>
          <w:sz w:val="24"/>
        </w:rPr>
        <w:t>职        务：</w:t>
      </w:r>
    </w:p>
    <w:p w14:paraId="454ADAD0">
      <w:pPr>
        <w:spacing w:line="360" w:lineRule="auto"/>
        <w:rPr>
          <w:rFonts w:ascii="宋体" w:hAnsi="宋体" w:cs="宋体"/>
          <w:sz w:val="24"/>
        </w:rPr>
      </w:pPr>
    </w:p>
    <w:p w14:paraId="3B0133F9">
      <w:pPr>
        <w:spacing w:line="360" w:lineRule="auto"/>
        <w:ind w:firstLine="435"/>
        <w:rPr>
          <w:rFonts w:ascii="宋体" w:hAnsi="宋体" w:cs="宋体"/>
          <w:sz w:val="24"/>
        </w:rPr>
      </w:pPr>
      <w:r>
        <w:rPr>
          <w:rFonts w:hint="eastAsia" w:ascii="宋体" w:hAnsi="宋体" w:cs="宋体"/>
          <w:sz w:val="24"/>
        </w:rPr>
        <w:t>日        期：</w:t>
      </w:r>
    </w:p>
    <w:p w14:paraId="2E516059">
      <w:pPr>
        <w:spacing w:line="360" w:lineRule="auto"/>
        <w:rPr>
          <w:rFonts w:ascii="宋体" w:hAnsi="宋体" w:cs="宋体"/>
          <w:sz w:val="24"/>
        </w:rPr>
      </w:pPr>
      <w:r>
        <w:rPr>
          <w:rFonts w:hint="eastAsia" w:ascii="宋体" w:hAnsi="宋体" w:cs="宋体"/>
          <w:b/>
          <w:sz w:val="28"/>
        </w:rPr>
        <w:t>附件9</w:t>
      </w:r>
    </w:p>
    <w:p w14:paraId="0F64560A">
      <w:pPr>
        <w:snapToGrid w:val="0"/>
        <w:spacing w:line="360" w:lineRule="auto"/>
        <w:jc w:val="center"/>
        <w:rPr>
          <w:rFonts w:ascii="宋体" w:hAnsi="宋体" w:cs="宋体"/>
          <w:b/>
          <w:sz w:val="32"/>
          <w:szCs w:val="32"/>
        </w:rPr>
      </w:pPr>
      <w:bookmarkStart w:id="45" w:name="_Toc23671_WPSOffice_Level1"/>
      <w:bookmarkStart w:id="46" w:name="_Toc20569_WPSOffice_Level1"/>
      <w:r>
        <w:rPr>
          <w:rFonts w:hint="eastAsia" w:ascii="宋体" w:hAnsi="宋体" w:cs="宋体"/>
          <w:b/>
          <w:sz w:val="32"/>
          <w:szCs w:val="32"/>
        </w:rPr>
        <w:t>项目实施人员一览表</w:t>
      </w:r>
      <w:bookmarkEnd w:id="45"/>
      <w:bookmarkEnd w:id="46"/>
    </w:p>
    <w:p w14:paraId="04A6C189">
      <w:pPr>
        <w:snapToGrid w:val="0"/>
        <w:spacing w:line="360" w:lineRule="auto"/>
        <w:jc w:val="center"/>
        <w:rPr>
          <w:rFonts w:ascii="宋体" w:hAnsi="宋体" w:cs="宋体"/>
          <w:sz w:val="24"/>
        </w:rPr>
      </w:pPr>
      <w:r>
        <w:rPr>
          <w:rFonts w:hint="eastAsia" w:ascii="宋体" w:hAnsi="宋体" w:cs="宋体"/>
          <w:sz w:val="24"/>
        </w:rPr>
        <w:t>（主要从业人员及其技术资格）</w:t>
      </w:r>
    </w:p>
    <w:tbl>
      <w:tblPr>
        <w:tblStyle w:val="40"/>
        <w:tblpPr w:leftFromText="181" w:rightFromText="181" w:bottomFromText="170" w:vertAnchor="text" w:tblpXSpec="center" w:tblpY="1"/>
        <w:tblOverlap w:val="never"/>
        <w:tblW w:w="91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1"/>
        <w:gridCol w:w="815"/>
        <w:gridCol w:w="1004"/>
        <w:gridCol w:w="795"/>
        <w:gridCol w:w="1276"/>
        <w:gridCol w:w="1275"/>
        <w:gridCol w:w="1743"/>
        <w:gridCol w:w="1801"/>
      </w:tblGrid>
      <w:tr w14:paraId="7ED3E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6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7378623">
            <w:pPr>
              <w:snapToGrid w:val="0"/>
              <w:jc w:val="center"/>
              <w:rPr>
                <w:rFonts w:ascii="宋体" w:hAnsi="宋体" w:cs="宋体"/>
                <w:b/>
                <w:szCs w:val="21"/>
              </w:rPr>
            </w:pPr>
            <w:r>
              <w:rPr>
                <w:rFonts w:hint="eastAsia" w:ascii="宋体" w:hAnsi="宋体" w:cs="宋体"/>
                <w:b/>
                <w:szCs w:val="21"/>
              </w:rPr>
              <w:t>序号</w:t>
            </w:r>
          </w:p>
        </w:tc>
        <w:tc>
          <w:tcPr>
            <w:tcW w:w="81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48D426C4">
            <w:pPr>
              <w:snapToGrid w:val="0"/>
              <w:jc w:val="center"/>
              <w:rPr>
                <w:rFonts w:ascii="宋体" w:hAnsi="宋体" w:cs="宋体"/>
                <w:b/>
                <w:szCs w:val="21"/>
              </w:rPr>
            </w:pPr>
            <w:r>
              <w:rPr>
                <w:rFonts w:hint="eastAsia" w:ascii="宋体" w:hAnsi="宋体" w:cs="宋体"/>
                <w:b/>
                <w:szCs w:val="21"/>
              </w:rPr>
              <w:t>姓名</w:t>
            </w:r>
          </w:p>
        </w:tc>
        <w:tc>
          <w:tcPr>
            <w:tcW w:w="1004"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726187E">
            <w:pPr>
              <w:snapToGrid w:val="0"/>
              <w:jc w:val="center"/>
              <w:rPr>
                <w:rFonts w:ascii="宋体" w:hAnsi="宋体" w:cs="宋体"/>
                <w:b/>
                <w:szCs w:val="21"/>
              </w:rPr>
            </w:pPr>
            <w:r>
              <w:rPr>
                <w:rFonts w:hint="eastAsia" w:ascii="宋体" w:hAnsi="宋体" w:cs="宋体"/>
                <w:b/>
                <w:szCs w:val="21"/>
              </w:rPr>
              <w:t>职务</w:t>
            </w:r>
          </w:p>
        </w:tc>
        <w:tc>
          <w:tcPr>
            <w:tcW w:w="79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53130B0">
            <w:pPr>
              <w:snapToGrid w:val="0"/>
              <w:jc w:val="center"/>
              <w:rPr>
                <w:rFonts w:ascii="宋体" w:hAnsi="宋体" w:cs="宋体"/>
                <w:b/>
                <w:szCs w:val="21"/>
              </w:rPr>
            </w:pPr>
            <w:r>
              <w:rPr>
                <w:rFonts w:hint="eastAsia" w:ascii="宋体" w:hAnsi="宋体" w:cs="宋体"/>
                <w:b/>
                <w:szCs w:val="21"/>
              </w:rPr>
              <w:t>职责</w:t>
            </w:r>
          </w:p>
        </w:tc>
        <w:tc>
          <w:tcPr>
            <w:tcW w:w="127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6EC4244">
            <w:pPr>
              <w:snapToGrid w:val="0"/>
              <w:jc w:val="center"/>
              <w:rPr>
                <w:rFonts w:ascii="宋体" w:hAnsi="宋体" w:cs="宋体"/>
                <w:b/>
                <w:szCs w:val="21"/>
              </w:rPr>
            </w:pPr>
            <w:r>
              <w:rPr>
                <w:rFonts w:hint="eastAsia" w:ascii="宋体" w:hAnsi="宋体" w:cs="宋体"/>
                <w:b/>
                <w:szCs w:val="21"/>
              </w:rPr>
              <w:t>专业技术资格</w:t>
            </w:r>
          </w:p>
        </w:tc>
        <w:tc>
          <w:tcPr>
            <w:tcW w:w="12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29F0B27">
            <w:pPr>
              <w:snapToGrid w:val="0"/>
              <w:jc w:val="center"/>
              <w:rPr>
                <w:rFonts w:ascii="宋体" w:hAnsi="宋体" w:cs="宋体"/>
                <w:b/>
                <w:szCs w:val="21"/>
              </w:rPr>
            </w:pPr>
            <w:r>
              <w:rPr>
                <w:rFonts w:hint="eastAsia" w:ascii="宋体" w:hAnsi="宋体" w:cs="宋体"/>
                <w:b/>
                <w:szCs w:val="21"/>
              </w:rPr>
              <w:t>证书编号</w:t>
            </w:r>
          </w:p>
        </w:tc>
        <w:tc>
          <w:tcPr>
            <w:tcW w:w="174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26A0F6D">
            <w:pPr>
              <w:snapToGrid w:val="0"/>
              <w:jc w:val="center"/>
              <w:rPr>
                <w:rFonts w:ascii="宋体" w:hAnsi="宋体" w:cs="宋体"/>
                <w:b/>
                <w:bCs/>
                <w:szCs w:val="21"/>
              </w:rPr>
            </w:pPr>
            <w:r>
              <w:rPr>
                <w:rFonts w:hint="eastAsia" w:ascii="宋体" w:hAnsi="宋体" w:cs="宋体"/>
                <w:b/>
                <w:bCs/>
                <w:szCs w:val="21"/>
              </w:rPr>
              <w:t>参加本单位工作时间</w:t>
            </w:r>
          </w:p>
        </w:tc>
        <w:tc>
          <w:tcPr>
            <w:tcW w:w="180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493450FD">
            <w:pPr>
              <w:snapToGrid w:val="0"/>
              <w:jc w:val="center"/>
              <w:rPr>
                <w:rFonts w:ascii="宋体" w:hAnsi="宋体" w:cs="宋体"/>
                <w:b/>
                <w:bCs/>
                <w:szCs w:val="21"/>
              </w:rPr>
            </w:pPr>
            <w:r>
              <w:rPr>
                <w:rFonts w:hint="eastAsia" w:ascii="宋体" w:hAnsi="宋体" w:cs="宋体"/>
                <w:b/>
                <w:szCs w:val="21"/>
              </w:rPr>
              <w:t>劳动合同编号</w:t>
            </w:r>
          </w:p>
        </w:tc>
      </w:tr>
      <w:tr w14:paraId="602D25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6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3891C352">
            <w:pPr>
              <w:snapToGrid w:val="0"/>
              <w:spacing w:before="120" w:beforeLines="50" w:after="50" w:line="360" w:lineRule="auto"/>
              <w:rPr>
                <w:rFonts w:ascii="宋体" w:hAnsi="宋体" w:cs="宋体"/>
                <w:szCs w:val="21"/>
              </w:rPr>
            </w:pPr>
          </w:p>
        </w:tc>
        <w:tc>
          <w:tcPr>
            <w:tcW w:w="81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98DB41F">
            <w:pPr>
              <w:snapToGrid w:val="0"/>
              <w:spacing w:before="120" w:beforeLines="50" w:after="50" w:line="360" w:lineRule="auto"/>
              <w:rPr>
                <w:rFonts w:ascii="宋体" w:hAnsi="宋体" w:cs="宋体"/>
                <w:b/>
                <w:kern w:val="44"/>
                <w:szCs w:val="21"/>
              </w:rPr>
            </w:pPr>
          </w:p>
        </w:tc>
        <w:tc>
          <w:tcPr>
            <w:tcW w:w="1004"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B335587">
            <w:pPr>
              <w:snapToGrid w:val="0"/>
              <w:spacing w:before="120" w:beforeLines="50" w:after="50" w:line="360" w:lineRule="auto"/>
              <w:rPr>
                <w:rFonts w:ascii="宋体" w:hAnsi="宋体" w:cs="宋体"/>
                <w:b/>
                <w:kern w:val="44"/>
                <w:szCs w:val="21"/>
              </w:rPr>
            </w:pPr>
          </w:p>
        </w:tc>
        <w:tc>
          <w:tcPr>
            <w:tcW w:w="79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27DF5E45">
            <w:pPr>
              <w:snapToGrid w:val="0"/>
              <w:spacing w:before="120" w:beforeLines="50" w:after="50" w:line="360" w:lineRule="auto"/>
              <w:rPr>
                <w:rFonts w:ascii="宋体" w:hAnsi="宋体" w:cs="宋体"/>
                <w:b/>
                <w:kern w:val="44"/>
                <w:szCs w:val="21"/>
              </w:rPr>
            </w:pPr>
          </w:p>
        </w:tc>
        <w:tc>
          <w:tcPr>
            <w:tcW w:w="127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52DF87D8">
            <w:pPr>
              <w:snapToGrid w:val="0"/>
              <w:spacing w:before="120" w:beforeLines="50" w:after="50" w:line="360" w:lineRule="auto"/>
              <w:rPr>
                <w:rFonts w:ascii="宋体" w:hAnsi="宋体" w:cs="宋体"/>
                <w:b/>
                <w:kern w:val="44"/>
                <w:szCs w:val="21"/>
              </w:rPr>
            </w:pPr>
          </w:p>
        </w:tc>
        <w:tc>
          <w:tcPr>
            <w:tcW w:w="12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29EDE8E">
            <w:pPr>
              <w:snapToGrid w:val="0"/>
              <w:spacing w:before="120" w:beforeLines="50" w:after="50" w:line="360" w:lineRule="auto"/>
              <w:rPr>
                <w:rFonts w:ascii="宋体" w:hAnsi="宋体" w:cs="宋体"/>
                <w:b/>
                <w:kern w:val="44"/>
                <w:szCs w:val="21"/>
              </w:rPr>
            </w:pPr>
          </w:p>
        </w:tc>
        <w:tc>
          <w:tcPr>
            <w:tcW w:w="174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6C35E482">
            <w:pPr>
              <w:snapToGrid w:val="0"/>
              <w:spacing w:before="120" w:beforeLines="50" w:after="50" w:line="360" w:lineRule="auto"/>
              <w:rPr>
                <w:rFonts w:ascii="宋体" w:hAnsi="宋体" w:cs="宋体"/>
                <w:b/>
                <w:kern w:val="44"/>
                <w:szCs w:val="21"/>
              </w:rPr>
            </w:pPr>
          </w:p>
        </w:tc>
        <w:tc>
          <w:tcPr>
            <w:tcW w:w="180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5CAC320D">
            <w:pPr>
              <w:snapToGrid w:val="0"/>
              <w:spacing w:before="120" w:beforeLines="50" w:after="50" w:line="360" w:lineRule="auto"/>
              <w:rPr>
                <w:rFonts w:ascii="宋体" w:hAnsi="宋体" w:cs="宋体"/>
                <w:b/>
                <w:kern w:val="44"/>
                <w:szCs w:val="21"/>
              </w:rPr>
            </w:pPr>
          </w:p>
        </w:tc>
      </w:tr>
      <w:tr w14:paraId="2DDC24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6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4EDCCCE9">
            <w:pPr>
              <w:snapToGrid w:val="0"/>
              <w:spacing w:before="120" w:beforeLines="50" w:after="50" w:line="360" w:lineRule="auto"/>
              <w:rPr>
                <w:rFonts w:ascii="宋体" w:hAnsi="宋体" w:cs="宋体"/>
                <w:szCs w:val="21"/>
              </w:rPr>
            </w:pPr>
          </w:p>
        </w:tc>
        <w:tc>
          <w:tcPr>
            <w:tcW w:w="81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648873E">
            <w:pPr>
              <w:snapToGrid w:val="0"/>
              <w:spacing w:before="120" w:beforeLines="50" w:after="50" w:line="360" w:lineRule="auto"/>
              <w:rPr>
                <w:rFonts w:ascii="宋体" w:hAnsi="宋体" w:cs="宋体"/>
                <w:b/>
                <w:kern w:val="44"/>
                <w:szCs w:val="21"/>
              </w:rPr>
            </w:pPr>
          </w:p>
        </w:tc>
        <w:tc>
          <w:tcPr>
            <w:tcW w:w="1004"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2E082385">
            <w:pPr>
              <w:snapToGrid w:val="0"/>
              <w:spacing w:before="120" w:beforeLines="50" w:after="50" w:line="360" w:lineRule="auto"/>
              <w:rPr>
                <w:rFonts w:ascii="宋体" w:hAnsi="宋体" w:cs="宋体"/>
                <w:b/>
                <w:kern w:val="44"/>
                <w:szCs w:val="21"/>
              </w:rPr>
            </w:pPr>
          </w:p>
        </w:tc>
        <w:tc>
          <w:tcPr>
            <w:tcW w:w="79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EA838DF">
            <w:pPr>
              <w:snapToGrid w:val="0"/>
              <w:spacing w:before="120" w:beforeLines="50" w:after="50" w:line="360" w:lineRule="auto"/>
              <w:rPr>
                <w:rFonts w:ascii="宋体" w:hAnsi="宋体" w:cs="宋体"/>
                <w:b/>
                <w:kern w:val="44"/>
                <w:szCs w:val="21"/>
              </w:rPr>
            </w:pPr>
          </w:p>
        </w:tc>
        <w:tc>
          <w:tcPr>
            <w:tcW w:w="127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7899FB9">
            <w:pPr>
              <w:snapToGrid w:val="0"/>
              <w:spacing w:before="120" w:beforeLines="50" w:after="50" w:line="360" w:lineRule="auto"/>
              <w:rPr>
                <w:rFonts w:ascii="宋体" w:hAnsi="宋体" w:cs="宋体"/>
                <w:b/>
                <w:kern w:val="44"/>
                <w:szCs w:val="21"/>
              </w:rPr>
            </w:pPr>
          </w:p>
        </w:tc>
        <w:tc>
          <w:tcPr>
            <w:tcW w:w="12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6E7C2C3">
            <w:pPr>
              <w:snapToGrid w:val="0"/>
              <w:spacing w:before="120" w:beforeLines="50" w:after="50" w:line="360" w:lineRule="auto"/>
              <w:rPr>
                <w:rFonts w:ascii="宋体" w:hAnsi="宋体" w:cs="宋体"/>
                <w:b/>
                <w:kern w:val="44"/>
                <w:szCs w:val="21"/>
              </w:rPr>
            </w:pPr>
          </w:p>
        </w:tc>
        <w:tc>
          <w:tcPr>
            <w:tcW w:w="174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51C02EA7">
            <w:pPr>
              <w:snapToGrid w:val="0"/>
              <w:spacing w:before="120" w:beforeLines="50" w:after="50" w:line="360" w:lineRule="auto"/>
              <w:rPr>
                <w:rFonts w:ascii="宋体" w:hAnsi="宋体" w:cs="宋体"/>
                <w:b/>
                <w:kern w:val="44"/>
                <w:szCs w:val="21"/>
              </w:rPr>
            </w:pPr>
          </w:p>
        </w:tc>
        <w:tc>
          <w:tcPr>
            <w:tcW w:w="180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4E2771B">
            <w:pPr>
              <w:snapToGrid w:val="0"/>
              <w:spacing w:before="120" w:beforeLines="50" w:after="50" w:line="360" w:lineRule="auto"/>
              <w:rPr>
                <w:rFonts w:ascii="宋体" w:hAnsi="宋体" w:cs="宋体"/>
                <w:b/>
                <w:kern w:val="44"/>
                <w:szCs w:val="21"/>
              </w:rPr>
            </w:pPr>
          </w:p>
        </w:tc>
      </w:tr>
      <w:tr w14:paraId="76691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6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3480482C">
            <w:pPr>
              <w:snapToGrid w:val="0"/>
              <w:spacing w:before="120" w:beforeLines="50" w:after="50" w:line="360" w:lineRule="auto"/>
              <w:rPr>
                <w:rFonts w:ascii="宋体" w:hAnsi="宋体" w:cs="宋体"/>
                <w:szCs w:val="21"/>
              </w:rPr>
            </w:pPr>
          </w:p>
        </w:tc>
        <w:tc>
          <w:tcPr>
            <w:tcW w:w="81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21C85ED">
            <w:pPr>
              <w:snapToGrid w:val="0"/>
              <w:spacing w:before="120" w:beforeLines="50" w:after="50" w:line="360" w:lineRule="auto"/>
              <w:rPr>
                <w:rFonts w:ascii="宋体" w:hAnsi="宋体" w:cs="宋体"/>
                <w:b/>
                <w:kern w:val="44"/>
                <w:szCs w:val="21"/>
              </w:rPr>
            </w:pPr>
          </w:p>
        </w:tc>
        <w:tc>
          <w:tcPr>
            <w:tcW w:w="1004"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4C8D381C">
            <w:pPr>
              <w:snapToGrid w:val="0"/>
              <w:spacing w:before="120" w:beforeLines="50" w:after="50" w:line="360" w:lineRule="auto"/>
              <w:rPr>
                <w:rFonts w:ascii="宋体" w:hAnsi="宋体" w:cs="宋体"/>
                <w:b/>
                <w:kern w:val="44"/>
                <w:szCs w:val="21"/>
              </w:rPr>
            </w:pPr>
          </w:p>
        </w:tc>
        <w:tc>
          <w:tcPr>
            <w:tcW w:w="79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4BDFE3C4">
            <w:pPr>
              <w:pStyle w:val="21"/>
              <w:snapToGrid w:val="0"/>
              <w:spacing w:before="120" w:beforeLines="50" w:after="50" w:line="360" w:lineRule="auto"/>
              <w:ind w:left="5250"/>
              <w:rPr>
                <w:rFonts w:ascii="宋体" w:hAnsi="宋体" w:eastAsia="宋体" w:cs="宋体"/>
                <w:b/>
                <w:kern w:val="44"/>
                <w:sz w:val="21"/>
                <w:szCs w:val="21"/>
              </w:rPr>
            </w:pPr>
          </w:p>
        </w:tc>
        <w:tc>
          <w:tcPr>
            <w:tcW w:w="127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0BA9E59A">
            <w:pPr>
              <w:pStyle w:val="21"/>
              <w:snapToGrid w:val="0"/>
              <w:spacing w:before="120" w:beforeLines="50" w:after="50" w:line="360" w:lineRule="auto"/>
              <w:ind w:left="5250"/>
              <w:rPr>
                <w:rFonts w:ascii="宋体" w:hAnsi="宋体" w:eastAsia="宋体" w:cs="宋体"/>
                <w:b/>
                <w:kern w:val="44"/>
                <w:sz w:val="21"/>
                <w:szCs w:val="21"/>
              </w:rPr>
            </w:pPr>
          </w:p>
        </w:tc>
        <w:tc>
          <w:tcPr>
            <w:tcW w:w="12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96A770C">
            <w:pPr>
              <w:pStyle w:val="21"/>
              <w:spacing w:line="360" w:lineRule="auto"/>
              <w:ind w:left="5250"/>
              <w:rPr>
                <w:rFonts w:ascii="宋体" w:hAnsi="宋体" w:eastAsia="宋体" w:cs="宋体"/>
                <w:sz w:val="21"/>
                <w:szCs w:val="21"/>
              </w:rPr>
            </w:pPr>
          </w:p>
        </w:tc>
        <w:tc>
          <w:tcPr>
            <w:tcW w:w="174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690EE417">
            <w:pPr>
              <w:snapToGrid w:val="0"/>
              <w:spacing w:before="120" w:beforeLines="50" w:after="50" w:line="360" w:lineRule="auto"/>
              <w:rPr>
                <w:rFonts w:ascii="宋体" w:hAnsi="宋体" w:cs="宋体"/>
                <w:szCs w:val="21"/>
              </w:rPr>
            </w:pPr>
          </w:p>
        </w:tc>
        <w:tc>
          <w:tcPr>
            <w:tcW w:w="180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0E193FC">
            <w:pPr>
              <w:snapToGrid w:val="0"/>
              <w:spacing w:before="120" w:beforeLines="50" w:after="50" w:line="360" w:lineRule="auto"/>
              <w:rPr>
                <w:rFonts w:ascii="宋体" w:hAnsi="宋体" w:cs="宋体"/>
                <w:b/>
                <w:kern w:val="44"/>
                <w:szCs w:val="21"/>
              </w:rPr>
            </w:pPr>
          </w:p>
        </w:tc>
      </w:tr>
      <w:tr w14:paraId="7EE884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6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56E29796">
            <w:pPr>
              <w:snapToGrid w:val="0"/>
              <w:spacing w:before="120" w:beforeLines="50" w:after="50" w:line="360" w:lineRule="auto"/>
              <w:rPr>
                <w:rFonts w:ascii="宋体" w:hAnsi="宋体" w:cs="宋体"/>
                <w:szCs w:val="21"/>
              </w:rPr>
            </w:pPr>
          </w:p>
        </w:tc>
        <w:tc>
          <w:tcPr>
            <w:tcW w:w="81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04D2A14">
            <w:pPr>
              <w:snapToGrid w:val="0"/>
              <w:spacing w:before="120" w:beforeLines="50" w:after="50" w:line="360" w:lineRule="auto"/>
              <w:rPr>
                <w:rFonts w:ascii="宋体" w:hAnsi="宋体" w:cs="宋体"/>
                <w:b/>
                <w:kern w:val="44"/>
                <w:szCs w:val="21"/>
              </w:rPr>
            </w:pPr>
          </w:p>
        </w:tc>
        <w:tc>
          <w:tcPr>
            <w:tcW w:w="1004"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0D975549">
            <w:pPr>
              <w:snapToGrid w:val="0"/>
              <w:spacing w:before="120" w:beforeLines="50" w:after="50" w:line="360" w:lineRule="auto"/>
              <w:rPr>
                <w:rFonts w:ascii="宋体" w:hAnsi="宋体" w:cs="宋体"/>
                <w:b/>
                <w:kern w:val="44"/>
                <w:szCs w:val="21"/>
              </w:rPr>
            </w:pPr>
          </w:p>
        </w:tc>
        <w:tc>
          <w:tcPr>
            <w:tcW w:w="79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3C1EF417">
            <w:pPr>
              <w:snapToGrid w:val="0"/>
              <w:spacing w:before="120" w:beforeLines="50" w:after="50" w:line="360" w:lineRule="auto"/>
              <w:rPr>
                <w:rFonts w:ascii="宋体" w:hAnsi="宋体" w:cs="宋体"/>
                <w:b/>
                <w:kern w:val="44"/>
                <w:szCs w:val="21"/>
              </w:rPr>
            </w:pPr>
          </w:p>
        </w:tc>
        <w:tc>
          <w:tcPr>
            <w:tcW w:w="127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44DA3D28">
            <w:pPr>
              <w:snapToGrid w:val="0"/>
              <w:spacing w:before="120" w:beforeLines="50" w:after="50" w:line="360" w:lineRule="auto"/>
              <w:rPr>
                <w:rFonts w:ascii="宋体" w:hAnsi="宋体" w:cs="宋体"/>
                <w:b/>
                <w:kern w:val="44"/>
                <w:szCs w:val="21"/>
              </w:rPr>
            </w:pPr>
          </w:p>
        </w:tc>
        <w:tc>
          <w:tcPr>
            <w:tcW w:w="12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6DCB2ECF">
            <w:pPr>
              <w:snapToGrid w:val="0"/>
              <w:spacing w:before="120" w:beforeLines="50" w:after="50" w:line="360" w:lineRule="auto"/>
              <w:rPr>
                <w:rFonts w:ascii="宋体" w:hAnsi="宋体" w:cs="宋体"/>
                <w:b/>
                <w:kern w:val="44"/>
                <w:szCs w:val="21"/>
              </w:rPr>
            </w:pPr>
          </w:p>
        </w:tc>
        <w:tc>
          <w:tcPr>
            <w:tcW w:w="174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28FF43CA">
            <w:pPr>
              <w:snapToGrid w:val="0"/>
              <w:spacing w:before="120" w:beforeLines="50" w:after="50" w:line="360" w:lineRule="auto"/>
              <w:rPr>
                <w:rFonts w:ascii="宋体" w:hAnsi="宋体" w:cs="宋体"/>
                <w:b/>
                <w:kern w:val="44"/>
                <w:szCs w:val="21"/>
              </w:rPr>
            </w:pPr>
          </w:p>
        </w:tc>
        <w:tc>
          <w:tcPr>
            <w:tcW w:w="180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9A2F7F1">
            <w:pPr>
              <w:snapToGrid w:val="0"/>
              <w:spacing w:before="120" w:beforeLines="50" w:after="50" w:line="360" w:lineRule="auto"/>
              <w:rPr>
                <w:rFonts w:ascii="宋体" w:hAnsi="宋体" w:cs="宋体"/>
                <w:b/>
                <w:kern w:val="44"/>
                <w:szCs w:val="21"/>
              </w:rPr>
            </w:pPr>
          </w:p>
        </w:tc>
      </w:tr>
      <w:tr w14:paraId="25EAC1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6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23C7ECA">
            <w:pPr>
              <w:snapToGrid w:val="0"/>
              <w:spacing w:before="120" w:beforeLines="50" w:after="50" w:line="360" w:lineRule="auto"/>
              <w:rPr>
                <w:rFonts w:ascii="宋体" w:hAnsi="宋体" w:cs="宋体"/>
                <w:szCs w:val="21"/>
              </w:rPr>
            </w:pPr>
          </w:p>
        </w:tc>
        <w:tc>
          <w:tcPr>
            <w:tcW w:w="81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7A27D3E4">
            <w:pPr>
              <w:snapToGrid w:val="0"/>
              <w:spacing w:before="120" w:beforeLines="50" w:after="50" w:line="360" w:lineRule="auto"/>
              <w:rPr>
                <w:rFonts w:ascii="宋体" w:hAnsi="宋体" w:cs="宋体"/>
                <w:b/>
                <w:kern w:val="44"/>
                <w:szCs w:val="21"/>
              </w:rPr>
            </w:pPr>
          </w:p>
        </w:tc>
        <w:tc>
          <w:tcPr>
            <w:tcW w:w="1004"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64021B9D">
            <w:pPr>
              <w:snapToGrid w:val="0"/>
              <w:spacing w:before="120" w:beforeLines="50" w:after="50" w:line="360" w:lineRule="auto"/>
              <w:rPr>
                <w:rFonts w:ascii="宋体" w:hAnsi="宋体" w:cs="宋体"/>
                <w:b/>
                <w:kern w:val="44"/>
                <w:szCs w:val="21"/>
              </w:rPr>
            </w:pPr>
          </w:p>
        </w:tc>
        <w:tc>
          <w:tcPr>
            <w:tcW w:w="79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3D7F20B4">
            <w:pPr>
              <w:snapToGrid w:val="0"/>
              <w:spacing w:before="120" w:beforeLines="50" w:after="50" w:line="360" w:lineRule="auto"/>
              <w:rPr>
                <w:rFonts w:ascii="宋体" w:hAnsi="宋体" w:cs="宋体"/>
                <w:b/>
                <w:kern w:val="44"/>
                <w:szCs w:val="21"/>
              </w:rPr>
            </w:pPr>
          </w:p>
        </w:tc>
        <w:tc>
          <w:tcPr>
            <w:tcW w:w="1276"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04E6CFED">
            <w:pPr>
              <w:snapToGrid w:val="0"/>
              <w:spacing w:before="120" w:beforeLines="50" w:after="50" w:line="360" w:lineRule="auto"/>
              <w:rPr>
                <w:rFonts w:ascii="宋体" w:hAnsi="宋体" w:cs="宋体"/>
                <w:b/>
                <w:kern w:val="44"/>
                <w:szCs w:val="21"/>
              </w:rPr>
            </w:pPr>
          </w:p>
        </w:tc>
        <w:tc>
          <w:tcPr>
            <w:tcW w:w="1275"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065C003E">
            <w:pPr>
              <w:snapToGrid w:val="0"/>
              <w:spacing w:before="120" w:beforeLines="50" w:after="50" w:line="360" w:lineRule="auto"/>
              <w:rPr>
                <w:rFonts w:ascii="宋体" w:hAnsi="宋体" w:cs="宋体"/>
                <w:b/>
                <w:kern w:val="44"/>
                <w:szCs w:val="21"/>
              </w:rPr>
            </w:pPr>
          </w:p>
        </w:tc>
        <w:tc>
          <w:tcPr>
            <w:tcW w:w="1743"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44E1D603">
            <w:pPr>
              <w:snapToGrid w:val="0"/>
              <w:spacing w:before="120" w:beforeLines="50" w:after="50" w:line="360" w:lineRule="auto"/>
              <w:rPr>
                <w:rFonts w:ascii="宋体" w:hAnsi="宋体" w:cs="宋体"/>
                <w:b/>
                <w:kern w:val="44"/>
                <w:szCs w:val="21"/>
              </w:rPr>
            </w:pPr>
          </w:p>
        </w:tc>
        <w:tc>
          <w:tcPr>
            <w:tcW w:w="1801"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tcPr>
          <w:p w14:paraId="10FA9A2D">
            <w:pPr>
              <w:snapToGrid w:val="0"/>
              <w:spacing w:before="120" w:beforeLines="50" w:after="50" w:line="360" w:lineRule="auto"/>
              <w:rPr>
                <w:rFonts w:ascii="宋体" w:hAnsi="宋体" w:cs="宋体"/>
                <w:b/>
                <w:kern w:val="44"/>
                <w:szCs w:val="21"/>
              </w:rPr>
            </w:pPr>
          </w:p>
        </w:tc>
      </w:tr>
    </w:tbl>
    <w:p w14:paraId="286F8A86">
      <w:pPr>
        <w:spacing w:line="360" w:lineRule="auto"/>
        <w:rPr>
          <w:rFonts w:ascii="宋体" w:hAnsi="宋体" w:cs="宋体"/>
          <w:b/>
          <w:szCs w:val="21"/>
        </w:rPr>
      </w:pPr>
      <w:r>
        <w:rPr>
          <w:rFonts w:hint="eastAsia" w:ascii="宋体" w:hAnsi="宋体" w:cs="宋体"/>
          <w:b/>
          <w:szCs w:val="21"/>
        </w:rPr>
        <w:t>要求：</w:t>
      </w:r>
    </w:p>
    <w:p w14:paraId="564F1484">
      <w:pPr>
        <w:spacing w:line="360" w:lineRule="auto"/>
        <w:ind w:left="437"/>
        <w:rPr>
          <w:rFonts w:ascii="宋体" w:hAnsi="宋体" w:cs="宋体"/>
          <w:szCs w:val="21"/>
        </w:rPr>
      </w:pPr>
      <w:r>
        <w:rPr>
          <w:rFonts w:hint="eastAsia" w:ascii="宋体" w:hAnsi="宋体" w:cs="宋体"/>
          <w:bCs/>
          <w:szCs w:val="21"/>
        </w:rPr>
        <w:t>1.在填</w:t>
      </w:r>
      <w:r>
        <w:rPr>
          <w:rFonts w:hint="eastAsia" w:ascii="宋体" w:hAnsi="宋体" w:cs="宋体"/>
          <w:szCs w:val="21"/>
        </w:rPr>
        <w:t>写时，如本表格不适合投标单位的实际情况，可根据本表格式自行划表填写。</w:t>
      </w:r>
    </w:p>
    <w:p w14:paraId="5227BCE9">
      <w:pPr>
        <w:pStyle w:val="84"/>
        <w:spacing w:line="360" w:lineRule="auto"/>
        <w:ind w:left="424" w:leftChars="202"/>
        <w:rPr>
          <w:rFonts w:ascii="宋体" w:hAnsi="宋体" w:cs="宋体"/>
          <w:szCs w:val="21"/>
        </w:rPr>
      </w:pPr>
      <w:r>
        <w:rPr>
          <w:rFonts w:hint="eastAsia" w:ascii="宋体" w:hAnsi="宋体" w:cs="宋体"/>
          <w:szCs w:val="21"/>
        </w:rPr>
        <w:t>2.附人员证书。</w:t>
      </w:r>
    </w:p>
    <w:p w14:paraId="7E8C035C">
      <w:pPr>
        <w:pStyle w:val="84"/>
        <w:spacing w:line="360" w:lineRule="auto"/>
        <w:rPr>
          <w:rFonts w:ascii="宋体" w:hAnsi="宋体" w:cs="宋体"/>
          <w:szCs w:val="21"/>
        </w:rPr>
      </w:pPr>
      <w:r>
        <w:rPr>
          <w:rFonts w:hint="eastAsia" w:ascii="宋体" w:hAnsi="宋体" w:cs="宋体"/>
          <w:szCs w:val="21"/>
        </w:rPr>
        <w:t>　　3.出具上述人员在本单位服务的外部证明，如：参加社会保险的《投保单》或《社会保险参保人员证明》等。</w:t>
      </w:r>
    </w:p>
    <w:p w14:paraId="0024AE81">
      <w:pPr>
        <w:snapToGrid w:val="0"/>
        <w:spacing w:before="50" w:after="120" w:afterLines="50" w:line="360" w:lineRule="auto"/>
        <w:jc w:val="left"/>
        <w:rPr>
          <w:rFonts w:ascii="宋体" w:hAnsi="宋体" w:cs="宋体"/>
          <w:sz w:val="24"/>
          <w:szCs w:val="20"/>
        </w:rPr>
      </w:pPr>
    </w:p>
    <w:p w14:paraId="521950C9">
      <w:pPr>
        <w:spacing w:line="360" w:lineRule="auto"/>
        <w:ind w:left="420"/>
        <w:rPr>
          <w:rFonts w:ascii="宋体" w:hAnsi="宋体" w:cs="宋体"/>
          <w:sz w:val="24"/>
          <w:u w:val="single"/>
        </w:rPr>
      </w:pPr>
      <w:r>
        <w:rPr>
          <w:rFonts w:hint="eastAsia" w:ascii="宋体" w:hAnsi="宋体" w:cs="宋体"/>
          <w:sz w:val="24"/>
        </w:rPr>
        <w:t>投标人名称（公章）：</w:t>
      </w:r>
    </w:p>
    <w:p w14:paraId="520ED774">
      <w:pPr>
        <w:spacing w:line="360" w:lineRule="auto"/>
        <w:ind w:left="420"/>
        <w:rPr>
          <w:rFonts w:ascii="宋体" w:hAnsi="宋体" w:cs="宋体"/>
          <w:sz w:val="24"/>
        </w:rPr>
      </w:pPr>
    </w:p>
    <w:p w14:paraId="3BEB4FF1">
      <w:pPr>
        <w:spacing w:line="360" w:lineRule="auto"/>
        <w:ind w:firstLine="435"/>
        <w:rPr>
          <w:rFonts w:ascii="宋体" w:hAnsi="宋体" w:cs="宋体"/>
          <w:sz w:val="24"/>
        </w:rPr>
      </w:pPr>
      <w:r>
        <w:rPr>
          <w:rFonts w:hint="eastAsia" w:ascii="宋体" w:hAnsi="宋体" w:cs="宋体"/>
          <w:sz w:val="24"/>
        </w:rPr>
        <w:t>投标人代表签字或盖章：</w:t>
      </w:r>
    </w:p>
    <w:p w14:paraId="3A10308D">
      <w:pPr>
        <w:spacing w:line="360" w:lineRule="auto"/>
        <w:ind w:firstLine="435"/>
        <w:rPr>
          <w:rFonts w:ascii="宋体" w:hAnsi="宋体" w:cs="宋体"/>
          <w:sz w:val="24"/>
        </w:rPr>
      </w:pPr>
    </w:p>
    <w:p w14:paraId="7D9B2D48">
      <w:pPr>
        <w:spacing w:line="360" w:lineRule="auto"/>
        <w:ind w:firstLine="435"/>
        <w:rPr>
          <w:rFonts w:ascii="宋体" w:hAnsi="宋体" w:cs="宋体"/>
          <w:sz w:val="24"/>
        </w:rPr>
      </w:pPr>
      <w:r>
        <w:rPr>
          <w:rFonts w:hint="eastAsia" w:ascii="宋体" w:hAnsi="宋体" w:cs="宋体"/>
          <w:sz w:val="24"/>
        </w:rPr>
        <w:t>职        务：</w:t>
      </w:r>
    </w:p>
    <w:p w14:paraId="08896A23">
      <w:pPr>
        <w:spacing w:line="360" w:lineRule="auto"/>
        <w:ind w:firstLine="435"/>
        <w:rPr>
          <w:rFonts w:ascii="宋体" w:hAnsi="宋体" w:cs="宋体"/>
          <w:sz w:val="24"/>
        </w:rPr>
      </w:pPr>
    </w:p>
    <w:p w14:paraId="7F2536FE">
      <w:pPr>
        <w:spacing w:line="360" w:lineRule="auto"/>
        <w:ind w:firstLine="435"/>
        <w:rPr>
          <w:rFonts w:ascii="宋体" w:hAnsi="宋体" w:cs="宋体"/>
          <w:sz w:val="24"/>
        </w:rPr>
      </w:pPr>
      <w:r>
        <w:rPr>
          <w:rFonts w:hint="eastAsia" w:ascii="宋体" w:hAnsi="宋体" w:cs="宋体"/>
          <w:sz w:val="24"/>
        </w:rPr>
        <w:t>日        期：</w:t>
      </w:r>
    </w:p>
    <w:p w14:paraId="4EFBD03B">
      <w:pPr>
        <w:spacing w:line="360" w:lineRule="auto"/>
        <w:rPr>
          <w:rFonts w:ascii="宋体" w:hAnsi="宋体" w:cs="宋体"/>
          <w:b/>
          <w:sz w:val="28"/>
        </w:rPr>
      </w:pPr>
    </w:p>
    <w:p w14:paraId="2210A1AE">
      <w:pPr>
        <w:spacing w:line="360" w:lineRule="auto"/>
        <w:rPr>
          <w:rFonts w:ascii="宋体" w:hAnsi="宋体" w:cs="宋体"/>
          <w:b/>
          <w:sz w:val="28"/>
        </w:rPr>
      </w:pPr>
    </w:p>
    <w:p w14:paraId="2DB837ED">
      <w:pPr>
        <w:pStyle w:val="39"/>
        <w:rPr>
          <w:rFonts w:ascii="宋体" w:hAnsi="宋体" w:cs="宋体"/>
        </w:rPr>
      </w:pPr>
    </w:p>
    <w:p w14:paraId="731947B6">
      <w:pPr>
        <w:spacing w:line="360" w:lineRule="auto"/>
        <w:rPr>
          <w:rFonts w:ascii="宋体" w:hAnsi="宋体" w:cs="宋体"/>
          <w:b/>
          <w:sz w:val="28"/>
        </w:rPr>
      </w:pPr>
    </w:p>
    <w:p w14:paraId="48B06674">
      <w:pPr>
        <w:spacing w:line="360" w:lineRule="auto"/>
        <w:rPr>
          <w:rFonts w:ascii="宋体" w:hAnsi="宋体" w:cs="宋体"/>
        </w:rPr>
      </w:pPr>
      <w:r>
        <w:rPr>
          <w:rFonts w:hint="eastAsia" w:ascii="宋体" w:hAnsi="宋体" w:cs="宋体"/>
          <w:b/>
          <w:sz w:val="28"/>
        </w:rPr>
        <w:t>附件10</w:t>
      </w:r>
    </w:p>
    <w:p w14:paraId="4409B2CC">
      <w:pPr>
        <w:spacing w:before="120" w:beforeLines="50" w:after="120" w:afterLines="50" w:line="360" w:lineRule="auto"/>
        <w:ind w:right="-10"/>
        <w:jc w:val="center"/>
        <w:rPr>
          <w:rFonts w:ascii="宋体" w:hAnsi="宋体" w:cs="宋体"/>
          <w:b/>
          <w:bCs/>
          <w:sz w:val="32"/>
          <w:szCs w:val="32"/>
        </w:rPr>
      </w:pPr>
      <w:bookmarkStart w:id="47" w:name="_Toc23055_WPSOffice_Level1"/>
      <w:bookmarkStart w:id="48" w:name="_Toc12710_WPSOffice_Level1"/>
      <w:r>
        <w:rPr>
          <w:rFonts w:hint="eastAsia" w:ascii="宋体" w:hAnsi="宋体" w:cs="宋体"/>
          <w:b/>
          <w:bCs/>
          <w:sz w:val="32"/>
          <w:szCs w:val="32"/>
        </w:rPr>
        <w:t>项目负责人资格情况表</w:t>
      </w:r>
      <w:bookmarkEnd w:id="47"/>
      <w:bookmarkEnd w:id="48"/>
    </w:p>
    <w:tbl>
      <w:tblPr>
        <w:tblStyle w:val="40"/>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2967"/>
        <w:gridCol w:w="4097"/>
      </w:tblGrid>
      <w:tr w14:paraId="27A48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974" w:type="dxa"/>
            <w:tcBorders>
              <w:top w:val="single" w:color="auto" w:sz="12"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465CD13B">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姓名</w:t>
            </w:r>
          </w:p>
        </w:tc>
        <w:tc>
          <w:tcPr>
            <w:tcW w:w="2967" w:type="dxa"/>
            <w:tcBorders>
              <w:top w:val="single" w:color="auto" w:sz="12"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7197DEDC">
            <w:pPr>
              <w:autoSpaceDE w:val="0"/>
              <w:autoSpaceDN w:val="0"/>
              <w:adjustRightInd w:val="0"/>
              <w:snapToGrid w:val="0"/>
              <w:spacing w:line="360" w:lineRule="auto"/>
              <w:jc w:val="center"/>
              <w:rPr>
                <w:rFonts w:ascii="宋体" w:hAnsi="宋体" w:cs="宋体"/>
                <w:lang w:val="zh-CN"/>
              </w:rPr>
            </w:pPr>
          </w:p>
        </w:tc>
        <w:tc>
          <w:tcPr>
            <w:tcW w:w="4097" w:type="dxa"/>
            <w:tcBorders>
              <w:top w:val="single" w:color="auto" w:sz="12"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4EAAF76D">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近年来主要工作业绩</w:t>
            </w:r>
          </w:p>
        </w:tc>
      </w:tr>
      <w:tr w14:paraId="63113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5B406CEC">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性别</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02C21028">
            <w:pPr>
              <w:autoSpaceDE w:val="0"/>
              <w:autoSpaceDN w:val="0"/>
              <w:adjustRightInd w:val="0"/>
              <w:snapToGrid w:val="0"/>
              <w:spacing w:line="360" w:lineRule="auto"/>
              <w:jc w:val="center"/>
              <w:rPr>
                <w:rFonts w:ascii="宋体" w:hAnsi="宋体" w:cs="宋体"/>
                <w:lang w:val="zh-CN"/>
              </w:rPr>
            </w:pPr>
          </w:p>
        </w:tc>
        <w:tc>
          <w:tcPr>
            <w:tcW w:w="4097" w:type="dxa"/>
            <w:vMerge w:val="restart"/>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1B202F53">
            <w:pPr>
              <w:autoSpaceDE w:val="0"/>
              <w:autoSpaceDN w:val="0"/>
              <w:adjustRightInd w:val="0"/>
              <w:snapToGrid w:val="0"/>
              <w:spacing w:line="360" w:lineRule="auto"/>
              <w:jc w:val="center"/>
              <w:rPr>
                <w:rFonts w:ascii="宋体" w:hAnsi="宋体" w:cs="宋体"/>
              </w:rPr>
            </w:pPr>
            <w:r>
              <w:rPr>
                <w:rFonts w:hint="eastAsia" w:ascii="宋体" w:hAnsi="宋体" w:cs="宋体"/>
              </w:rPr>
              <w:t>注：业绩证明应提供旁证材料</w:t>
            </w:r>
          </w:p>
          <w:p w14:paraId="1CABEEAE">
            <w:pPr>
              <w:autoSpaceDE w:val="0"/>
              <w:autoSpaceDN w:val="0"/>
              <w:adjustRightInd w:val="0"/>
              <w:snapToGrid w:val="0"/>
              <w:spacing w:line="360" w:lineRule="auto"/>
              <w:jc w:val="center"/>
              <w:rPr>
                <w:rFonts w:ascii="宋体" w:hAnsi="宋体" w:cs="宋体"/>
                <w:lang w:val="zh-CN"/>
              </w:rPr>
            </w:pPr>
            <w:r>
              <w:rPr>
                <w:rFonts w:hint="eastAsia" w:ascii="宋体" w:hAnsi="宋体" w:cs="宋体"/>
              </w:rPr>
              <w:t>（供货合同或中标通知书）。</w:t>
            </w:r>
          </w:p>
        </w:tc>
      </w:tr>
      <w:tr w14:paraId="37033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6EC3C847">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年龄</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3B712228">
            <w:pPr>
              <w:autoSpaceDE w:val="0"/>
              <w:autoSpaceDN w:val="0"/>
              <w:adjustRightInd w:val="0"/>
              <w:snapToGrid w:val="0"/>
              <w:spacing w:line="360" w:lineRule="auto"/>
              <w:jc w:val="center"/>
              <w:rPr>
                <w:rFonts w:ascii="宋体" w:hAnsi="宋体" w:cs="宋体"/>
                <w:lang w:val="zh-CN"/>
              </w:rPr>
            </w:pPr>
          </w:p>
        </w:tc>
        <w:tc>
          <w:tcPr>
            <w:tcW w:w="4097" w:type="dxa"/>
            <w:vMerge w:val="continue"/>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174E9B2F">
            <w:pPr>
              <w:autoSpaceDE w:val="0"/>
              <w:autoSpaceDN w:val="0"/>
              <w:adjustRightInd w:val="0"/>
              <w:snapToGrid w:val="0"/>
              <w:spacing w:line="360" w:lineRule="auto"/>
              <w:jc w:val="center"/>
              <w:rPr>
                <w:rFonts w:ascii="宋体" w:hAnsi="宋体" w:cs="宋体"/>
                <w:lang w:val="zh-CN"/>
              </w:rPr>
            </w:pPr>
          </w:p>
        </w:tc>
      </w:tr>
      <w:tr w14:paraId="45F7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0F787861">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职称</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1DFE1AA">
            <w:pPr>
              <w:autoSpaceDE w:val="0"/>
              <w:autoSpaceDN w:val="0"/>
              <w:adjustRightInd w:val="0"/>
              <w:snapToGrid w:val="0"/>
              <w:spacing w:line="360" w:lineRule="auto"/>
              <w:jc w:val="center"/>
              <w:rPr>
                <w:rFonts w:ascii="宋体" w:hAnsi="宋体" w:cs="宋体"/>
                <w:lang w:val="zh-CN"/>
              </w:rPr>
            </w:pPr>
          </w:p>
        </w:tc>
        <w:tc>
          <w:tcPr>
            <w:tcW w:w="4097" w:type="dxa"/>
            <w:vMerge w:val="continue"/>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43675738">
            <w:pPr>
              <w:autoSpaceDE w:val="0"/>
              <w:autoSpaceDN w:val="0"/>
              <w:adjustRightInd w:val="0"/>
              <w:snapToGrid w:val="0"/>
              <w:spacing w:line="360" w:lineRule="auto"/>
              <w:jc w:val="center"/>
              <w:rPr>
                <w:rFonts w:ascii="宋体" w:hAnsi="宋体" w:cs="宋体"/>
                <w:lang w:val="zh-CN"/>
              </w:rPr>
            </w:pPr>
          </w:p>
        </w:tc>
      </w:tr>
      <w:tr w14:paraId="7C81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0F3827B4">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毕业时间</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28E4B554">
            <w:pPr>
              <w:autoSpaceDE w:val="0"/>
              <w:autoSpaceDN w:val="0"/>
              <w:adjustRightInd w:val="0"/>
              <w:snapToGrid w:val="0"/>
              <w:spacing w:line="360" w:lineRule="auto"/>
              <w:jc w:val="center"/>
              <w:rPr>
                <w:rFonts w:ascii="宋体" w:hAnsi="宋体" w:cs="宋体"/>
                <w:lang w:val="zh-CN"/>
              </w:rPr>
            </w:pPr>
          </w:p>
        </w:tc>
        <w:tc>
          <w:tcPr>
            <w:tcW w:w="4097" w:type="dxa"/>
            <w:vMerge w:val="continue"/>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0208CEF9">
            <w:pPr>
              <w:autoSpaceDE w:val="0"/>
              <w:autoSpaceDN w:val="0"/>
              <w:adjustRightInd w:val="0"/>
              <w:snapToGrid w:val="0"/>
              <w:spacing w:line="360" w:lineRule="auto"/>
              <w:jc w:val="center"/>
              <w:rPr>
                <w:rFonts w:ascii="宋体" w:hAnsi="宋体" w:cs="宋体"/>
                <w:lang w:val="zh-CN"/>
              </w:rPr>
            </w:pPr>
          </w:p>
        </w:tc>
      </w:tr>
      <w:tr w14:paraId="27F8C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17DBBAF8">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学校专业</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6743C9C7">
            <w:pPr>
              <w:autoSpaceDE w:val="0"/>
              <w:autoSpaceDN w:val="0"/>
              <w:adjustRightInd w:val="0"/>
              <w:snapToGrid w:val="0"/>
              <w:spacing w:line="360" w:lineRule="auto"/>
              <w:jc w:val="center"/>
              <w:rPr>
                <w:rFonts w:ascii="宋体" w:hAnsi="宋体" w:cs="宋体"/>
                <w:lang w:val="zh-CN"/>
              </w:rPr>
            </w:pPr>
          </w:p>
        </w:tc>
        <w:tc>
          <w:tcPr>
            <w:tcW w:w="4097" w:type="dxa"/>
            <w:vMerge w:val="continue"/>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5F0755E3">
            <w:pPr>
              <w:autoSpaceDE w:val="0"/>
              <w:autoSpaceDN w:val="0"/>
              <w:adjustRightInd w:val="0"/>
              <w:snapToGrid w:val="0"/>
              <w:spacing w:line="360" w:lineRule="auto"/>
              <w:jc w:val="center"/>
              <w:rPr>
                <w:rFonts w:ascii="宋体" w:hAnsi="宋体" w:cs="宋体"/>
                <w:lang w:val="zh-CN"/>
              </w:rPr>
            </w:pPr>
          </w:p>
        </w:tc>
      </w:tr>
      <w:tr w14:paraId="1ECF7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5FAB8509">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联系电话</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1776CF10">
            <w:pPr>
              <w:autoSpaceDE w:val="0"/>
              <w:autoSpaceDN w:val="0"/>
              <w:adjustRightInd w:val="0"/>
              <w:snapToGrid w:val="0"/>
              <w:spacing w:line="360" w:lineRule="auto"/>
              <w:jc w:val="center"/>
              <w:rPr>
                <w:rFonts w:ascii="宋体" w:hAnsi="宋体" w:cs="宋体"/>
                <w:lang w:val="zh-CN"/>
              </w:rPr>
            </w:pPr>
          </w:p>
        </w:tc>
        <w:tc>
          <w:tcPr>
            <w:tcW w:w="4097" w:type="dxa"/>
            <w:vMerge w:val="continue"/>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6F76C13A">
            <w:pPr>
              <w:autoSpaceDE w:val="0"/>
              <w:autoSpaceDN w:val="0"/>
              <w:adjustRightInd w:val="0"/>
              <w:snapToGrid w:val="0"/>
              <w:spacing w:line="360" w:lineRule="auto"/>
              <w:jc w:val="center"/>
              <w:rPr>
                <w:rFonts w:ascii="宋体" w:hAnsi="宋体" w:cs="宋体"/>
                <w:lang w:val="zh-CN"/>
              </w:rPr>
            </w:pPr>
          </w:p>
        </w:tc>
      </w:tr>
      <w:tr w14:paraId="797A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1974" w:type="dxa"/>
            <w:tcBorders>
              <w:top w:val="single" w:color="auto" w:sz="4" w:space="0"/>
              <w:left w:val="single" w:color="auto" w:sz="12" w:space="0"/>
              <w:bottom w:val="single" w:color="auto" w:sz="4" w:space="0"/>
              <w:right w:val="single" w:color="auto" w:sz="4" w:space="0"/>
            </w:tcBorders>
            <w:tcMar>
              <w:top w:w="57" w:type="dxa"/>
              <w:left w:w="108" w:type="dxa"/>
              <w:bottom w:w="0" w:type="dxa"/>
              <w:right w:w="108" w:type="dxa"/>
            </w:tcMar>
            <w:vAlign w:val="center"/>
          </w:tcPr>
          <w:p w14:paraId="58A84152">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rPr>
              <w:t>最近一年工作状况</w:t>
            </w:r>
          </w:p>
        </w:tc>
        <w:tc>
          <w:tcPr>
            <w:tcW w:w="2967" w:type="dxa"/>
            <w:tcBorders>
              <w:top w:val="single" w:color="auto" w:sz="4" w:space="0"/>
              <w:left w:val="single" w:color="auto" w:sz="4" w:space="0"/>
              <w:bottom w:val="single" w:color="auto" w:sz="4" w:space="0"/>
              <w:right w:val="single" w:color="auto" w:sz="4" w:space="0"/>
            </w:tcBorders>
            <w:tcMar>
              <w:top w:w="57" w:type="dxa"/>
              <w:left w:w="108" w:type="dxa"/>
              <w:bottom w:w="0" w:type="dxa"/>
              <w:right w:w="108" w:type="dxa"/>
            </w:tcMar>
            <w:vAlign w:val="center"/>
          </w:tcPr>
          <w:p w14:paraId="555CB096">
            <w:pPr>
              <w:autoSpaceDE w:val="0"/>
              <w:autoSpaceDN w:val="0"/>
              <w:adjustRightInd w:val="0"/>
              <w:snapToGrid w:val="0"/>
              <w:spacing w:line="360" w:lineRule="auto"/>
              <w:jc w:val="center"/>
              <w:rPr>
                <w:rFonts w:ascii="宋体" w:hAnsi="宋体" w:cs="宋体"/>
                <w:lang w:val="zh-CN"/>
              </w:rPr>
            </w:pPr>
          </w:p>
        </w:tc>
        <w:tc>
          <w:tcPr>
            <w:tcW w:w="4097" w:type="dxa"/>
            <w:vMerge w:val="continue"/>
            <w:tcBorders>
              <w:top w:val="single" w:color="auto" w:sz="4" w:space="0"/>
              <w:left w:val="single" w:color="auto" w:sz="4" w:space="0"/>
              <w:bottom w:val="single" w:color="auto" w:sz="4" w:space="0"/>
              <w:right w:val="single" w:color="auto" w:sz="12" w:space="0"/>
            </w:tcBorders>
            <w:tcMar>
              <w:top w:w="57" w:type="dxa"/>
              <w:left w:w="108" w:type="dxa"/>
              <w:bottom w:w="0" w:type="dxa"/>
              <w:right w:w="108" w:type="dxa"/>
            </w:tcMar>
            <w:vAlign w:val="center"/>
          </w:tcPr>
          <w:p w14:paraId="48490754">
            <w:pPr>
              <w:autoSpaceDE w:val="0"/>
              <w:autoSpaceDN w:val="0"/>
              <w:adjustRightInd w:val="0"/>
              <w:snapToGrid w:val="0"/>
              <w:spacing w:line="360" w:lineRule="auto"/>
              <w:jc w:val="center"/>
              <w:rPr>
                <w:rFonts w:ascii="宋体" w:hAnsi="宋体" w:cs="宋体"/>
                <w:lang w:val="zh-CN"/>
              </w:rPr>
            </w:pPr>
          </w:p>
        </w:tc>
      </w:tr>
      <w:tr w14:paraId="72174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974" w:type="dxa"/>
            <w:tcBorders>
              <w:top w:val="single" w:color="auto" w:sz="4" w:space="0"/>
              <w:left w:val="single" w:color="auto" w:sz="12" w:space="0"/>
              <w:bottom w:val="single" w:color="auto" w:sz="12" w:space="0"/>
              <w:right w:val="single" w:color="auto" w:sz="4" w:space="0"/>
            </w:tcBorders>
            <w:tcMar>
              <w:top w:w="57" w:type="dxa"/>
              <w:left w:w="108" w:type="dxa"/>
              <w:bottom w:w="0" w:type="dxa"/>
              <w:right w:w="108" w:type="dxa"/>
            </w:tcMar>
            <w:vAlign w:val="center"/>
          </w:tcPr>
          <w:p w14:paraId="749BA3CF">
            <w:pPr>
              <w:autoSpaceDE w:val="0"/>
              <w:autoSpaceDN w:val="0"/>
              <w:adjustRightInd w:val="0"/>
              <w:snapToGrid w:val="0"/>
              <w:spacing w:line="360" w:lineRule="auto"/>
              <w:jc w:val="center"/>
              <w:rPr>
                <w:rFonts w:ascii="宋体" w:hAnsi="宋体" w:cs="宋体"/>
                <w:b/>
                <w:bCs/>
                <w:lang w:val="zh-CN"/>
              </w:rPr>
            </w:pPr>
            <w:r>
              <w:rPr>
                <w:rFonts w:hint="eastAsia" w:ascii="宋体" w:hAnsi="宋体" w:cs="宋体"/>
                <w:b/>
                <w:bCs/>
                <w:lang w:val="zh-CN"/>
              </w:rPr>
              <w:t>拟在本项目中担任主要工作</w:t>
            </w:r>
          </w:p>
        </w:tc>
        <w:tc>
          <w:tcPr>
            <w:tcW w:w="7064" w:type="dxa"/>
            <w:gridSpan w:val="2"/>
            <w:tcBorders>
              <w:top w:val="single" w:color="auto" w:sz="4" w:space="0"/>
              <w:left w:val="single" w:color="auto" w:sz="4" w:space="0"/>
              <w:bottom w:val="single" w:color="auto" w:sz="12" w:space="0"/>
              <w:right w:val="single" w:color="auto" w:sz="12" w:space="0"/>
            </w:tcBorders>
            <w:tcMar>
              <w:top w:w="57" w:type="dxa"/>
              <w:left w:w="108" w:type="dxa"/>
              <w:bottom w:w="0" w:type="dxa"/>
              <w:right w:w="108" w:type="dxa"/>
            </w:tcMar>
            <w:vAlign w:val="center"/>
          </w:tcPr>
          <w:p w14:paraId="5F90BCCA">
            <w:pPr>
              <w:autoSpaceDE w:val="0"/>
              <w:autoSpaceDN w:val="0"/>
              <w:adjustRightInd w:val="0"/>
              <w:snapToGrid w:val="0"/>
              <w:spacing w:line="360" w:lineRule="auto"/>
              <w:jc w:val="center"/>
              <w:rPr>
                <w:rFonts w:ascii="宋体" w:hAnsi="宋体" w:cs="宋体"/>
                <w:lang w:val="zh-CN"/>
              </w:rPr>
            </w:pPr>
          </w:p>
        </w:tc>
      </w:tr>
    </w:tbl>
    <w:p w14:paraId="353B6F62">
      <w:pPr>
        <w:spacing w:line="360" w:lineRule="auto"/>
        <w:ind w:left="420"/>
        <w:rPr>
          <w:rFonts w:ascii="宋体" w:hAnsi="宋体" w:cs="宋体"/>
          <w:sz w:val="24"/>
        </w:rPr>
      </w:pPr>
    </w:p>
    <w:p w14:paraId="1C18576F">
      <w:pPr>
        <w:spacing w:line="360" w:lineRule="auto"/>
        <w:ind w:firstLine="480" w:firstLineChars="200"/>
        <w:rPr>
          <w:rFonts w:ascii="宋体" w:hAnsi="宋体" w:cs="宋体"/>
          <w:sz w:val="24"/>
          <w:u w:val="single"/>
        </w:rPr>
      </w:pPr>
      <w:r>
        <w:rPr>
          <w:rFonts w:hint="eastAsia" w:ascii="宋体" w:hAnsi="宋体" w:cs="宋体"/>
          <w:sz w:val="24"/>
        </w:rPr>
        <w:t>投标人名称（公章）：</w:t>
      </w:r>
    </w:p>
    <w:p w14:paraId="2E1AB5B5">
      <w:pPr>
        <w:spacing w:line="360" w:lineRule="auto"/>
        <w:ind w:left="420"/>
        <w:rPr>
          <w:rFonts w:ascii="宋体" w:hAnsi="宋体" w:cs="宋体"/>
          <w:sz w:val="24"/>
        </w:rPr>
      </w:pPr>
    </w:p>
    <w:p w14:paraId="2F50CAB7">
      <w:pPr>
        <w:spacing w:line="360" w:lineRule="auto"/>
        <w:ind w:firstLine="435"/>
        <w:rPr>
          <w:rFonts w:ascii="宋体" w:hAnsi="宋体" w:cs="宋体"/>
          <w:sz w:val="24"/>
        </w:rPr>
      </w:pPr>
      <w:r>
        <w:rPr>
          <w:rFonts w:hint="eastAsia" w:ascii="宋体" w:hAnsi="宋体" w:cs="宋体"/>
          <w:sz w:val="24"/>
        </w:rPr>
        <w:t>投标人代表签字或盖章：</w:t>
      </w:r>
    </w:p>
    <w:p w14:paraId="254C176B">
      <w:pPr>
        <w:spacing w:line="360" w:lineRule="auto"/>
        <w:ind w:firstLine="435"/>
        <w:rPr>
          <w:rFonts w:ascii="宋体" w:hAnsi="宋体" w:cs="宋体"/>
          <w:sz w:val="24"/>
        </w:rPr>
      </w:pPr>
    </w:p>
    <w:p w14:paraId="44CF0B82">
      <w:pPr>
        <w:spacing w:line="360" w:lineRule="auto"/>
        <w:ind w:firstLine="435"/>
        <w:rPr>
          <w:rFonts w:ascii="宋体" w:hAnsi="宋体" w:cs="宋体"/>
          <w:sz w:val="24"/>
        </w:rPr>
      </w:pPr>
      <w:r>
        <w:rPr>
          <w:rFonts w:hint="eastAsia" w:ascii="宋体" w:hAnsi="宋体" w:cs="宋体"/>
          <w:sz w:val="24"/>
        </w:rPr>
        <w:t>职        务：</w:t>
      </w:r>
    </w:p>
    <w:p w14:paraId="0E5FEF67">
      <w:pPr>
        <w:spacing w:line="360" w:lineRule="auto"/>
        <w:ind w:firstLine="435"/>
        <w:rPr>
          <w:rFonts w:ascii="宋体" w:hAnsi="宋体" w:cs="宋体"/>
          <w:sz w:val="24"/>
        </w:rPr>
      </w:pPr>
    </w:p>
    <w:p w14:paraId="2A492B9B">
      <w:pPr>
        <w:spacing w:line="360" w:lineRule="auto"/>
        <w:ind w:firstLine="435"/>
        <w:rPr>
          <w:rFonts w:ascii="宋体" w:hAnsi="宋体" w:cs="宋体"/>
          <w:sz w:val="24"/>
        </w:rPr>
      </w:pPr>
      <w:r>
        <w:rPr>
          <w:rFonts w:hint="eastAsia" w:ascii="宋体" w:hAnsi="宋体" w:cs="宋体"/>
          <w:sz w:val="24"/>
        </w:rPr>
        <w:t>日        期：</w:t>
      </w:r>
    </w:p>
    <w:p w14:paraId="1059F3E0">
      <w:pPr>
        <w:pStyle w:val="4"/>
        <w:rPr>
          <w:rFonts w:ascii="宋体" w:hAnsi="宋体" w:cs="宋体"/>
        </w:rPr>
      </w:pPr>
    </w:p>
    <w:p w14:paraId="7CAA327A">
      <w:pPr>
        <w:pStyle w:val="51"/>
        <w:ind w:firstLine="210"/>
        <w:rPr>
          <w:rFonts w:ascii="宋体" w:hAnsi="宋体" w:cs="宋体"/>
        </w:rPr>
      </w:pPr>
    </w:p>
    <w:p w14:paraId="27945B2A">
      <w:pPr>
        <w:spacing w:line="360" w:lineRule="auto"/>
        <w:rPr>
          <w:rFonts w:ascii="宋体" w:hAnsi="宋体" w:cs="宋体"/>
        </w:rPr>
      </w:pPr>
      <w:r>
        <w:rPr>
          <w:rFonts w:hint="eastAsia" w:ascii="宋体" w:hAnsi="宋体" w:cs="宋体"/>
          <w:b/>
          <w:sz w:val="28"/>
        </w:rPr>
        <w:t>附件11</w:t>
      </w:r>
    </w:p>
    <w:p w14:paraId="21088D18">
      <w:pPr>
        <w:rPr>
          <w:rFonts w:ascii="宋体" w:hAnsi="宋体" w:cs="宋体"/>
          <w:sz w:val="30"/>
          <w:szCs w:val="30"/>
        </w:rPr>
      </w:pPr>
    </w:p>
    <w:p w14:paraId="494045A5">
      <w:pPr>
        <w:pStyle w:val="4"/>
        <w:rPr>
          <w:rFonts w:ascii="宋体" w:hAnsi="宋体" w:cs="宋体"/>
        </w:rPr>
      </w:pPr>
    </w:p>
    <w:p w14:paraId="59D84E0D">
      <w:pPr>
        <w:ind w:firstLine="2400" w:firstLineChars="800"/>
        <w:rPr>
          <w:rFonts w:ascii="宋体" w:hAnsi="宋体" w:cs="宋体"/>
          <w:sz w:val="30"/>
          <w:szCs w:val="30"/>
        </w:rPr>
      </w:pPr>
      <w:r>
        <w:rPr>
          <w:rFonts w:hint="eastAsia" w:ascii="宋体" w:hAnsi="宋体" w:cs="宋体"/>
          <w:sz w:val="30"/>
          <w:szCs w:val="30"/>
        </w:rPr>
        <w:t>项目技术方案（格式自拟）</w:t>
      </w:r>
    </w:p>
    <w:p w14:paraId="49E35C7E">
      <w:pPr>
        <w:ind w:firstLine="2730" w:firstLineChars="1300"/>
        <w:rPr>
          <w:rFonts w:ascii="宋体" w:hAnsi="宋体" w:cs="宋体"/>
        </w:rPr>
      </w:pPr>
    </w:p>
    <w:p w14:paraId="1E7CAC8F">
      <w:pPr>
        <w:ind w:firstLine="2730" w:firstLineChars="1300"/>
        <w:rPr>
          <w:rFonts w:ascii="宋体" w:hAnsi="宋体" w:cs="宋体"/>
        </w:rPr>
      </w:pPr>
    </w:p>
    <w:p w14:paraId="6D1095D7">
      <w:pPr>
        <w:ind w:firstLine="2730" w:firstLineChars="1300"/>
        <w:rPr>
          <w:rFonts w:ascii="宋体" w:hAnsi="宋体" w:cs="宋体"/>
        </w:rPr>
      </w:pPr>
    </w:p>
    <w:p w14:paraId="31EDF4B8">
      <w:pPr>
        <w:ind w:firstLine="2730" w:firstLineChars="1300"/>
        <w:rPr>
          <w:rFonts w:ascii="宋体" w:hAnsi="宋体" w:cs="宋体"/>
        </w:rPr>
      </w:pPr>
    </w:p>
    <w:p w14:paraId="634BF6FE">
      <w:pPr>
        <w:ind w:firstLine="2730" w:firstLineChars="1300"/>
        <w:rPr>
          <w:rFonts w:ascii="宋体" w:hAnsi="宋体" w:cs="宋体"/>
        </w:rPr>
      </w:pPr>
    </w:p>
    <w:p w14:paraId="2C216218">
      <w:pPr>
        <w:ind w:firstLine="2730" w:firstLineChars="1300"/>
        <w:rPr>
          <w:rFonts w:ascii="宋体" w:hAnsi="宋体" w:cs="宋体"/>
        </w:rPr>
      </w:pPr>
    </w:p>
    <w:p w14:paraId="758C7D8B">
      <w:pPr>
        <w:ind w:firstLine="2730" w:firstLineChars="1300"/>
        <w:rPr>
          <w:rFonts w:ascii="宋体" w:hAnsi="宋体" w:cs="宋体"/>
        </w:rPr>
      </w:pPr>
    </w:p>
    <w:p w14:paraId="30ABDA62">
      <w:pPr>
        <w:ind w:firstLine="2730" w:firstLineChars="1300"/>
        <w:rPr>
          <w:rFonts w:ascii="宋体" w:hAnsi="宋体" w:cs="宋体"/>
        </w:rPr>
      </w:pPr>
    </w:p>
    <w:p w14:paraId="418C3F1D">
      <w:pPr>
        <w:spacing w:line="360" w:lineRule="auto"/>
        <w:ind w:firstLine="424" w:firstLineChars="177"/>
        <w:rPr>
          <w:rFonts w:ascii="宋体" w:hAnsi="宋体" w:cs="宋体"/>
          <w:sz w:val="24"/>
          <w:u w:val="single"/>
        </w:rPr>
      </w:pPr>
      <w:r>
        <w:rPr>
          <w:rFonts w:hint="eastAsia" w:ascii="宋体" w:hAnsi="宋体" w:cs="宋体"/>
          <w:sz w:val="24"/>
        </w:rPr>
        <w:t>投标人名称（公章）：</w:t>
      </w:r>
    </w:p>
    <w:p w14:paraId="6F9E5E8C">
      <w:pPr>
        <w:spacing w:line="360" w:lineRule="auto"/>
        <w:ind w:left="420"/>
        <w:rPr>
          <w:rFonts w:ascii="宋体" w:hAnsi="宋体" w:cs="宋体"/>
          <w:sz w:val="24"/>
        </w:rPr>
      </w:pPr>
    </w:p>
    <w:p w14:paraId="6BA29072">
      <w:pPr>
        <w:spacing w:line="360" w:lineRule="auto"/>
        <w:ind w:firstLine="424" w:firstLineChars="177"/>
        <w:rPr>
          <w:rFonts w:ascii="宋体" w:hAnsi="宋体" w:cs="宋体"/>
          <w:sz w:val="24"/>
        </w:rPr>
      </w:pPr>
      <w:r>
        <w:rPr>
          <w:rFonts w:hint="eastAsia" w:ascii="宋体" w:hAnsi="宋体" w:cs="宋体"/>
          <w:sz w:val="24"/>
        </w:rPr>
        <w:t>投标人代表签字或盖章：</w:t>
      </w:r>
    </w:p>
    <w:p w14:paraId="270C50AE">
      <w:pPr>
        <w:spacing w:line="360" w:lineRule="auto"/>
        <w:ind w:firstLine="435"/>
        <w:rPr>
          <w:rFonts w:ascii="宋体" w:hAnsi="宋体" w:cs="宋体"/>
          <w:sz w:val="24"/>
        </w:rPr>
      </w:pPr>
    </w:p>
    <w:p w14:paraId="204C885E">
      <w:pPr>
        <w:spacing w:line="360" w:lineRule="auto"/>
        <w:ind w:firstLine="424" w:firstLineChars="177"/>
        <w:rPr>
          <w:rFonts w:ascii="宋体" w:hAnsi="宋体" w:cs="宋体"/>
          <w:sz w:val="24"/>
          <w:u w:val="single"/>
        </w:rPr>
      </w:pPr>
      <w:r>
        <w:rPr>
          <w:rFonts w:hint="eastAsia" w:ascii="宋体" w:hAnsi="宋体" w:cs="宋体"/>
          <w:sz w:val="24"/>
        </w:rPr>
        <w:t>职        务：</w:t>
      </w:r>
    </w:p>
    <w:p w14:paraId="6D303678">
      <w:pPr>
        <w:spacing w:line="360" w:lineRule="auto"/>
        <w:rPr>
          <w:rFonts w:ascii="宋体" w:hAnsi="宋体" w:cs="宋体"/>
          <w:sz w:val="24"/>
        </w:rPr>
      </w:pPr>
    </w:p>
    <w:p w14:paraId="2CC9C58B">
      <w:pPr>
        <w:pStyle w:val="83"/>
        <w:shd w:val="clear" w:color="auto" w:fill="FFFFFF"/>
        <w:spacing w:before="0" w:beforeAutospacing="0" w:after="0" w:afterAutospacing="0" w:line="360" w:lineRule="auto"/>
        <w:ind w:firstLine="424" w:firstLineChars="177"/>
        <w:rPr>
          <w:b/>
          <w:bCs/>
        </w:rPr>
      </w:pPr>
      <w:r>
        <w:rPr>
          <w:rFonts w:hint="eastAsia"/>
        </w:rPr>
        <w:t>日        期：</w:t>
      </w:r>
    </w:p>
    <w:p w14:paraId="387D175B">
      <w:pPr>
        <w:autoSpaceDE w:val="0"/>
        <w:autoSpaceDN w:val="0"/>
        <w:adjustRightInd w:val="0"/>
        <w:spacing w:line="360" w:lineRule="auto"/>
        <w:rPr>
          <w:rFonts w:ascii="宋体" w:hAnsi="宋体" w:cs="宋体"/>
          <w:sz w:val="24"/>
          <w:shd w:val="clear" w:color="FFFFFF" w:fill="D9D9D9"/>
        </w:rPr>
      </w:pPr>
    </w:p>
    <w:p w14:paraId="11E6E43F">
      <w:pPr>
        <w:pStyle w:val="4"/>
        <w:rPr>
          <w:rFonts w:ascii="宋体" w:hAnsi="宋体" w:cs="宋体"/>
        </w:rPr>
      </w:pPr>
    </w:p>
    <w:p w14:paraId="253B465C">
      <w:pPr>
        <w:pStyle w:val="38"/>
        <w:ind w:firstLine="480"/>
        <w:rPr>
          <w:rFonts w:ascii="宋体" w:hAnsi="宋体" w:cs="宋体"/>
        </w:rPr>
      </w:pPr>
    </w:p>
    <w:p w14:paraId="7914E2F1">
      <w:pPr>
        <w:rPr>
          <w:rFonts w:ascii="宋体" w:hAnsi="宋体" w:cs="宋体"/>
        </w:rPr>
      </w:pPr>
    </w:p>
    <w:p w14:paraId="0855E114">
      <w:pPr>
        <w:pStyle w:val="4"/>
        <w:rPr>
          <w:rFonts w:ascii="宋体" w:hAnsi="宋体" w:cs="宋体"/>
        </w:rPr>
      </w:pPr>
    </w:p>
    <w:p w14:paraId="05D9C3F8">
      <w:pPr>
        <w:pStyle w:val="38"/>
        <w:ind w:firstLine="480"/>
        <w:rPr>
          <w:rFonts w:ascii="宋体" w:hAnsi="宋体" w:cs="宋体"/>
        </w:rPr>
      </w:pPr>
    </w:p>
    <w:p w14:paraId="1467DF46">
      <w:pPr>
        <w:rPr>
          <w:rFonts w:ascii="宋体" w:hAnsi="宋体" w:cs="宋体"/>
        </w:rPr>
      </w:pPr>
    </w:p>
    <w:p w14:paraId="418875B5">
      <w:pPr>
        <w:pStyle w:val="4"/>
        <w:rPr>
          <w:rFonts w:ascii="宋体" w:hAnsi="宋体" w:cs="宋体"/>
        </w:rPr>
      </w:pPr>
    </w:p>
    <w:p w14:paraId="3E2A6073">
      <w:pPr>
        <w:pStyle w:val="38"/>
        <w:ind w:firstLine="480"/>
        <w:rPr>
          <w:rFonts w:ascii="宋体" w:hAnsi="宋体" w:cs="宋体"/>
        </w:rPr>
      </w:pPr>
    </w:p>
    <w:p w14:paraId="5EEA9268">
      <w:pPr>
        <w:rPr>
          <w:rFonts w:ascii="宋体" w:hAnsi="宋体" w:cs="宋体"/>
        </w:rPr>
      </w:pPr>
    </w:p>
    <w:p w14:paraId="261286B5">
      <w:pPr>
        <w:snapToGrid w:val="0"/>
        <w:spacing w:before="50" w:after="50" w:line="360" w:lineRule="auto"/>
        <w:rPr>
          <w:rFonts w:ascii="宋体" w:hAnsi="宋体" w:cs="宋体"/>
          <w:b/>
          <w:sz w:val="28"/>
        </w:rPr>
      </w:pPr>
    </w:p>
    <w:p w14:paraId="1782052C">
      <w:pPr>
        <w:pStyle w:val="4"/>
        <w:rPr>
          <w:rFonts w:ascii="宋体" w:hAnsi="宋体" w:cs="宋体"/>
          <w:b/>
          <w:sz w:val="28"/>
        </w:rPr>
      </w:pPr>
    </w:p>
    <w:p w14:paraId="1AB7D77E">
      <w:pPr>
        <w:pStyle w:val="38"/>
        <w:ind w:firstLine="562"/>
        <w:rPr>
          <w:rFonts w:ascii="宋体" w:hAnsi="宋体" w:cs="宋体"/>
          <w:b/>
          <w:sz w:val="28"/>
        </w:rPr>
      </w:pPr>
    </w:p>
    <w:p w14:paraId="27F58D31">
      <w:pPr>
        <w:rPr>
          <w:rFonts w:ascii="宋体" w:hAnsi="宋体" w:cs="宋体"/>
          <w:b/>
          <w:sz w:val="28"/>
        </w:rPr>
      </w:pPr>
    </w:p>
    <w:p w14:paraId="240CB757">
      <w:pPr>
        <w:pStyle w:val="4"/>
        <w:rPr>
          <w:rFonts w:ascii="宋体" w:hAnsi="宋体" w:cs="宋体"/>
          <w:b/>
          <w:sz w:val="28"/>
        </w:rPr>
      </w:pPr>
    </w:p>
    <w:p w14:paraId="1A8EFDA6">
      <w:pPr>
        <w:pStyle w:val="38"/>
        <w:ind w:firstLine="562"/>
        <w:rPr>
          <w:rFonts w:ascii="宋体" w:hAnsi="宋体" w:cs="宋体"/>
          <w:b/>
          <w:sz w:val="28"/>
        </w:rPr>
      </w:pPr>
    </w:p>
    <w:p w14:paraId="6BEB8C1A">
      <w:pPr>
        <w:rPr>
          <w:rFonts w:ascii="宋体" w:hAnsi="宋体" w:cs="宋体"/>
          <w:b/>
          <w:sz w:val="28"/>
        </w:rPr>
      </w:pPr>
    </w:p>
    <w:p w14:paraId="37C08252">
      <w:pPr>
        <w:pStyle w:val="86"/>
        <w:spacing w:line="360" w:lineRule="auto"/>
        <w:jc w:val="left"/>
        <w:rPr>
          <w:rFonts w:ascii="宋体" w:hAnsi="宋体" w:cs="宋体"/>
          <w:b/>
          <w:sz w:val="28"/>
        </w:rPr>
      </w:pPr>
    </w:p>
    <w:p w14:paraId="60E2FC8E">
      <w:pPr>
        <w:pStyle w:val="86"/>
        <w:spacing w:line="360" w:lineRule="auto"/>
        <w:jc w:val="left"/>
        <w:rPr>
          <w:rFonts w:ascii="宋体" w:hAnsi="宋体" w:cs="宋体"/>
          <w:b/>
          <w:sz w:val="28"/>
        </w:rPr>
      </w:pPr>
      <w:r>
        <w:rPr>
          <w:rFonts w:hint="eastAsia" w:ascii="宋体" w:hAnsi="宋体" w:cs="宋体"/>
          <w:b/>
          <w:sz w:val="28"/>
        </w:rPr>
        <w:t>附件12</w:t>
      </w:r>
    </w:p>
    <w:p w14:paraId="634E8D7A">
      <w:pPr>
        <w:pStyle w:val="87"/>
        <w:spacing w:line="360" w:lineRule="auto"/>
        <w:jc w:val="center"/>
        <w:rPr>
          <w:rFonts w:ascii="宋体" w:hAnsi="宋体" w:cs="宋体"/>
          <w:sz w:val="28"/>
          <w:szCs w:val="28"/>
        </w:rPr>
      </w:pPr>
      <w:bookmarkStart w:id="49" w:name="_Toc17604_WPSOffice_Level1"/>
      <w:bookmarkStart w:id="50" w:name="_Toc11030_WPSOffice_Level1"/>
      <w:r>
        <w:rPr>
          <w:rFonts w:hint="eastAsia" w:ascii="宋体" w:hAnsi="宋体" w:cs="宋体"/>
          <w:b/>
          <w:sz w:val="32"/>
          <w:szCs w:val="32"/>
        </w:rPr>
        <w:t>证书一览表</w:t>
      </w:r>
      <w:bookmarkEnd w:id="49"/>
      <w:bookmarkEnd w:id="50"/>
    </w:p>
    <w:tbl>
      <w:tblPr>
        <w:tblStyle w:val="40"/>
        <w:tblpPr w:leftFromText="181" w:rightFromText="181" w:bottomFromText="170" w:vertAnchor="text" w:tblpXSpec="center" w:tblpY="1"/>
        <w:tblOverlap w:val="never"/>
        <w:tblW w:w="895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7"/>
        <w:gridCol w:w="2258"/>
        <w:gridCol w:w="2260"/>
        <w:gridCol w:w="2277"/>
      </w:tblGrid>
      <w:tr w14:paraId="13B186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2157" w:type="dxa"/>
            <w:tcBorders>
              <w:top w:val="single" w:color="auto" w:sz="4" w:space="0"/>
              <w:left w:val="single" w:color="auto" w:sz="4" w:space="0"/>
              <w:bottom w:val="single" w:color="auto" w:sz="4" w:space="0"/>
            </w:tcBorders>
            <w:tcMar>
              <w:top w:w="57" w:type="dxa"/>
              <w:left w:w="85" w:type="dxa"/>
              <w:bottom w:w="0" w:type="dxa"/>
              <w:right w:w="85" w:type="dxa"/>
            </w:tcMar>
          </w:tcPr>
          <w:p w14:paraId="64504B02">
            <w:pPr>
              <w:pStyle w:val="87"/>
              <w:spacing w:line="360" w:lineRule="auto"/>
              <w:jc w:val="center"/>
              <w:rPr>
                <w:rFonts w:ascii="宋体" w:hAnsi="宋体" w:cs="宋体"/>
                <w:b/>
                <w:bCs/>
                <w:szCs w:val="21"/>
              </w:rPr>
            </w:pPr>
            <w:r>
              <w:rPr>
                <w:rFonts w:hint="eastAsia" w:ascii="宋体" w:hAnsi="宋体" w:cs="宋体"/>
                <w:b/>
                <w:bCs/>
                <w:szCs w:val="21"/>
              </w:rPr>
              <w:t>证书名称</w:t>
            </w:r>
          </w:p>
        </w:tc>
        <w:tc>
          <w:tcPr>
            <w:tcW w:w="2258" w:type="dxa"/>
            <w:tcBorders>
              <w:top w:val="single" w:color="auto" w:sz="4" w:space="0"/>
              <w:bottom w:val="single" w:color="auto" w:sz="4" w:space="0"/>
            </w:tcBorders>
            <w:tcMar>
              <w:top w:w="57" w:type="dxa"/>
              <w:left w:w="85" w:type="dxa"/>
              <w:bottom w:w="0" w:type="dxa"/>
              <w:right w:w="85" w:type="dxa"/>
            </w:tcMar>
          </w:tcPr>
          <w:p w14:paraId="2E4AFA4B">
            <w:pPr>
              <w:pStyle w:val="87"/>
              <w:spacing w:line="360" w:lineRule="auto"/>
              <w:jc w:val="center"/>
              <w:rPr>
                <w:rFonts w:ascii="宋体" w:hAnsi="宋体" w:cs="宋体"/>
                <w:b/>
                <w:bCs/>
                <w:szCs w:val="21"/>
              </w:rPr>
            </w:pPr>
            <w:r>
              <w:rPr>
                <w:rFonts w:hint="eastAsia" w:ascii="宋体" w:hAnsi="宋体" w:cs="宋体"/>
                <w:b/>
                <w:bCs/>
                <w:szCs w:val="21"/>
              </w:rPr>
              <w:t>发证单位</w:t>
            </w:r>
          </w:p>
        </w:tc>
        <w:tc>
          <w:tcPr>
            <w:tcW w:w="2260" w:type="dxa"/>
            <w:tcBorders>
              <w:top w:val="single" w:color="auto" w:sz="4" w:space="0"/>
              <w:bottom w:val="single" w:color="auto" w:sz="4" w:space="0"/>
            </w:tcBorders>
            <w:tcMar>
              <w:top w:w="57" w:type="dxa"/>
              <w:left w:w="85" w:type="dxa"/>
              <w:bottom w:w="0" w:type="dxa"/>
              <w:right w:w="85" w:type="dxa"/>
            </w:tcMar>
          </w:tcPr>
          <w:p w14:paraId="48CD2D98">
            <w:pPr>
              <w:pStyle w:val="87"/>
              <w:spacing w:line="360" w:lineRule="auto"/>
              <w:jc w:val="center"/>
              <w:rPr>
                <w:rFonts w:ascii="宋体" w:hAnsi="宋体" w:cs="宋体"/>
                <w:b/>
                <w:bCs/>
                <w:szCs w:val="21"/>
              </w:rPr>
            </w:pPr>
            <w:r>
              <w:rPr>
                <w:rFonts w:hint="eastAsia" w:ascii="宋体" w:hAnsi="宋体" w:cs="宋体"/>
                <w:b/>
                <w:bCs/>
                <w:szCs w:val="21"/>
              </w:rPr>
              <w:t>证书等级</w:t>
            </w:r>
          </w:p>
        </w:tc>
        <w:tc>
          <w:tcPr>
            <w:tcW w:w="2277" w:type="dxa"/>
            <w:tcBorders>
              <w:top w:val="single" w:color="auto" w:sz="4" w:space="0"/>
              <w:bottom w:val="single" w:color="auto" w:sz="4" w:space="0"/>
              <w:right w:val="single" w:color="auto" w:sz="4" w:space="0"/>
            </w:tcBorders>
            <w:tcMar>
              <w:top w:w="57" w:type="dxa"/>
              <w:left w:w="85" w:type="dxa"/>
              <w:bottom w:w="0" w:type="dxa"/>
              <w:right w:w="85" w:type="dxa"/>
            </w:tcMar>
          </w:tcPr>
          <w:p w14:paraId="31F87A49">
            <w:pPr>
              <w:pStyle w:val="87"/>
              <w:spacing w:line="360" w:lineRule="auto"/>
              <w:jc w:val="center"/>
              <w:rPr>
                <w:rFonts w:ascii="宋体" w:hAnsi="宋体" w:cs="宋体"/>
                <w:b/>
                <w:bCs/>
                <w:szCs w:val="21"/>
              </w:rPr>
            </w:pPr>
            <w:r>
              <w:rPr>
                <w:rFonts w:hint="eastAsia" w:ascii="宋体" w:hAnsi="宋体" w:cs="宋体"/>
                <w:b/>
                <w:bCs/>
                <w:szCs w:val="21"/>
              </w:rPr>
              <w:t>证书有效期</w:t>
            </w:r>
          </w:p>
        </w:tc>
      </w:tr>
      <w:tr w14:paraId="1DCA92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top w:val="single" w:color="auto" w:sz="4" w:space="0"/>
              <w:left w:val="single" w:color="auto" w:sz="4" w:space="0"/>
            </w:tcBorders>
            <w:tcMar>
              <w:top w:w="57" w:type="dxa"/>
              <w:left w:w="85" w:type="dxa"/>
              <w:bottom w:w="0" w:type="dxa"/>
              <w:right w:w="85" w:type="dxa"/>
            </w:tcMar>
          </w:tcPr>
          <w:p w14:paraId="4CE5D726">
            <w:pPr>
              <w:pStyle w:val="87"/>
              <w:spacing w:line="360" w:lineRule="auto"/>
              <w:jc w:val="center"/>
              <w:rPr>
                <w:rFonts w:ascii="宋体" w:hAnsi="宋体" w:cs="宋体"/>
                <w:szCs w:val="21"/>
              </w:rPr>
            </w:pPr>
          </w:p>
        </w:tc>
        <w:tc>
          <w:tcPr>
            <w:tcW w:w="2258" w:type="dxa"/>
            <w:tcBorders>
              <w:top w:val="single" w:color="auto" w:sz="4" w:space="0"/>
            </w:tcBorders>
            <w:tcMar>
              <w:top w:w="57" w:type="dxa"/>
              <w:left w:w="85" w:type="dxa"/>
              <w:bottom w:w="0" w:type="dxa"/>
              <w:right w:w="85" w:type="dxa"/>
            </w:tcMar>
          </w:tcPr>
          <w:p w14:paraId="268052E9">
            <w:pPr>
              <w:pStyle w:val="87"/>
              <w:spacing w:line="360" w:lineRule="auto"/>
              <w:jc w:val="center"/>
              <w:rPr>
                <w:rFonts w:ascii="宋体" w:hAnsi="宋体" w:cs="宋体"/>
                <w:szCs w:val="21"/>
              </w:rPr>
            </w:pPr>
          </w:p>
        </w:tc>
        <w:tc>
          <w:tcPr>
            <w:tcW w:w="2260" w:type="dxa"/>
            <w:tcBorders>
              <w:top w:val="single" w:color="auto" w:sz="4" w:space="0"/>
            </w:tcBorders>
            <w:tcMar>
              <w:top w:w="57" w:type="dxa"/>
              <w:left w:w="85" w:type="dxa"/>
              <w:bottom w:w="0" w:type="dxa"/>
              <w:right w:w="85" w:type="dxa"/>
            </w:tcMar>
          </w:tcPr>
          <w:p w14:paraId="5A54077C">
            <w:pPr>
              <w:pStyle w:val="87"/>
              <w:spacing w:line="360" w:lineRule="auto"/>
              <w:jc w:val="center"/>
              <w:rPr>
                <w:rFonts w:ascii="宋体" w:hAnsi="宋体" w:cs="宋体"/>
                <w:szCs w:val="21"/>
              </w:rPr>
            </w:pPr>
          </w:p>
        </w:tc>
        <w:tc>
          <w:tcPr>
            <w:tcW w:w="2277" w:type="dxa"/>
            <w:tcBorders>
              <w:top w:val="single" w:color="auto" w:sz="4" w:space="0"/>
              <w:right w:val="single" w:color="auto" w:sz="4" w:space="0"/>
            </w:tcBorders>
            <w:tcMar>
              <w:top w:w="57" w:type="dxa"/>
              <w:left w:w="85" w:type="dxa"/>
              <w:bottom w:w="0" w:type="dxa"/>
              <w:right w:w="85" w:type="dxa"/>
            </w:tcMar>
          </w:tcPr>
          <w:p w14:paraId="13DD3F85">
            <w:pPr>
              <w:pStyle w:val="87"/>
              <w:spacing w:line="360" w:lineRule="auto"/>
              <w:jc w:val="center"/>
              <w:rPr>
                <w:rFonts w:ascii="宋体" w:hAnsi="宋体" w:cs="宋体"/>
                <w:szCs w:val="21"/>
              </w:rPr>
            </w:pPr>
          </w:p>
        </w:tc>
      </w:tr>
      <w:tr w14:paraId="0C7AB7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left w:val="single" w:color="auto" w:sz="4" w:space="0"/>
            </w:tcBorders>
            <w:tcMar>
              <w:top w:w="57" w:type="dxa"/>
              <w:left w:w="85" w:type="dxa"/>
              <w:bottom w:w="0" w:type="dxa"/>
              <w:right w:w="85" w:type="dxa"/>
            </w:tcMar>
          </w:tcPr>
          <w:p w14:paraId="4725F299">
            <w:pPr>
              <w:pStyle w:val="87"/>
              <w:spacing w:line="360" w:lineRule="auto"/>
              <w:jc w:val="center"/>
              <w:rPr>
                <w:rFonts w:ascii="宋体" w:hAnsi="宋体" w:cs="宋体"/>
                <w:szCs w:val="21"/>
              </w:rPr>
            </w:pPr>
          </w:p>
        </w:tc>
        <w:tc>
          <w:tcPr>
            <w:tcW w:w="2258" w:type="dxa"/>
            <w:tcMar>
              <w:top w:w="57" w:type="dxa"/>
              <w:left w:w="85" w:type="dxa"/>
              <w:bottom w:w="0" w:type="dxa"/>
              <w:right w:w="85" w:type="dxa"/>
            </w:tcMar>
          </w:tcPr>
          <w:p w14:paraId="09532C09">
            <w:pPr>
              <w:pStyle w:val="87"/>
              <w:spacing w:line="360" w:lineRule="auto"/>
              <w:jc w:val="center"/>
              <w:rPr>
                <w:rFonts w:ascii="宋体" w:hAnsi="宋体" w:cs="宋体"/>
                <w:szCs w:val="21"/>
              </w:rPr>
            </w:pPr>
          </w:p>
        </w:tc>
        <w:tc>
          <w:tcPr>
            <w:tcW w:w="2260" w:type="dxa"/>
            <w:tcMar>
              <w:top w:w="57" w:type="dxa"/>
              <w:left w:w="85" w:type="dxa"/>
              <w:bottom w:w="0" w:type="dxa"/>
              <w:right w:w="85" w:type="dxa"/>
            </w:tcMar>
          </w:tcPr>
          <w:p w14:paraId="3E6FEC17">
            <w:pPr>
              <w:pStyle w:val="87"/>
              <w:spacing w:line="360" w:lineRule="auto"/>
              <w:jc w:val="center"/>
              <w:rPr>
                <w:rFonts w:ascii="宋体" w:hAnsi="宋体" w:cs="宋体"/>
                <w:szCs w:val="21"/>
              </w:rPr>
            </w:pPr>
          </w:p>
        </w:tc>
        <w:tc>
          <w:tcPr>
            <w:tcW w:w="2277" w:type="dxa"/>
            <w:tcBorders>
              <w:right w:val="single" w:color="auto" w:sz="4" w:space="0"/>
            </w:tcBorders>
            <w:tcMar>
              <w:top w:w="57" w:type="dxa"/>
              <w:left w:w="85" w:type="dxa"/>
              <w:bottom w:w="0" w:type="dxa"/>
              <w:right w:w="85" w:type="dxa"/>
            </w:tcMar>
          </w:tcPr>
          <w:p w14:paraId="15350457">
            <w:pPr>
              <w:pStyle w:val="87"/>
              <w:spacing w:line="360" w:lineRule="auto"/>
              <w:jc w:val="center"/>
              <w:rPr>
                <w:rFonts w:ascii="宋体" w:hAnsi="宋体" w:cs="宋体"/>
                <w:szCs w:val="21"/>
              </w:rPr>
            </w:pPr>
          </w:p>
        </w:tc>
      </w:tr>
      <w:tr w14:paraId="6D16CD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left w:val="single" w:color="auto" w:sz="4" w:space="0"/>
            </w:tcBorders>
            <w:tcMar>
              <w:top w:w="57" w:type="dxa"/>
              <w:left w:w="85" w:type="dxa"/>
              <w:bottom w:w="0" w:type="dxa"/>
              <w:right w:w="85" w:type="dxa"/>
            </w:tcMar>
          </w:tcPr>
          <w:p w14:paraId="426EDA94">
            <w:pPr>
              <w:pStyle w:val="87"/>
              <w:spacing w:line="360" w:lineRule="auto"/>
              <w:jc w:val="center"/>
              <w:rPr>
                <w:rFonts w:ascii="宋体" w:hAnsi="宋体" w:cs="宋体"/>
                <w:szCs w:val="21"/>
              </w:rPr>
            </w:pPr>
          </w:p>
        </w:tc>
        <w:tc>
          <w:tcPr>
            <w:tcW w:w="2258" w:type="dxa"/>
            <w:tcMar>
              <w:top w:w="57" w:type="dxa"/>
              <w:left w:w="85" w:type="dxa"/>
              <w:bottom w:w="0" w:type="dxa"/>
              <w:right w:w="85" w:type="dxa"/>
            </w:tcMar>
          </w:tcPr>
          <w:p w14:paraId="51B82F15">
            <w:pPr>
              <w:pStyle w:val="87"/>
              <w:spacing w:line="360" w:lineRule="auto"/>
              <w:jc w:val="center"/>
              <w:rPr>
                <w:rFonts w:ascii="宋体" w:hAnsi="宋体" w:cs="宋体"/>
                <w:szCs w:val="21"/>
              </w:rPr>
            </w:pPr>
          </w:p>
        </w:tc>
        <w:tc>
          <w:tcPr>
            <w:tcW w:w="2260" w:type="dxa"/>
            <w:tcMar>
              <w:top w:w="57" w:type="dxa"/>
              <w:left w:w="85" w:type="dxa"/>
              <w:bottom w:w="0" w:type="dxa"/>
              <w:right w:w="85" w:type="dxa"/>
            </w:tcMar>
          </w:tcPr>
          <w:p w14:paraId="7A412583">
            <w:pPr>
              <w:pStyle w:val="87"/>
              <w:spacing w:line="360" w:lineRule="auto"/>
              <w:jc w:val="center"/>
              <w:rPr>
                <w:rFonts w:ascii="宋体" w:hAnsi="宋体" w:cs="宋体"/>
                <w:szCs w:val="21"/>
              </w:rPr>
            </w:pPr>
          </w:p>
        </w:tc>
        <w:tc>
          <w:tcPr>
            <w:tcW w:w="2277" w:type="dxa"/>
            <w:tcBorders>
              <w:right w:val="single" w:color="auto" w:sz="4" w:space="0"/>
            </w:tcBorders>
            <w:tcMar>
              <w:top w:w="57" w:type="dxa"/>
              <w:left w:w="85" w:type="dxa"/>
              <w:bottom w:w="0" w:type="dxa"/>
              <w:right w:w="85" w:type="dxa"/>
            </w:tcMar>
          </w:tcPr>
          <w:p w14:paraId="5EC26EF4">
            <w:pPr>
              <w:pStyle w:val="87"/>
              <w:spacing w:line="360" w:lineRule="auto"/>
              <w:jc w:val="center"/>
              <w:rPr>
                <w:rFonts w:ascii="宋体" w:hAnsi="宋体" w:cs="宋体"/>
                <w:szCs w:val="21"/>
              </w:rPr>
            </w:pPr>
          </w:p>
        </w:tc>
      </w:tr>
      <w:tr w14:paraId="528F62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left w:val="single" w:color="auto" w:sz="4" w:space="0"/>
            </w:tcBorders>
            <w:tcMar>
              <w:top w:w="57" w:type="dxa"/>
              <w:left w:w="85" w:type="dxa"/>
              <w:bottom w:w="0" w:type="dxa"/>
              <w:right w:w="85" w:type="dxa"/>
            </w:tcMar>
          </w:tcPr>
          <w:p w14:paraId="19FB6321">
            <w:pPr>
              <w:pStyle w:val="87"/>
              <w:spacing w:line="360" w:lineRule="auto"/>
              <w:jc w:val="center"/>
              <w:rPr>
                <w:rFonts w:ascii="宋体" w:hAnsi="宋体" w:cs="宋体"/>
                <w:szCs w:val="21"/>
              </w:rPr>
            </w:pPr>
          </w:p>
        </w:tc>
        <w:tc>
          <w:tcPr>
            <w:tcW w:w="2258" w:type="dxa"/>
            <w:tcMar>
              <w:top w:w="57" w:type="dxa"/>
              <w:left w:w="85" w:type="dxa"/>
              <w:bottom w:w="0" w:type="dxa"/>
              <w:right w:w="85" w:type="dxa"/>
            </w:tcMar>
          </w:tcPr>
          <w:p w14:paraId="6E2F21BE">
            <w:pPr>
              <w:pStyle w:val="87"/>
              <w:spacing w:line="360" w:lineRule="auto"/>
              <w:jc w:val="center"/>
              <w:rPr>
                <w:rFonts w:ascii="宋体" w:hAnsi="宋体" w:cs="宋体"/>
                <w:szCs w:val="21"/>
              </w:rPr>
            </w:pPr>
          </w:p>
        </w:tc>
        <w:tc>
          <w:tcPr>
            <w:tcW w:w="2260" w:type="dxa"/>
            <w:tcMar>
              <w:top w:w="57" w:type="dxa"/>
              <w:left w:w="85" w:type="dxa"/>
              <w:bottom w:w="0" w:type="dxa"/>
              <w:right w:w="85" w:type="dxa"/>
            </w:tcMar>
          </w:tcPr>
          <w:p w14:paraId="48E259A4">
            <w:pPr>
              <w:pStyle w:val="87"/>
              <w:spacing w:line="360" w:lineRule="auto"/>
              <w:jc w:val="center"/>
              <w:rPr>
                <w:rFonts w:ascii="宋体" w:hAnsi="宋体" w:cs="宋体"/>
                <w:szCs w:val="21"/>
              </w:rPr>
            </w:pPr>
          </w:p>
        </w:tc>
        <w:tc>
          <w:tcPr>
            <w:tcW w:w="2277" w:type="dxa"/>
            <w:tcBorders>
              <w:right w:val="single" w:color="auto" w:sz="4" w:space="0"/>
            </w:tcBorders>
            <w:tcMar>
              <w:top w:w="57" w:type="dxa"/>
              <w:left w:w="85" w:type="dxa"/>
              <w:bottom w:w="0" w:type="dxa"/>
              <w:right w:w="85" w:type="dxa"/>
            </w:tcMar>
          </w:tcPr>
          <w:p w14:paraId="683ABBC4">
            <w:pPr>
              <w:pStyle w:val="87"/>
              <w:spacing w:line="360" w:lineRule="auto"/>
              <w:jc w:val="center"/>
              <w:rPr>
                <w:rFonts w:ascii="宋体" w:hAnsi="宋体" w:cs="宋体"/>
                <w:szCs w:val="21"/>
              </w:rPr>
            </w:pPr>
          </w:p>
        </w:tc>
      </w:tr>
      <w:tr w14:paraId="1B0014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left w:val="single" w:color="auto" w:sz="4" w:space="0"/>
            </w:tcBorders>
            <w:tcMar>
              <w:top w:w="57" w:type="dxa"/>
              <w:left w:w="85" w:type="dxa"/>
              <w:bottom w:w="0" w:type="dxa"/>
              <w:right w:w="85" w:type="dxa"/>
            </w:tcMar>
          </w:tcPr>
          <w:p w14:paraId="136A7144">
            <w:pPr>
              <w:pStyle w:val="87"/>
              <w:spacing w:line="360" w:lineRule="auto"/>
              <w:jc w:val="center"/>
              <w:rPr>
                <w:rFonts w:ascii="宋体" w:hAnsi="宋体" w:cs="宋体"/>
                <w:szCs w:val="21"/>
              </w:rPr>
            </w:pPr>
          </w:p>
        </w:tc>
        <w:tc>
          <w:tcPr>
            <w:tcW w:w="2258" w:type="dxa"/>
            <w:tcMar>
              <w:top w:w="57" w:type="dxa"/>
              <w:left w:w="85" w:type="dxa"/>
              <w:bottom w:w="0" w:type="dxa"/>
              <w:right w:w="85" w:type="dxa"/>
            </w:tcMar>
          </w:tcPr>
          <w:p w14:paraId="4F362C92">
            <w:pPr>
              <w:pStyle w:val="87"/>
              <w:spacing w:line="360" w:lineRule="auto"/>
              <w:jc w:val="center"/>
              <w:rPr>
                <w:rFonts w:ascii="宋体" w:hAnsi="宋体" w:cs="宋体"/>
                <w:szCs w:val="21"/>
              </w:rPr>
            </w:pPr>
          </w:p>
        </w:tc>
        <w:tc>
          <w:tcPr>
            <w:tcW w:w="2260" w:type="dxa"/>
            <w:tcMar>
              <w:top w:w="57" w:type="dxa"/>
              <w:left w:w="85" w:type="dxa"/>
              <w:bottom w:w="0" w:type="dxa"/>
              <w:right w:w="85" w:type="dxa"/>
            </w:tcMar>
          </w:tcPr>
          <w:p w14:paraId="463992A1">
            <w:pPr>
              <w:pStyle w:val="87"/>
              <w:spacing w:line="360" w:lineRule="auto"/>
              <w:jc w:val="center"/>
              <w:rPr>
                <w:rFonts w:ascii="宋体" w:hAnsi="宋体" w:cs="宋体"/>
                <w:szCs w:val="21"/>
              </w:rPr>
            </w:pPr>
          </w:p>
        </w:tc>
        <w:tc>
          <w:tcPr>
            <w:tcW w:w="2277" w:type="dxa"/>
            <w:tcBorders>
              <w:right w:val="single" w:color="auto" w:sz="4" w:space="0"/>
            </w:tcBorders>
            <w:tcMar>
              <w:top w:w="57" w:type="dxa"/>
              <w:left w:w="85" w:type="dxa"/>
              <w:bottom w:w="0" w:type="dxa"/>
              <w:right w:w="85" w:type="dxa"/>
            </w:tcMar>
          </w:tcPr>
          <w:p w14:paraId="3DCACCF3">
            <w:pPr>
              <w:pStyle w:val="87"/>
              <w:spacing w:line="360" w:lineRule="auto"/>
              <w:jc w:val="center"/>
              <w:rPr>
                <w:rFonts w:ascii="宋体" w:hAnsi="宋体" w:cs="宋体"/>
                <w:szCs w:val="21"/>
              </w:rPr>
            </w:pPr>
          </w:p>
        </w:tc>
      </w:tr>
      <w:tr w14:paraId="3F5731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left w:val="single" w:color="auto" w:sz="4" w:space="0"/>
            </w:tcBorders>
            <w:tcMar>
              <w:top w:w="57" w:type="dxa"/>
              <w:left w:w="85" w:type="dxa"/>
              <w:bottom w:w="0" w:type="dxa"/>
              <w:right w:w="85" w:type="dxa"/>
            </w:tcMar>
          </w:tcPr>
          <w:p w14:paraId="2C701CEB">
            <w:pPr>
              <w:pStyle w:val="87"/>
              <w:spacing w:line="360" w:lineRule="auto"/>
              <w:jc w:val="center"/>
              <w:rPr>
                <w:rFonts w:ascii="宋体" w:hAnsi="宋体" w:cs="宋体"/>
                <w:szCs w:val="21"/>
              </w:rPr>
            </w:pPr>
          </w:p>
        </w:tc>
        <w:tc>
          <w:tcPr>
            <w:tcW w:w="2258" w:type="dxa"/>
            <w:tcMar>
              <w:top w:w="57" w:type="dxa"/>
              <w:left w:w="85" w:type="dxa"/>
              <w:bottom w:w="0" w:type="dxa"/>
              <w:right w:w="85" w:type="dxa"/>
            </w:tcMar>
          </w:tcPr>
          <w:p w14:paraId="16E38BD2">
            <w:pPr>
              <w:pStyle w:val="87"/>
              <w:spacing w:line="360" w:lineRule="auto"/>
              <w:jc w:val="center"/>
              <w:rPr>
                <w:rFonts w:ascii="宋体" w:hAnsi="宋体" w:cs="宋体"/>
                <w:szCs w:val="21"/>
              </w:rPr>
            </w:pPr>
          </w:p>
        </w:tc>
        <w:tc>
          <w:tcPr>
            <w:tcW w:w="2260" w:type="dxa"/>
            <w:tcMar>
              <w:top w:w="57" w:type="dxa"/>
              <w:left w:w="85" w:type="dxa"/>
              <w:bottom w:w="0" w:type="dxa"/>
              <w:right w:w="85" w:type="dxa"/>
            </w:tcMar>
          </w:tcPr>
          <w:p w14:paraId="4AABD8AA">
            <w:pPr>
              <w:pStyle w:val="87"/>
              <w:spacing w:line="360" w:lineRule="auto"/>
              <w:jc w:val="center"/>
              <w:rPr>
                <w:rFonts w:ascii="宋体" w:hAnsi="宋体" w:cs="宋体"/>
                <w:szCs w:val="21"/>
              </w:rPr>
            </w:pPr>
          </w:p>
        </w:tc>
        <w:tc>
          <w:tcPr>
            <w:tcW w:w="2277" w:type="dxa"/>
            <w:tcBorders>
              <w:right w:val="single" w:color="auto" w:sz="4" w:space="0"/>
            </w:tcBorders>
            <w:tcMar>
              <w:top w:w="57" w:type="dxa"/>
              <w:left w:w="85" w:type="dxa"/>
              <w:bottom w:w="0" w:type="dxa"/>
              <w:right w:w="85" w:type="dxa"/>
            </w:tcMar>
          </w:tcPr>
          <w:p w14:paraId="4D02FD4B">
            <w:pPr>
              <w:pStyle w:val="87"/>
              <w:spacing w:line="360" w:lineRule="auto"/>
              <w:jc w:val="center"/>
              <w:rPr>
                <w:rFonts w:ascii="宋体" w:hAnsi="宋体" w:cs="宋体"/>
                <w:szCs w:val="21"/>
              </w:rPr>
            </w:pPr>
          </w:p>
        </w:tc>
      </w:tr>
      <w:tr w14:paraId="7FF820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7" w:type="dxa"/>
            <w:tcBorders>
              <w:left w:val="single" w:color="auto" w:sz="4" w:space="0"/>
              <w:bottom w:val="single" w:color="auto" w:sz="4" w:space="0"/>
            </w:tcBorders>
            <w:tcMar>
              <w:top w:w="57" w:type="dxa"/>
              <w:left w:w="85" w:type="dxa"/>
              <w:bottom w:w="0" w:type="dxa"/>
              <w:right w:w="85" w:type="dxa"/>
            </w:tcMar>
          </w:tcPr>
          <w:p w14:paraId="6C02E1B1">
            <w:pPr>
              <w:pStyle w:val="87"/>
              <w:spacing w:line="360" w:lineRule="auto"/>
              <w:jc w:val="center"/>
              <w:rPr>
                <w:rFonts w:ascii="宋体" w:hAnsi="宋体" w:cs="宋体"/>
                <w:szCs w:val="21"/>
              </w:rPr>
            </w:pPr>
          </w:p>
        </w:tc>
        <w:tc>
          <w:tcPr>
            <w:tcW w:w="2258" w:type="dxa"/>
            <w:tcBorders>
              <w:bottom w:val="single" w:color="auto" w:sz="4" w:space="0"/>
            </w:tcBorders>
            <w:tcMar>
              <w:top w:w="57" w:type="dxa"/>
              <w:left w:w="85" w:type="dxa"/>
              <w:bottom w:w="0" w:type="dxa"/>
              <w:right w:w="85" w:type="dxa"/>
            </w:tcMar>
          </w:tcPr>
          <w:p w14:paraId="162EE22D">
            <w:pPr>
              <w:pStyle w:val="87"/>
              <w:spacing w:line="360" w:lineRule="auto"/>
              <w:jc w:val="center"/>
              <w:rPr>
                <w:rFonts w:ascii="宋体" w:hAnsi="宋体" w:cs="宋体"/>
                <w:szCs w:val="21"/>
              </w:rPr>
            </w:pPr>
          </w:p>
        </w:tc>
        <w:tc>
          <w:tcPr>
            <w:tcW w:w="2260" w:type="dxa"/>
            <w:tcBorders>
              <w:bottom w:val="single" w:color="auto" w:sz="4" w:space="0"/>
            </w:tcBorders>
            <w:tcMar>
              <w:top w:w="57" w:type="dxa"/>
              <w:left w:w="85" w:type="dxa"/>
              <w:bottom w:w="0" w:type="dxa"/>
              <w:right w:w="85" w:type="dxa"/>
            </w:tcMar>
          </w:tcPr>
          <w:p w14:paraId="76961F92">
            <w:pPr>
              <w:pStyle w:val="87"/>
              <w:spacing w:line="360" w:lineRule="auto"/>
              <w:jc w:val="center"/>
              <w:rPr>
                <w:rFonts w:ascii="宋体" w:hAnsi="宋体" w:cs="宋体"/>
                <w:szCs w:val="21"/>
              </w:rPr>
            </w:pPr>
          </w:p>
        </w:tc>
        <w:tc>
          <w:tcPr>
            <w:tcW w:w="2277" w:type="dxa"/>
            <w:tcBorders>
              <w:bottom w:val="single" w:color="auto" w:sz="4" w:space="0"/>
              <w:right w:val="single" w:color="auto" w:sz="4" w:space="0"/>
            </w:tcBorders>
            <w:tcMar>
              <w:top w:w="57" w:type="dxa"/>
              <w:left w:w="85" w:type="dxa"/>
              <w:bottom w:w="0" w:type="dxa"/>
              <w:right w:w="85" w:type="dxa"/>
            </w:tcMar>
          </w:tcPr>
          <w:p w14:paraId="64C48B8B">
            <w:pPr>
              <w:pStyle w:val="87"/>
              <w:spacing w:line="360" w:lineRule="auto"/>
              <w:jc w:val="center"/>
              <w:rPr>
                <w:rFonts w:ascii="宋体" w:hAnsi="宋体" w:cs="宋体"/>
                <w:szCs w:val="21"/>
              </w:rPr>
            </w:pPr>
          </w:p>
        </w:tc>
      </w:tr>
    </w:tbl>
    <w:p w14:paraId="6545EB1A">
      <w:pPr>
        <w:pStyle w:val="87"/>
        <w:tabs>
          <w:tab w:val="left" w:pos="1050"/>
        </w:tabs>
        <w:spacing w:line="360" w:lineRule="auto"/>
        <w:rPr>
          <w:rFonts w:ascii="宋体" w:hAnsi="宋体" w:cs="宋体"/>
          <w:szCs w:val="21"/>
        </w:rPr>
      </w:pPr>
      <w:r>
        <w:rPr>
          <w:rFonts w:hint="eastAsia" w:ascii="宋体" w:hAnsi="宋体" w:cs="宋体"/>
          <w:b/>
          <w:szCs w:val="21"/>
        </w:rPr>
        <w:t>要求：</w:t>
      </w:r>
    </w:p>
    <w:p w14:paraId="6AE622B0">
      <w:pPr>
        <w:pStyle w:val="87"/>
        <w:tabs>
          <w:tab w:val="left" w:pos="1050"/>
        </w:tabs>
        <w:spacing w:line="360" w:lineRule="auto"/>
        <w:ind w:firstLine="424" w:firstLineChars="202"/>
        <w:rPr>
          <w:rFonts w:ascii="宋体" w:hAnsi="宋体" w:cs="宋体"/>
          <w:szCs w:val="21"/>
        </w:rPr>
      </w:pPr>
      <w:r>
        <w:rPr>
          <w:rFonts w:hint="eastAsia" w:ascii="宋体" w:hAnsi="宋体" w:cs="宋体"/>
          <w:szCs w:val="21"/>
        </w:rPr>
        <w:t>1.填写投标人获得资质、认证或企业信誉证书。</w:t>
      </w:r>
    </w:p>
    <w:p w14:paraId="1537602E">
      <w:pPr>
        <w:pStyle w:val="87"/>
        <w:tabs>
          <w:tab w:val="left" w:pos="1050"/>
        </w:tabs>
        <w:spacing w:line="360" w:lineRule="auto"/>
        <w:ind w:firstLine="424" w:firstLineChars="202"/>
        <w:rPr>
          <w:rFonts w:ascii="宋体" w:hAnsi="宋体" w:cs="宋体"/>
          <w:szCs w:val="21"/>
        </w:rPr>
      </w:pPr>
      <w:r>
        <w:rPr>
          <w:rFonts w:hint="eastAsia" w:ascii="宋体" w:hAnsi="宋体" w:cs="宋体"/>
          <w:szCs w:val="21"/>
        </w:rPr>
        <w:t>2.附所列证书或其他证明材料。</w:t>
      </w:r>
    </w:p>
    <w:p w14:paraId="29BFE43C">
      <w:pPr>
        <w:pStyle w:val="87"/>
        <w:tabs>
          <w:tab w:val="left" w:pos="1050"/>
        </w:tabs>
        <w:spacing w:line="360" w:lineRule="auto"/>
        <w:rPr>
          <w:rFonts w:ascii="宋体" w:hAnsi="宋体" w:cs="宋体"/>
          <w:sz w:val="24"/>
        </w:rPr>
      </w:pPr>
    </w:p>
    <w:p w14:paraId="04A63BDD">
      <w:pPr>
        <w:pStyle w:val="87"/>
        <w:tabs>
          <w:tab w:val="left" w:pos="1050"/>
        </w:tabs>
        <w:spacing w:line="360" w:lineRule="auto"/>
        <w:ind w:firstLine="720" w:firstLineChars="300"/>
        <w:rPr>
          <w:rFonts w:ascii="宋体" w:hAnsi="宋体" w:cs="宋体"/>
          <w:sz w:val="24"/>
        </w:rPr>
      </w:pPr>
    </w:p>
    <w:p w14:paraId="30C0D187">
      <w:pPr>
        <w:spacing w:line="360" w:lineRule="auto"/>
        <w:ind w:firstLine="424" w:firstLineChars="177"/>
        <w:rPr>
          <w:rFonts w:ascii="宋体" w:hAnsi="宋体" w:cs="宋体"/>
          <w:sz w:val="24"/>
          <w:u w:val="single"/>
        </w:rPr>
      </w:pPr>
      <w:r>
        <w:rPr>
          <w:rFonts w:hint="eastAsia" w:ascii="宋体" w:hAnsi="宋体" w:cs="宋体"/>
          <w:sz w:val="24"/>
        </w:rPr>
        <w:t>投标人名称（公章）：</w:t>
      </w:r>
    </w:p>
    <w:p w14:paraId="7603F004">
      <w:pPr>
        <w:spacing w:line="360" w:lineRule="auto"/>
        <w:ind w:left="420"/>
        <w:rPr>
          <w:rFonts w:ascii="宋体" w:hAnsi="宋体" w:cs="宋体"/>
          <w:sz w:val="24"/>
        </w:rPr>
      </w:pPr>
    </w:p>
    <w:p w14:paraId="57869B17">
      <w:pPr>
        <w:spacing w:line="360" w:lineRule="auto"/>
        <w:ind w:firstLine="424" w:firstLineChars="177"/>
        <w:rPr>
          <w:rFonts w:ascii="宋体" w:hAnsi="宋体" w:cs="宋体"/>
          <w:sz w:val="24"/>
        </w:rPr>
      </w:pPr>
      <w:r>
        <w:rPr>
          <w:rFonts w:hint="eastAsia" w:ascii="宋体" w:hAnsi="宋体" w:cs="宋体"/>
          <w:sz w:val="24"/>
        </w:rPr>
        <w:t>投标人代表签字或盖章：</w:t>
      </w:r>
    </w:p>
    <w:p w14:paraId="032F18ED">
      <w:pPr>
        <w:spacing w:line="360" w:lineRule="auto"/>
        <w:ind w:firstLine="435"/>
        <w:rPr>
          <w:rFonts w:ascii="宋体" w:hAnsi="宋体" w:cs="宋体"/>
          <w:sz w:val="24"/>
        </w:rPr>
      </w:pPr>
    </w:p>
    <w:p w14:paraId="1390B301">
      <w:pPr>
        <w:spacing w:line="360" w:lineRule="auto"/>
        <w:ind w:firstLine="424" w:firstLineChars="177"/>
        <w:rPr>
          <w:rFonts w:ascii="宋体" w:hAnsi="宋体" w:cs="宋体"/>
          <w:sz w:val="24"/>
          <w:u w:val="single"/>
        </w:rPr>
      </w:pPr>
      <w:r>
        <w:rPr>
          <w:rFonts w:hint="eastAsia" w:ascii="宋体" w:hAnsi="宋体" w:cs="宋体"/>
          <w:sz w:val="24"/>
        </w:rPr>
        <w:t>职        务：</w:t>
      </w:r>
    </w:p>
    <w:p w14:paraId="04B9537D">
      <w:pPr>
        <w:spacing w:line="360" w:lineRule="auto"/>
        <w:rPr>
          <w:rFonts w:ascii="宋体" w:hAnsi="宋体" w:cs="宋体"/>
          <w:sz w:val="24"/>
        </w:rPr>
      </w:pPr>
    </w:p>
    <w:p w14:paraId="25904B88">
      <w:pPr>
        <w:pStyle w:val="83"/>
        <w:shd w:val="clear" w:color="auto" w:fill="FFFFFF"/>
        <w:spacing w:before="0" w:beforeAutospacing="0" w:after="0" w:afterAutospacing="0" w:line="360" w:lineRule="auto"/>
        <w:ind w:firstLine="424" w:firstLineChars="177"/>
        <w:rPr>
          <w:b/>
          <w:bCs/>
        </w:rPr>
      </w:pPr>
      <w:r>
        <w:rPr>
          <w:rFonts w:hint="eastAsia"/>
        </w:rPr>
        <w:t>日        期：</w:t>
      </w:r>
    </w:p>
    <w:p w14:paraId="730700D2">
      <w:pPr>
        <w:spacing w:line="360" w:lineRule="auto"/>
        <w:rPr>
          <w:rFonts w:ascii="宋体" w:hAnsi="宋体" w:cs="宋体"/>
          <w:b/>
          <w:sz w:val="28"/>
        </w:rPr>
      </w:pPr>
    </w:p>
    <w:p w14:paraId="357F59BE">
      <w:pPr>
        <w:spacing w:line="360" w:lineRule="auto"/>
        <w:rPr>
          <w:rFonts w:ascii="宋体" w:hAnsi="宋体" w:cs="宋体"/>
          <w:b/>
          <w:sz w:val="28"/>
        </w:rPr>
      </w:pPr>
    </w:p>
    <w:p w14:paraId="6A913057">
      <w:pPr>
        <w:spacing w:line="360" w:lineRule="auto"/>
        <w:rPr>
          <w:rFonts w:ascii="宋体" w:hAnsi="宋体" w:cs="宋体"/>
          <w:b/>
          <w:sz w:val="28"/>
        </w:rPr>
      </w:pPr>
    </w:p>
    <w:p w14:paraId="5B019A6E">
      <w:pPr>
        <w:spacing w:line="360" w:lineRule="auto"/>
        <w:rPr>
          <w:rFonts w:ascii="宋体" w:hAnsi="宋体" w:cs="宋体"/>
          <w:b/>
          <w:sz w:val="28"/>
        </w:rPr>
      </w:pPr>
    </w:p>
    <w:p w14:paraId="52A70159">
      <w:pPr>
        <w:pStyle w:val="39"/>
        <w:rPr>
          <w:rFonts w:ascii="宋体" w:hAnsi="宋体" w:cs="宋体"/>
          <w:b/>
          <w:sz w:val="28"/>
        </w:rPr>
      </w:pPr>
    </w:p>
    <w:p w14:paraId="30783E58">
      <w:pPr>
        <w:pStyle w:val="39"/>
        <w:rPr>
          <w:rFonts w:ascii="宋体" w:hAnsi="宋体" w:cs="宋体"/>
          <w:b/>
          <w:sz w:val="28"/>
        </w:rPr>
      </w:pPr>
    </w:p>
    <w:p w14:paraId="4862C25C">
      <w:pPr>
        <w:spacing w:line="360" w:lineRule="auto"/>
        <w:rPr>
          <w:rFonts w:ascii="宋体" w:hAnsi="宋体" w:cs="宋体"/>
          <w:b/>
          <w:sz w:val="28"/>
        </w:rPr>
      </w:pPr>
      <w:r>
        <w:rPr>
          <w:rFonts w:hint="eastAsia" w:ascii="宋体" w:hAnsi="宋体" w:cs="宋体"/>
          <w:b/>
          <w:sz w:val="28"/>
        </w:rPr>
        <w:t>附件13</w:t>
      </w:r>
    </w:p>
    <w:p w14:paraId="2DC6176E">
      <w:pPr>
        <w:spacing w:line="360" w:lineRule="auto"/>
        <w:jc w:val="center"/>
        <w:rPr>
          <w:rFonts w:ascii="宋体" w:hAnsi="宋体" w:cs="宋体"/>
          <w:b/>
          <w:bCs/>
          <w:kern w:val="0"/>
          <w:sz w:val="32"/>
          <w:szCs w:val="32"/>
        </w:rPr>
      </w:pPr>
      <w:bookmarkStart w:id="51" w:name="_Toc19231_WPSOffice_Level1"/>
      <w:bookmarkStart w:id="52" w:name="_Toc7134_WPSOffice_Level1"/>
      <w:r>
        <w:rPr>
          <w:rFonts w:hint="eastAsia" w:ascii="宋体" w:hAnsi="宋体" w:cs="宋体"/>
          <w:b/>
          <w:bCs/>
          <w:kern w:val="0"/>
          <w:sz w:val="32"/>
          <w:szCs w:val="32"/>
        </w:rPr>
        <w:t>投标人类似项目实施情况一览表</w:t>
      </w:r>
      <w:bookmarkEnd w:id="51"/>
      <w:bookmarkEnd w:id="52"/>
    </w:p>
    <w:tbl>
      <w:tblPr>
        <w:tblStyle w:val="40"/>
        <w:tblpPr w:leftFromText="181" w:rightFromText="181" w:bottomFromText="170" w:vertAnchor="text" w:tblpXSpec="center" w:tblpY="1"/>
        <w:tblOverlap w:val="never"/>
        <w:tblW w:w="909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1293"/>
        <w:gridCol w:w="1575"/>
        <w:gridCol w:w="1260"/>
        <w:gridCol w:w="1358"/>
        <w:gridCol w:w="1228"/>
        <w:gridCol w:w="1836"/>
      </w:tblGrid>
      <w:tr w14:paraId="45D7CE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56E72427">
            <w:pPr>
              <w:pStyle w:val="86"/>
              <w:jc w:val="center"/>
              <w:rPr>
                <w:rFonts w:ascii="宋体" w:hAnsi="宋体" w:cs="宋体"/>
                <w:b/>
                <w:bCs/>
                <w:szCs w:val="21"/>
              </w:rPr>
            </w:pPr>
            <w:r>
              <w:rPr>
                <w:rFonts w:hint="eastAsia" w:ascii="宋体" w:hAnsi="宋体" w:cs="宋体"/>
                <w:b/>
                <w:bCs/>
                <w:szCs w:val="21"/>
              </w:rPr>
              <w:t>序号</w:t>
            </w: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28C71A95">
            <w:pPr>
              <w:pStyle w:val="86"/>
              <w:jc w:val="center"/>
              <w:rPr>
                <w:rFonts w:ascii="宋体" w:hAnsi="宋体" w:cs="宋体"/>
                <w:b/>
                <w:bCs/>
                <w:szCs w:val="21"/>
              </w:rPr>
            </w:pPr>
            <w:r>
              <w:rPr>
                <w:rFonts w:hint="eastAsia" w:ascii="宋体" w:hAnsi="宋体" w:cs="宋体"/>
                <w:b/>
                <w:bCs/>
                <w:szCs w:val="21"/>
              </w:rPr>
              <w:t>项目名称</w:t>
            </w: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5615F2A4">
            <w:pPr>
              <w:pStyle w:val="86"/>
              <w:jc w:val="center"/>
              <w:rPr>
                <w:rFonts w:ascii="宋体" w:hAnsi="宋体" w:cs="宋体"/>
                <w:b/>
                <w:bCs/>
                <w:szCs w:val="21"/>
              </w:rPr>
            </w:pPr>
            <w:r>
              <w:rPr>
                <w:rFonts w:hint="eastAsia" w:ascii="宋体" w:hAnsi="宋体" w:cs="宋体"/>
                <w:b/>
                <w:bCs/>
                <w:szCs w:val="21"/>
              </w:rPr>
              <w:t>项目地址</w:t>
            </w: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36C2E81B">
            <w:pPr>
              <w:pStyle w:val="86"/>
              <w:jc w:val="center"/>
              <w:rPr>
                <w:rFonts w:ascii="宋体" w:hAnsi="宋体" w:cs="宋体"/>
                <w:b/>
                <w:bCs/>
                <w:szCs w:val="21"/>
              </w:rPr>
            </w:pPr>
            <w:r>
              <w:rPr>
                <w:rFonts w:hint="eastAsia" w:ascii="宋体" w:hAnsi="宋体" w:cs="宋体"/>
                <w:b/>
                <w:bCs/>
                <w:szCs w:val="21"/>
              </w:rPr>
              <w:t>合同总价</w:t>
            </w: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70AEF901">
            <w:pPr>
              <w:pStyle w:val="86"/>
              <w:jc w:val="center"/>
              <w:rPr>
                <w:rFonts w:ascii="宋体" w:hAnsi="宋体" w:cs="宋体"/>
                <w:b/>
                <w:bCs/>
                <w:szCs w:val="21"/>
              </w:rPr>
            </w:pPr>
            <w:r>
              <w:rPr>
                <w:rFonts w:hint="eastAsia" w:ascii="宋体" w:hAnsi="宋体" w:cs="宋体"/>
                <w:b/>
                <w:bCs/>
                <w:szCs w:val="21"/>
              </w:rPr>
              <w:t>实施时间</w:t>
            </w: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69BC42A4">
            <w:pPr>
              <w:pStyle w:val="86"/>
              <w:jc w:val="center"/>
              <w:rPr>
                <w:rFonts w:ascii="宋体" w:hAnsi="宋体" w:cs="宋体"/>
                <w:b/>
                <w:bCs/>
                <w:szCs w:val="21"/>
              </w:rPr>
            </w:pPr>
            <w:r>
              <w:rPr>
                <w:rFonts w:hint="eastAsia" w:ascii="宋体" w:hAnsi="宋体" w:cs="宋体"/>
                <w:b/>
                <w:bCs/>
                <w:szCs w:val="21"/>
              </w:rPr>
              <w:t>项目质量</w:t>
            </w: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vAlign w:val="center"/>
          </w:tcPr>
          <w:p w14:paraId="46617252">
            <w:pPr>
              <w:pStyle w:val="86"/>
              <w:jc w:val="center"/>
              <w:rPr>
                <w:rFonts w:ascii="宋体" w:hAnsi="宋体" w:cs="宋体"/>
                <w:b/>
                <w:bCs/>
                <w:szCs w:val="21"/>
              </w:rPr>
            </w:pPr>
            <w:r>
              <w:rPr>
                <w:rFonts w:hint="eastAsia" w:ascii="宋体" w:hAnsi="宋体" w:cs="宋体"/>
                <w:b/>
                <w:bCs/>
                <w:szCs w:val="21"/>
              </w:rPr>
              <w:t>项目单位名称及其联系人电话</w:t>
            </w:r>
          </w:p>
        </w:tc>
      </w:tr>
      <w:tr w14:paraId="03B3E9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83AB39A">
            <w:pPr>
              <w:pStyle w:val="86"/>
              <w:spacing w:line="360" w:lineRule="auto"/>
              <w:jc w:val="center"/>
              <w:rPr>
                <w:rFonts w:ascii="宋体" w:hAnsi="宋体" w:cs="宋体"/>
                <w:szCs w:val="21"/>
              </w:rPr>
            </w:pPr>
            <w:r>
              <w:rPr>
                <w:rFonts w:hint="eastAsia" w:ascii="宋体" w:hAnsi="宋体" w:cs="宋体"/>
                <w:szCs w:val="21"/>
              </w:rPr>
              <w:t>1</w:t>
            </w: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A6FB2F1">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1ADD7BC">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0E2D3C28">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05E21089">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D90B47E">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FA3C45D">
            <w:pPr>
              <w:pStyle w:val="86"/>
              <w:spacing w:line="360" w:lineRule="auto"/>
              <w:rPr>
                <w:rFonts w:ascii="宋体" w:hAnsi="宋体" w:cs="宋体"/>
                <w:szCs w:val="21"/>
              </w:rPr>
            </w:pPr>
          </w:p>
        </w:tc>
      </w:tr>
      <w:tr w14:paraId="2EB04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1397A088">
            <w:pPr>
              <w:pStyle w:val="86"/>
              <w:spacing w:line="360" w:lineRule="auto"/>
              <w:jc w:val="center"/>
              <w:rPr>
                <w:rFonts w:ascii="宋体" w:hAnsi="宋体" w:cs="宋体"/>
                <w:szCs w:val="21"/>
              </w:rPr>
            </w:pPr>
            <w:r>
              <w:rPr>
                <w:rFonts w:hint="eastAsia" w:ascii="宋体" w:hAnsi="宋体" w:cs="宋体"/>
                <w:szCs w:val="21"/>
              </w:rPr>
              <w:t>2</w:t>
            </w: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D676B9E">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143FFC1F">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543ADA59">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CDBFB06">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5942179">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F7740C1">
            <w:pPr>
              <w:pStyle w:val="86"/>
              <w:spacing w:line="360" w:lineRule="auto"/>
              <w:rPr>
                <w:rFonts w:ascii="宋体" w:hAnsi="宋体" w:cs="宋体"/>
                <w:szCs w:val="21"/>
              </w:rPr>
            </w:pPr>
          </w:p>
        </w:tc>
      </w:tr>
      <w:tr w14:paraId="5912DA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756CCF23">
            <w:pPr>
              <w:pStyle w:val="86"/>
              <w:spacing w:line="360" w:lineRule="auto"/>
              <w:jc w:val="center"/>
              <w:rPr>
                <w:rFonts w:ascii="宋体" w:hAnsi="宋体" w:cs="宋体"/>
                <w:szCs w:val="21"/>
              </w:rPr>
            </w:pPr>
            <w:r>
              <w:rPr>
                <w:rFonts w:hint="eastAsia" w:ascii="宋体" w:hAnsi="宋体" w:cs="宋体"/>
                <w:szCs w:val="21"/>
              </w:rPr>
              <w:t>3</w:t>
            </w: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02994D75">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7325791A">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1364C9F1">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84350D8">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050D9E83">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74A7D1CF">
            <w:pPr>
              <w:pStyle w:val="86"/>
              <w:spacing w:line="360" w:lineRule="auto"/>
              <w:rPr>
                <w:rFonts w:ascii="宋体" w:hAnsi="宋体" w:cs="宋体"/>
                <w:szCs w:val="21"/>
              </w:rPr>
            </w:pPr>
          </w:p>
        </w:tc>
      </w:tr>
      <w:tr w14:paraId="44145D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732ED17">
            <w:pPr>
              <w:pStyle w:val="86"/>
              <w:spacing w:line="360" w:lineRule="auto"/>
              <w:rPr>
                <w:rFonts w:ascii="宋体" w:hAnsi="宋体" w:cs="宋体"/>
                <w:szCs w:val="21"/>
              </w:rPr>
            </w:pPr>
            <w:r>
              <w:rPr>
                <w:rFonts w:hint="eastAsia" w:ascii="宋体" w:hAnsi="宋体" w:cs="宋体"/>
                <w:szCs w:val="21"/>
              </w:rPr>
              <w:t>…</w:t>
            </w: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593D85DB">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71E5FF7B">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C5A0074">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E55D3E5">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B3B5B41">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05A1F4BA">
            <w:pPr>
              <w:pStyle w:val="86"/>
              <w:spacing w:line="360" w:lineRule="auto"/>
              <w:rPr>
                <w:rFonts w:ascii="宋体" w:hAnsi="宋体" w:cs="宋体"/>
                <w:szCs w:val="21"/>
              </w:rPr>
            </w:pPr>
          </w:p>
        </w:tc>
      </w:tr>
      <w:tr w14:paraId="59275C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432D531">
            <w:pPr>
              <w:pStyle w:val="86"/>
              <w:spacing w:line="360" w:lineRule="auto"/>
              <w:rPr>
                <w:rFonts w:ascii="宋体" w:hAnsi="宋体" w:cs="宋体"/>
                <w:szCs w:val="21"/>
              </w:rPr>
            </w:pP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37E8612">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4BFD3EB">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5BF91194">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0EF8853A">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6102D36">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12AE551">
            <w:pPr>
              <w:pStyle w:val="86"/>
              <w:spacing w:line="360" w:lineRule="auto"/>
              <w:rPr>
                <w:rFonts w:ascii="宋体" w:hAnsi="宋体" w:cs="宋体"/>
                <w:szCs w:val="21"/>
              </w:rPr>
            </w:pPr>
          </w:p>
        </w:tc>
      </w:tr>
      <w:tr w14:paraId="556F0D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08C5D39">
            <w:pPr>
              <w:pStyle w:val="86"/>
              <w:spacing w:line="360" w:lineRule="auto"/>
              <w:rPr>
                <w:rFonts w:ascii="宋体" w:hAnsi="宋体" w:cs="宋体"/>
                <w:szCs w:val="21"/>
              </w:rPr>
            </w:pP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B172865">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DCE2A40">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2D15607F">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8D96A37">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040B052">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6E07765">
            <w:pPr>
              <w:pStyle w:val="86"/>
              <w:spacing w:line="360" w:lineRule="auto"/>
              <w:rPr>
                <w:rFonts w:ascii="宋体" w:hAnsi="宋体" w:cs="宋体"/>
                <w:szCs w:val="21"/>
              </w:rPr>
            </w:pPr>
          </w:p>
        </w:tc>
      </w:tr>
      <w:tr w14:paraId="2AD52E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54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5029B2F4">
            <w:pPr>
              <w:pStyle w:val="86"/>
              <w:spacing w:line="360" w:lineRule="auto"/>
              <w:rPr>
                <w:rFonts w:ascii="宋体" w:hAnsi="宋体" w:cs="宋体"/>
                <w:szCs w:val="21"/>
              </w:rPr>
            </w:pPr>
          </w:p>
        </w:tc>
        <w:tc>
          <w:tcPr>
            <w:tcW w:w="1293"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A5A4C6F">
            <w:pPr>
              <w:pStyle w:val="86"/>
              <w:spacing w:line="360" w:lineRule="auto"/>
              <w:rPr>
                <w:rFonts w:ascii="宋体" w:hAnsi="宋体" w:cs="宋体"/>
                <w:szCs w:val="21"/>
              </w:rPr>
            </w:pPr>
          </w:p>
        </w:tc>
        <w:tc>
          <w:tcPr>
            <w:tcW w:w="1575"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7E3127E9">
            <w:pPr>
              <w:pStyle w:val="86"/>
              <w:spacing w:line="360" w:lineRule="auto"/>
              <w:rPr>
                <w:rFonts w:ascii="宋体" w:hAnsi="宋体" w:cs="宋体"/>
                <w:szCs w:val="21"/>
              </w:rPr>
            </w:pPr>
          </w:p>
        </w:tc>
        <w:tc>
          <w:tcPr>
            <w:tcW w:w="1260"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88DED61">
            <w:pPr>
              <w:pStyle w:val="86"/>
              <w:spacing w:line="360" w:lineRule="auto"/>
              <w:rPr>
                <w:rFonts w:ascii="宋体" w:hAnsi="宋体" w:cs="宋体"/>
                <w:szCs w:val="21"/>
              </w:rPr>
            </w:pPr>
          </w:p>
        </w:tc>
        <w:tc>
          <w:tcPr>
            <w:tcW w:w="135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63ED06BB">
            <w:pPr>
              <w:pStyle w:val="86"/>
              <w:spacing w:line="360" w:lineRule="auto"/>
              <w:rPr>
                <w:rFonts w:ascii="宋体" w:hAnsi="宋体" w:cs="宋体"/>
                <w:szCs w:val="21"/>
              </w:rPr>
            </w:pPr>
          </w:p>
        </w:tc>
        <w:tc>
          <w:tcPr>
            <w:tcW w:w="1228"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395374C9">
            <w:pPr>
              <w:pStyle w:val="86"/>
              <w:spacing w:line="360" w:lineRule="auto"/>
              <w:rPr>
                <w:rFonts w:ascii="宋体" w:hAnsi="宋体" w:cs="宋体"/>
                <w:szCs w:val="21"/>
              </w:rPr>
            </w:pPr>
          </w:p>
        </w:tc>
        <w:tc>
          <w:tcPr>
            <w:tcW w:w="1836" w:type="dxa"/>
            <w:tcBorders>
              <w:top w:val="single" w:color="auto" w:sz="6" w:space="0"/>
              <w:left w:val="single" w:color="auto" w:sz="6" w:space="0"/>
              <w:bottom w:val="single" w:color="auto" w:sz="6" w:space="0"/>
              <w:right w:val="single" w:color="auto" w:sz="6" w:space="0"/>
            </w:tcBorders>
            <w:tcMar>
              <w:top w:w="57" w:type="dxa"/>
              <w:left w:w="108" w:type="dxa"/>
              <w:bottom w:w="0" w:type="dxa"/>
              <w:right w:w="108" w:type="dxa"/>
            </w:tcMar>
          </w:tcPr>
          <w:p w14:paraId="41975BD2">
            <w:pPr>
              <w:pStyle w:val="86"/>
              <w:spacing w:line="360" w:lineRule="auto"/>
              <w:rPr>
                <w:rFonts w:ascii="宋体" w:hAnsi="宋体" w:cs="宋体"/>
                <w:szCs w:val="21"/>
              </w:rPr>
            </w:pPr>
          </w:p>
        </w:tc>
      </w:tr>
    </w:tbl>
    <w:p w14:paraId="42DC826A">
      <w:pPr>
        <w:autoSpaceDE w:val="0"/>
        <w:autoSpaceDN w:val="0"/>
        <w:adjustRightInd w:val="0"/>
        <w:spacing w:before="120" w:beforeLines="50" w:line="360" w:lineRule="auto"/>
        <w:rPr>
          <w:rFonts w:ascii="宋体" w:hAnsi="宋体" w:cs="宋体"/>
          <w:b/>
          <w:szCs w:val="21"/>
        </w:rPr>
      </w:pPr>
      <w:r>
        <w:rPr>
          <w:rFonts w:hint="eastAsia" w:ascii="宋体" w:hAnsi="宋体" w:cs="宋体"/>
          <w:b/>
          <w:szCs w:val="21"/>
        </w:rPr>
        <w:t>要求：</w:t>
      </w:r>
    </w:p>
    <w:p w14:paraId="3C9C035D">
      <w:pPr>
        <w:autoSpaceDE w:val="0"/>
        <w:autoSpaceDN w:val="0"/>
        <w:adjustRightInd w:val="0"/>
        <w:spacing w:before="120" w:beforeLines="50" w:line="360" w:lineRule="auto"/>
        <w:ind w:firstLine="420" w:firstLineChars="200"/>
        <w:rPr>
          <w:rFonts w:ascii="宋体" w:hAnsi="宋体" w:cs="宋体"/>
          <w:b/>
          <w:szCs w:val="21"/>
        </w:rPr>
      </w:pPr>
      <w:r>
        <w:rPr>
          <w:rFonts w:hint="eastAsia" w:ascii="宋体" w:hAnsi="宋体" w:cs="宋体"/>
          <w:szCs w:val="21"/>
        </w:rPr>
        <w:t>1.业绩证明应提供证明材料。</w:t>
      </w:r>
    </w:p>
    <w:p w14:paraId="1A27CD57">
      <w:pPr>
        <w:spacing w:line="360" w:lineRule="auto"/>
        <w:ind w:firstLine="424" w:firstLineChars="202"/>
        <w:jc w:val="left"/>
        <w:rPr>
          <w:rFonts w:ascii="宋体" w:hAnsi="宋体" w:cs="宋体"/>
          <w:szCs w:val="21"/>
        </w:rPr>
      </w:pPr>
      <w:r>
        <w:rPr>
          <w:rFonts w:hint="eastAsia" w:ascii="宋体" w:hAnsi="宋体" w:cs="宋体"/>
          <w:szCs w:val="21"/>
        </w:rPr>
        <w:t>2.投标人可按此表格式复制。</w:t>
      </w:r>
    </w:p>
    <w:p w14:paraId="724EC5E4">
      <w:pPr>
        <w:spacing w:line="360" w:lineRule="auto"/>
        <w:rPr>
          <w:rFonts w:ascii="宋体" w:hAnsi="宋体" w:cs="宋体"/>
          <w:sz w:val="22"/>
          <w:szCs w:val="22"/>
        </w:rPr>
      </w:pPr>
    </w:p>
    <w:p w14:paraId="4B9020E7">
      <w:pPr>
        <w:pStyle w:val="39"/>
        <w:rPr>
          <w:rFonts w:ascii="宋体" w:hAnsi="宋体" w:cs="宋体"/>
        </w:rPr>
      </w:pPr>
    </w:p>
    <w:p w14:paraId="0C6EA462">
      <w:pPr>
        <w:spacing w:line="360" w:lineRule="auto"/>
        <w:ind w:left="420"/>
        <w:rPr>
          <w:rFonts w:ascii="宋体" w:hAnsi="宋体" w:cs="宋体"/>
          <w:sz w:val="24"/>
          <w:u w:val="single"/>
        </w:rPr>
      </w:pPr>
      <w:r>
        <w:rPr>
          <w:rFonts w:hint="eastAsia" w:ascii="宋体" w:hAnsi="宋体" w:cs="宋体"/>
          <w:sz w:val="24"/>
        </w:rPr>
        <w:t>投标人名称（公章）：</w:t>
      </w:r>
    </w:p>
    <w:p w14:paraId="6EC4A1C4">
      <w:pPr>
        <w:spacing w:line="360" w:lineRule="auto"/>
        <w:ind w:left="420"/>
        <w:rPr>
          <w:rFonts w:ascii="宋体" w:hAnsi="宋体" w:cs="宋体"/>
          <w:sz w:val="24"/>
        </w:rPr>
      </w:pPr>
    </w:p>
    <w:p w14:paraId="21127A64">
      <w:pPr>
        <w:spacing w:line="360" w:lineRule="auto"/>
        <w:ind w:firstLine="435"/>
        <w:rPr>
          <w:rFonts w:ascii="宋体" w:hAnsi="宋体" w:cs="宋体"/>
          <w:sz w:val="24"/>
        </w:rPr>
      </w:pPr>
      <w:r>
        <w:rPr>
          <w:rFonts w:hint="eastAsia" w:ascii="宋体" w:hAnsi="宋体" w:cs="宋体"/>
          <w:sz w:val="24"/>
        </w:rPr>
        <w:t>投标人代表签字或盖章：</w:t>
      </w:r>
    </w:p>
    <w:p w14:paraId="57E0D511">
      <w:pPr>
        <w:spacing w:line="360" w:lineRule="auto"/>
        <w:ind w:firstLine="435"/>
        <w:rPr>
          <w:rFonts w:ascii="宋体" w:hAnsi="宋体" w:cs="宋体"/>
          <w:sz w:val="24"/>
        </w:rPr>
      </w:pPr>
    </w:p>
    <w:p w14:paraId="07C7BA5B">
      <w:pPr>
        <w:spacing w:line="360" w:lineRule="auto"/>
        <w:ind w:firstLine="435"/>
        <w:rPr>
          <w:rFonts w:ascii="宋体" w:hAnsi="宋体" w:cs="宋体"/>
          <w:sz w:val="24"/>
          <w:u w:val="single"/>
        </w:rPr>
      </w:pPr>
      <w:r>
        <w:rPr>
          <w:rFonts w:hint="eastAsia" w:ascii="宋体" w:hAnsi="宋体" w:cs="宋体"/>
          <w:sz w:val="24"/>
        </w:rPr>
        <w:t>职        务：</w:t>
      </w:r>
    </w:p>
    <w:p w14:paraId="2BE8D317">
      <w:pPr>
        <w:spacing w:line="360" w:lineRule="auto"/>
        <w:rPr>
          <w:rFonts w:ascii="宋体" w:hAnsi="宋体" w:cs="宋体"/>
          <w:sz w:val="24"/>
        </w:rPr>
      </w:pPr>
    </w:p>
    <w:p w14:paraId="1FA6D3EC">
      <w:pPr>
        <w:spacing w:line="360" w:lineRule="auto"/>
        <w:ind w:firstLine="435"/>
        <w:rPr>
          <w:rFonts w:ascii="宋体" w:hAnsi="宋体" w:cs="宋体"/>
          <w:sz w:val="24"/>
        </w:rPr>
      </w:pPr>
      <w:r>
        <w:rPr>
          <w:rFonts w:hint="eastAsia" w:ascii="宋体" w:hAnsi="宋体" w:cs="宋体"/>
          <w:sz w:val="24"/>
        </w:rPr>
        <w:t>日        期：</w:t>
      </w:r>
    </w:p>
    <w:p w14:paraId="4D71EB5F">
      <w:pPr>
        <w:jc w:val="center"/>
        <w:rPr>
          <w:rFonts w:ascii="宋体" w:hAnsi="宋体" w:cs="宋体"/>
          <w:snapToGrid w:val="0"/>
          <w:kern w:val="0"/>
          <w:sz w:val="24"/>
        </w:rPr>
      </w:pPr>
    </w:p>
    <w:p w14:paraId="7B905F79">
      <w:pPr>
        <w:pStyle w:val="87"/>
        <w:tabs>
          <w:tab w:val="left" w:pos="1050"/>
        </w:tabs>
        <w:spacing w:line="360" w:lineRule="auto"/>
        <w:rPr>
          <w:rFonts w:ascii="宋体" w:hAnsi="宋体" w:cs="宋体"/>
          <w:b/>
          <w:sz w:val="28"/>
        </w:rPr>
      </w:pPr>
    </w:p>
    <w:p w14:paraId="24F65C91">
      <w:pPr>
        <w:pStyle w:val="87"/>
        <w:tabs>
          <w:tab w:val="left" w:pos="1050"/>
        </w:tabs>
        <w:spacing w:line="360" w:lineRule="auto"/>
        <w:rPr>
          <w:rFonts w:ascii="宋体" w:hAnsi="宋体" w:cs="宋体"/>
          <w:b/>
          <w:sz w:val="28"/>
        </w:rPr>
      </w:pPr>
    </w:p>
    <w:p w14:paraId="14B1E29B">
      <w:pPr>
        <w:pStyle w:val="87"/>
        <w:tabs>
          <w:tab w:val="left" w:pos="1050"/>
        </w:tabs>
        <w:spacing w:line="360" w:lineRule="auto"/>
        <w:rPr>
          <w:rFonts w:ascii="宋体" w:hAnsi="宋体" w:cs="宋体"/>
          <w:b/>
          <w:sz w:val="28"/>
        </w:rPr>
      </w:pPr>
    </w:p>
    <w:p w14:paraId="1870B231">
      <w:pPr>
        <w:pStyle w:val="87"/>
        <w:tabs>
          <w:tab w:val="left" w:pos="1050"/>
        </w:tabs>
        <w:spacing w:line="360" w:lineRule="auto"/>
        <w:outlineLvl w:val="0"/>
        <w:rPr>
          <w:rFonts w:ascii="宋体" w:hAnsi="宋体" w:cs="宋体"/>
          <w:sz w:val="24"/>
        </w:rPr>
      </w:pPr>
      <w:bookmarkStart w:id="53" w:name="_Toc10338"/>
      <w:r>
        <w:rPr>
          <w:rFonts w:hint="eastAsia" w:ascii="宋体" w:hAnsi="宋体" w:cs="宋体"/>
          <w:b/>
          <w:sz w:val="28"/>
        </w:rPr>
        <w:t>附件14</w:t>
      </w:r>
      <w:bookmarkEnd w:id="53"/>
    </w:p>
    <w:p w14:paraId="79954D46">
      <w:pPr>
        <w:spacing w:line="360" w:lineRule="auto"/>
        <w:ind w:left="549" w:hanging="549" w:hangingChars="171"/>
        <w:jc w:val="center"/>
        <w:rPr>
          <w:rFonts w:ascii="宋体" w:hAnsi="宋体" w:cs="宋体"/>
          <w:b/>
          <w:sz w:val="18"/>
          <w:szCs w:val="18"/>
        </w:rPr>
      </w:pPr>
      <w:bookmarkStart w:id="54" w:name="_Toc21582_WPSOffice_Level1"/>
      <w:bookmarkStart w:id="55" w:name="_Toc3068_WPSOffice_Level1"/>
      <w:r>
        <w:rPr>
          <w:rFonts w:hint="eastAsia" w:ascii="宋体" w:hAnsi="宋体" w:cs="宋体"/>
          <w:b/>
          <w:sz w:val="32"/>
          <w:szCs w:val="32"/>
        </w:rPr>
        <w:t>商务需求响应表</w:t>
      </w:r>
      <w:bookmarkEnd w:id="54"/>
      <w:bookmarkEnd w:id="55"/>
    </w:p>
    <w:tbl>
      <w:tblPr>
        <w:tblStyle w:val="40"/>
        <w:tblpPr w:leftFromText="181" w:rightFromText="181" w:bottomFromText="170" w:vertAnchor="text" w:tblpXSpec="center" w:tblpY="1"/>
        <w:tblOverlap w:val="never"/>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534"/>
        <w:gridCol w:w="1785"/>
        <w:gridCol w:w="1365"/>
        <w:gridCol w:w="2625"/>
      </w:tblGrid>
      <w:tr w14:paraId="35769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735" w:type="dxa"/>
            <w:tcMar>
              <w:top w:w="57" w:type="dxa"/>
              <w:left w:w="108" w:type="dxa"/>
              <w:bottom w:w="0" w:type="dxa"/>
              <w:right w:w="108" w:type="dxa"/>
            </w:tcMar>
            <w:vAlign w:val="center"/>
          </w:tcPr>
          <w:p w14:paraId="23773EA5">
            <w:pPr>
              <w:rPr>
                <w:rFonts w:ascii="宋体" w:hAnsi="宋体" w:cs="宋体"/>
                <w:b/>
                <w:szCs w:val="21"/>
              </w:rPr>
            </w:pPr>
            <w:r>
              <w:rPr>
                <w:rFonts w:hint="eastAsia" w:ascii="宋体" w:hAnsi="宋体" w:cs="宋体"/>
                <w:b/>
                <w:szCs w:val="21"/>
              </w:rPr>
              <w:t>序号</w:t>
            </w:r>
          </w:p>
        </w:tc>
        <w:tc>
          <w:tcPr>
            <w:tcW w:w="2534" w:type="dxa"/>
            <w:tcMar>
              <w:top w:w="57" w:type="dxa"/>
              <w:left w:w="108" w:type="dxa"/>
              <w:bottom w:w="0" w:type="dxa"/>
              <w:right w:w="108" w:type="dxa"/>
            </w:tcMar>
            <w:vAlign w:val="center"/>
          </w:tcPr>
          <w:p w14:paraId="56544BA3">
            <w:pPr>
              <w:rPr>
                <w:rFonts w:ascii="宋体" w:hAnsi="宋体" w:cs="宋体"/>
                <w:b/>
                <w:szCs w:val="21"/>
              </w:rPr>
            </w:pPr>
            <w:r>
              <w:rPr>
                <w:rFonts w:hint="eastAsia" w:ascii="宋体" w:hAnsi="宋体" w:cs="宋体"/>
                <w:b/>
                <w:szCs w:val="21"/>
              </w:rPr>
              <w:t xml:space="preserve">   内容</w:t>
            </w:r>
          </w:p>
        </w:tc>
        <w:tc>
          <w:tcPr>
            <w:tcW w:w="1785" w:type="dxa"/>
            <w:tcMar>
              <w:top w:w="57" w:type="dxa"/>
              <w:left w:w="108" w:type="dxa"/>
              <w:bottom w:w="0" w:type="dxa"/>
              <w:right w:w="108" w:type="dxa"/>
            </w:tcMar>
            <w:vAlign w:val="center"/>
          </w:tcPr>
          <w:p w14:paraId="7D1E26E5">
            <w:pPr>
              <w:ind w:left="53" w:leftChars="25" w:firstLine="211" w:firstLineChars="100"/>
              <w:rPr>
                <w:rFonts w:ascii="宋体" w:hAnsi="宋体" w:cs="宋体"/>
                <w:b/>
                <w:szCs w:val="21"/>
              </w:rPr>
            </w:pPr>
            <w:r>
              <w:rPr>
                <w:rFonts w:hint="eastAsia" w:ascii="宋体" w:hAnsi="宋体" w:cs="宋体"/>
                <w:b/>
                <w:szCs w:val="21"/>
              </w:rPr>
              <w:t>招标需求</w:t>
            </w:r>
          </w:p>
        </w:tc>
        <w:tc>
          <w:tcPr>
            <w:tcW w:w="1365" w:type="dxa"/>
            <w:tcMar>
              <w:top w:w="57" w:type="dxa"/>
              <w:left w:w="108" w:type="dxa"/>
              <w:bottom w:w="0" w:type="dxa"/>
              <w:right w:w="108" w:type="dxa"/>
            </w:tcMar>
            <w:vAlign w:val="center"/>
          </w:tcPr>
          <w:p w14:paraId="76D94648">
            <w:pPr>
              <w:ind w:left="152"/>
              <w:rPr>
                <w:rFonts w:ascii="宋体" w:hAnsi="宋体" w:cs="宋体"/>
                <w:b/>
                <w:szCs w:val="21"/>
              </w:rPr>
            </w:pPr>
            <w:r>
              <w:rPr>
                <w:rFonts w:hint="eastAsia" w:ascii="宋体" w:hAnsi="宋体" w:cs="宋体"/>
                <w:b/>
                <w:szCs w:val="21"/>
              </w:rPr>
              <w:t>是否响应</w:t>
            </w:r>
          </w:p>
        </w:tc>
        <w:tc>
          <w:tcPr>
            <w:tcW w:w="2625" w:type="dxa"/>
            <w:tcMar>
              <w:top w:w="57" w:type="dxa"/>
              <w:left w:w="108" w:type="dxa"/>
              <w:bottom w:w="0" w:type="dxa"/>
              <w:right w:w="108" w:type="dxa"/>
            </w:tcMar>
            <w:vAlign w:val="center"/>
          </w:tcPr>
          <w:p w14:paraId="17F3BD33">
            <w:pPr>
              <w:jc w:val="center"/>
              <w:rPr>
                <w:rFonts w:ascii="宋体" w:hAnsi="宋体" w:cs="宋体"/>
                <w:b/>
                <w:szCs w:val="21"/>
              </w:rPr>
            </w:pPr>
            <w:r>
              <w:rPr>
                <w:rFonts w:hint="eastAsia" w:ascii="宋体" w:hAnsi="宋体" w:cs="宋体"/>
                <w:b/>
                <w:szCs w:val="21"/>
              </w:rPr>
              <w:t>投标人的承诺或说明</w:t>
            </w:r>
          </w:p>
        </w:tc>
      </w:tr>
      <w:tr w14:paraId="38EDE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735" w:type="dxa"/>
            <w:tcMar>
              <w:top w:w="57" w:type="dxa"/>
              <w:left w:w="108" w:type="dxa"/>
              <w:bottom w:w="0" w:type="dxa"/>
              <w:right w:w="108" w:type="dxa"/>
            </w:tcMar>
            <w:vAlign w:val="center"/>
          </w:tcPr>
          <w:p w14:paraId="1089D1C9">
            <w:pPr>
              <w:rPr>
                <w:rFonts w:ascii="宋体" w:hAnsi="宋体" w:cs="宋体"/>
                <w:szCs w:val="21"/>
              </w:rPr>
            </w:pPr>
          </w:p>
        </w:tc>
        <w:tc>
          <w:tcPr>
            <w:tcW w:w="2534" w:type="dxa"/>
            <w:tcMar>
              <w:top w:w="57" w:type="dxa"/>
              <w:left w:w="108" w:type="dxa"/>
              <w:bottom w:w="0" w:type="dxa"/>
              <w:right w:w="108" w:type="dxa"/>
            </w:tcMar>
          </w:tcPr>
          <w:p w14:paraId="654B3279">
            <w:pPr>
              <w:snapToGrid w:val="0"/>
              <w:rPr>
                <w:rFonts w:ascii="宋体" w:hAnsi="宋体" w:cs="宋体"/>
                <w:szCs w:val="21"/>
              </w:rPr>
            </w:pPr>
            <w:r>
              <w:rPr>
                <w:rFonts w:hint="eastAsia" w:ascii="宋体" w:hAnsi="宋体" w:cs="宋体"/>
                <w:szCs w:val="21"/>
              </w:rPr>
              <w:t>供货时间及地点</w:t>
            </w:r>
          </w:p>
        </w:tc>
        <w:tc>
          <w:tcPr>
            <w:tcW w:w="1785" w:type="dxa"/>
            <w:tcMar>
              <w:top w:w="57" w:type="dxa"/>
              <w:left w:w="108" w:type="dxa"/>
              <w:bottom w:w="0" w:type="dxa"/>
              <w:right w:w="108" w:type="dxa"/>
            </w:tcMar>
            <w:vAlign w:val="center"/>
          </w:tcPr>
          <w:p w14:paraId="604199C8">
            <w:pPr>
              <w:rPr>
                <w:rFonts w:ascii="宋体" w:hAnsi="宋体" w:cs="宋体"/>
                <w:szCs w:val="21"/>
              </w:rPr>
            </w:pPr>
          </w:p>
        </w:tc>
        <w:tc>
          <w:tcPr>
            <w:tcW w:w="1365" w:type="dxa"/>
            <w:tcMar>
              <w:top w:w="57" w:type="dxa"/>
              <w:left w:w="108" w:type="dxa"/>
              <w:bottom w:w="0" w:type="dxa"/>
              <w:right w:w="108" w:type="dxa"/>
            </w:tcMar>
            <w:vAlign w:val="center"/>
          </w:tcPr>
          <w:p w14:paraId="05FEB4EF">
            <w:pPr>
              <w:rPr>
                <w:rFonts w:ascii="宋体" w:hAnsi="宋体" w:cs="宋体"/>
                <w:szCs w:val="21"/>
              </w:rPr>
            </w:pPr>
          </w:p>
        </w:tc>
        <w:tc>
          <w:tcPr>
            <w:tcW w:w="2625" w:type="dxa"/>
            <w:tcMar>
              <w:top w:w="57" w:type="dxa"/>
              <w:left w:w="108" w:type="dxa"/>
              <w:bottom w:w="0" w:type="dxa"/>
              <w:right w:w="108" w:type="dxa"/>
            </w:tcMar>
            <w:vAlign w:val="center"/>
          </w:tcPr>
          <w:p w14:paraId="0889E5EC">
            <w:pPr>
              <w:rPr>
                <w:rFonts w:ascii="宋体" w:hAnsi="宋体" w:cs="宋体"/>
                <w:szCs w:val="21"/>
              </w:rPr>
            </w:pPr>
          </w:p>
        </w:tc>
      </w:tr>
      <w:tr w14:paraId="4550F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35" w:type="dxa"/>
            <w:tcMar>
              <w:top w:w="57" w:type="dxa"/>
              <w:left w:w="108" w:type="dxa"/>
              <w:bottom w:w="0" w:type="dxa"/>
              <w:right w:w="108" w:type="dxa"/>
            </w:tcMar>
            <w:vAlign w:val="center"/>
          </w:tcPr>
          <w:p w14:paraId="7D934682">
            <w:pPr>
              <w:rPr>
                <w:rFonts w:ascii="宋体" w:hAnsi="宋体" w:cs="宋体"/>
                <w:szCs w:val="21"/>
              </w:rPr>
            </w:pPr>
          </w:p>
        </w:tc>
        <w:tc>
          <w:tcPr>
            <w:tcW w:w="2534" w:type="dxa"/>
            <w:tcMar>
              <w:top w:w="57" w:type="dxa"/>
              <w:left w:w="108" w:type="dxa"/>
              <w:bottom w:w="0" w:type="dxa"/>
              <w:right w:w="108" w:type="dxa"/>
            </w:tcMar>
          </w:tcPr>
          <w:p w14:paraId="515D77CF">
            <w:pPr>
              <w:snapToGrid w:val="0"/>
              <w:rPr>
                <w:rFonts w:ascii="宋体" w:hAnsi="宋体" w:cs="宋体"/>
                <w:szCs w:val="21"/>
              </w:rPr>
            </w:pPr>
            <w:r>
              <w:rPr>
                <w:rFonts w:hint="eastAsia" w:ascii="宋体" w:hAnsi="宋体" w:cs="宋体"/>
                <w:szCs w:val="21"/>
              </w:rPr>
              <w:t>付款条件</w:t>
            </w:r>
          </w:p>
        </w:tc>
        <w:tc>
          <w:tcPr>
            <w:tcW w:w="1785" w:type="dxa"/>
            <w:tcMar>
              <w:top w:w="57" w:type="dxa"/>
              <w:left w:w="108" w:type="dxa"/>
              <w:bottom w:w="0" w:type="dxa"/>
              <w:right w:w="108" w:type="dxa"/>
            </w:tcMar>
            <w:vAlign w:val="center"/>
          </w:tcPr>
          <w:p w14:paraId="51526C18">
            <w:pPr>
              <w:rPr>
                <w:rFonts w:ascii="宋体" w:hAnsi="宋体" w:cs="宋体"/>
                <w:szCs w:val="21"/>
              </w:rPr>
            </w:pPr>
          </w:p>
        </w:tc>
        <w:tc>
          <w:tcPr>
            <w:tcW w:w="1365" w:type="dxa"/>
            <w:tcMar>
              <w:top w:w="57" w:type="dxa"/>
              <w:left w:w="108" w:type="dxa"/>
              <w:bottom w:w="0" w:type="dxa"/>
              <w:right w:w="108" w:type="dxa"/>
            </w:tcMar>
            <w:vAlign w:val="center"/>
          </w:tcPr>
          <w:p w14:paraId="276C4844">
            <w:pPr>
              <w:rPr>
                <w:rFonts w:ascii="宋体" w:hAnsi="宋体" w:cs="宋体"/>
                <w:szCs w:val="21"/>
              </w:rPr>
            </w:pPr>
          </w:p>
        </w:tc>
        <w:tc>
          <w:tcPr>
            <w:tcW w:w="2625" w:type="dxa"/>
            <w:tcMar>
              <w:top w:w="57" w:type="dxa"/>
              <w:left w:w="108" w:type="dxa"/>
              <w:bottom w:w="0" w:type="dxa"/>
              <w:right w:w="108" w:type="dxa"/>
            </w:tcMar>
            <w:vAlign w:val="center"/>
          </w:tcPr>
          <w:p w14:paraId="1819AFC5">
            <w:pPr>
              <w:rPr>
                <w:rFonts w:ascii="宋体" w:hAnsi="宋体" w:cs="宋体"/>
                <w:szCs w:val="21"/>
              </w:rPr>
            </w:pPr>
          </w:p>
        </w:tc>
      </w:tr>
      <w:tr w14:paraId="6DCB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35" w:type="dxa"/>
            <w:tcMar>
              <w:top w:w="57" w:type="dxa"/>
              <w:left w:w="108" w:type="dxa"/>
              <w:bottom w:w="0" w:type="dxa"/>
              <w:right w:w="108" w:type="dxa"/>
            </w:tcMar>
            <w:vAlign w:val="center"/>
          </w:tcPr>
          <w:p w14:paraId="046E2678">
            <w:pPr>
              <w:rPr>
                <w:rFonts w:ascii="宋体" w:hAnsi="宋体" w:cs="宋体"/>
                <w:szCs w:val="21"/>
              </w:rPr>
            </w:pPr>
          </w:p>
        </w:tc>
        <w:tc>
          <w:tcPr>
            <w:tcW w:w="2534" w:type="dxa"/>
            <w:tcMar>
              <w:top w:w="57" w:type="dxa"/>
              <w:left w:w="108" w:type="dxa"/>
              <w:bottom w:w="0" w:type="dxa"/>
              <w:right w:w="108" w:type="dxa"/>
            </w:tcMar>
          </w:tcPr>
          <w:p w14:paraId="623EA347">
            <w:pPr>
              <w:snapToGrid w:val="0"/>
              <w:rPr>
                <w:rFonts w:ascii="宋体" w:hAnsi="宋体" w:cs="宋体"/>
                <w:szCs w:val="21"/>
              </w:rPr>
            </w:pPr>
            <w:r>
              <w:rPr>
                <w:rFonts w:hint="eastAsia" w:ascii="宋体" w:hAnsi="宋体" w:cs="宋体"/>
                <w:szCs w:val="21"/>
              </w:rPr>
              <w:t>备品备件及耗材等要求</w:t>
            </w:r>
          </w:p>
        </w:tc>
        <w:tc>
          <w:tcPr>
            <w:tcW w:w="1785" w:type="dxa"/>
            <w:tcMar>
              <w:top w:w="57" w:type="dxa"/>
              <w:left w:w="108" w:type="dxa"/>
              <w:bottom w:w="0" w:type="dxa"/>
              <w:right w:w="108" w:type="dxa"/>
            </w:tcMar>
            <w:vAlign w:val="center"/>
          </w:tcPr>
          <w:p w14:paraId="2FFBDABD">
            <w:pPr>
              <w:rPr>
                <w:rFonts w:ascii="宋体" w:hAnsi="宋体" w:cs="宋体"/>
                <w:szCs w:val="21"/>
              </w:rPr>
            </w:pPr>
          </w:p>
        </w:tc>
        <w:tc>
          <w:tcPr>
            <w:tcW w:w="1365" w:type="dxa"/>
            <w:tcMar>
              <w:top w:w="57" w:type="dxa"/>
              <w:left w:w="108" w:type="dxa"/>
              <w:bottom w:w="0" w:type="dxa"/>
              <w:right w:w="108" w:type="dxa"/>
            </w:tcMar>
            <w:vAlign w:val="center"/>
          </w:tcPr>
          <w:p w14:paraId="5A132DA6">
            <w:pPr>
              <w:rPr>
                <w:rFonts w:ascii="宋体" w:hAnsi="宋体" w:cs="宋体"/>
                <w:szCs w:val="21"/>
              </w:rPr>
            </w:pPr>
          </w:p>
        </w:tc>
        <w:tc>
          <w:tcPr>
            <w:tcW w:w="2625" w:type="dxa"/>
            <w:tcMar>
              <w:top w:w="57" w:type="dxa"/>
              <w:left w:w="108" w:type="dxa"/>
              <w:bottom w:w="0" w:type="dxa"/>
              <w:right w:w="108" w:type="dxa"/>
            </w:tcMar>
            <w:vAlign w:val="center"/>
          </w:tcPr>
          <w:p w14:paraId="22D23EBD">
            <w:pPr>
              <w:rPr>
                <w:rFonts w:ascii="宋体" w:hAnsi="宋体" w:cs="宋体"/>
                <w:szCs w:val="21"/>
              </w:rPr>
            </w:pPr>
          </w:p>
        </w:tc>
      </w:tr>
      <w:tr w14:paraId="125C4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35" w:type="dxa"/>
            <w:tcMar>
              <w:top w:w="57" w:type="dxa"/>
              <w:left w:w="108" w:type="dxa"/>
              <w:bottom w:w="0" w:type="dxa"/>
              <w:right w:w="108" w:type="dxa"/>
            </w:tcMar>
            <w:vAlign w:val="center"/>
          </w:tcPr>
          <w:p w14:paraId="0CD9AD09">
            <w:pPr>
              <w:rPr>
                <w:rFonts w:ascii="宋体" w:hAnsi="宋体" w:cs="宋体"/>
                <w:szCs w:val="21"/>
              </w:rPr>
            </w:pPr>
          </w:p>
        </w:tc>
        <w:tc>
          <w:tcPr>
            <w:tcW w:w="2534" w:type="dxa"/>
            <w:tcMar>
              <w:top w:w="57" w:type="dxa"/>
              <w:left w:w="108" w:type="dxa"/>
              <w:bottom w:w="0" w:type="dxa"/>
              <w:right w:w="108" w:type="dxa"/>
            </w:tcMar>
          </w:tcPr>
          <w:p w14:paraId="7270645C">
            <w:pPr>
              <w:snapToGrid w:val="0"/>
              <w:rPr>
                <w:rFonts w:ascii="宋体" w:hAnsi="宋体" w:cs="宋体"/>
                <w:szCs w:val="21"/>
              </w:rPr>
            </w:pPr>
            <w:r>
              <w:rPr>
                <w:rFonts w:hint="eastAsia" w:ascii="宋体" w:hAnsi="宋体" w:cs="宋体"/>
                <w:szCs w:val="21"/>
              </w:rPr>
              <w:t>……</w:t>
            </w:r>
          </w:p>
        </w:tc>
        <w:tc>
          <w:tcPr>
            <w:tcW w:w="1785" w:type="dxa"/>
            <w:tcMar>
              <w:top w:w="57" w:type="dxa"/>
              <w:left w:w="108" w:type="dxa"/>
              <w:bottom w:w="0" w:type="dxa"/>
              <w:right w:w="108" w:type="dxa"/>
            </w:tcMar>
            <w:vAlign w:val="center"/>
          </w:tcPr>
          <w:p w14:paraId="744467DA">
            <w:pPr>
              <w:rPr>
                <w:rFonts w:ascii="宋体" w:hAnsi="宋体" w:cs="宋体"/>
                <w:szCs w:val="21"/>
              </w:rPr>
            </w:pPr>
          </w:p>
        </w:tc>
        <w:tc>
          <w:tcPr>
            <w:tcW w:w="1365" w:type="dxa"/>
            <w:tcMar>
              <w:top w:w="57" w:type="dxa"/>
              <w:left w:w="108" w:type="dxa"/>
              <w:bottom w:w="0" w:type="dxa"/>
              <w:right w:w="108" w:type="dxa"/>
            </w:tcMar>
            <w:vAlign w:val="center"/>
          </w:tcPr>
          <w:p w14:paraId="6BAB8CD3">
            <w:pPr>
              <w:rPr>
                <w:rFonts w:ascii="宋体" w:hAnsi="宋体" w:cs="宋体"/>
                <w:szCs w:val="21"/>
              </w:rPr>
            </w:pPr>
          </w:p>
        </w:tc>
        <w:tc>
          <w:tcPr>
            <w:tcW w:w="2625" w:type="dxa"/>
            <w:tcMar>
              <w:top w:w="57" w:type="dxa"/>
              <w:left w:w="108" w:type="dxa"/>
              <w:bottom w:w="0" w:type="dxa"/>
              <w:right w:w="108" w:type="dxa"/>
            </w:tcMar>
            <w:vAlign w:val="center"/>
          </w:tcPr>
          <w:p w14:paraId="7FDFA1D9">
            <w:pPr>
              <w:rPr>
                <w:rFonts w:ascii="宋体" w:hAnsi="宋体" w:cs="宋体"/>
                <w:szCs w:val="21"/>
              </w:rPr>
            </w:pPr>
          </w:p>
        </w:tc>
      </w:tr>
      <w:tr w14:paraId="09CD6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35" w:type="dxa"/>
            <w:tcMar>
              <w:top w:w="57" w:type="dxa"/>
              <w:left w:w="108" w:type="dxa"/>
              <w:bottom w:w="0" w:type="dxa"/>
              <w:right w:w="108" w:type="dxa"/>
            </w:tcMar>
            <w:vAlign w:val="center"/>
          </w:tcPr>
          <w:p w14:paraId="2CDEF96F">
            <w:pPr>
              <w:rPr>
                <w:rFonts w:ascii="宋体" w:hAnsi="宋体" w:cs="宋体"/>
                <w:szCs w:val="21"/>
              </w:rPr>
            </w:pPr>
          </w:p>
        </w:tc>
        <w:tc>
          <w:tcPr>
            <w:tcW w:w="2534" w:type="dxa"/>
            <w:tcMar>
              <w:top w:w="57" w:type="dxa"/>
              <w:left w:w="108" w:type="dxa"/>
              <w:bottom w:w="0" w:type="dxa"/>
              <w:right w:w="108" w:type="dxa"/>
            </w:tcMar>
          </w:tcPr>
          <w:p w14:paraId="7703ADDD">
            <w:pPr>
              <w:snapToGrid w:val="0"/>
              <w:rPr>
                <w:rFonts w:ascii="宋体" w:hAnsi="宋体" w:cs="宋体"/>
                <w:szCs w:val="21"/>
              </w:rPr>
            </w:pPr>
          </w:p>
        </w:tc>
        <w:tc>
          <w:tcPr>
            <w:tcW w:w="1785" w:type="dxa"/>
            <w:tcMar>
              <w:top w:w="57" w:type="dxa"/>
              <w:left w:w="108" w:type="dxa"/>
              <w:bottom w:w="0" w:type="dxa"/>
              <w:right w:w="108" w:type="dxa"/>
            </w:tcMar>
            <w:vAlign w:val="center"/>
          </w:tcPr>
          <w:p w14:paraId="7A15AB45">
            <w:pPr>
              <w:rPr>
                <w:rFonts w:ascii="宋体" w:hAnsi="宋体" w:cs="宋体"/>
                <w:szCs w:val="21"/>
              </w:rPr>
            </w:pPr>
          </w:p>
        </w:tc>
        <w:tc>
          <w:tcPr>
            <w:tcW w:w="1365" w:type="dxa"/>
            <w:tcMar>
              <w:top w:w="57" w:type="dxa"/>
              <w:left w:w="108" w:type="dxa"/>
              <w:bottom w:w="0" w:type="dxa"/>
              <w:right w:w="108" w:type="dxa"/>
            </w:tcMar>
            <w:vAlign w:val="center"/>
          </w:tcPr>
          <w:p w14:paraId="4D5C1DA6">
            <w:pPr>
              <w:rPr>
                <w:rFonts w:ascii="宋体" w:hAnsi="宋体" w:cs="宋体"/>
                <w:szCs w:val="21"/>
              </w:rPr>
            </w:pPr>
          </w:p>
        </w:tc>
        <w:tc>
          <w:tcPr>
            <w:tcW w:w="2625" w:type="dxa"/>
            <w:tcMar>
              <w:top w:w="57" w:type="dxa"/>
              <w:left w:w="108" w:type="dxa"/>
              <w:bottom w:w="0" w:type="dxa"/>
              <w:right w:w="108" w:type="dxa"/>
            </w:tcMar>
            <w:vAlign w:val="center"/>
          </w:tcPr>
          <w:p w14:paraId="7466762E">
            <w:pPr>
              <w:rPr>
                <w:rFonts w:ascii="宋体" w:hAnsi="宋体" w:cs="宋体"/>
                <w:szCs w:val="21"/>
              </w:rPr>
            </w:pPr>
          </w:p>
        </w:tc>
      </w:tr>
      <w:tr w14:paraId="2E07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735" w:type="dxa"/>
            <w:tcMar>
              <w:top w:w="57" w:type="dxa"/>
              <w:left w:w="108" w:type="dxa"/>
              <w:bottom w:w="0" w:type="dxa"/>
              <w:right w:w="108" w:type="dxa"/>
            </w:tcMar>
            <w:vAlign w:val="center"/>
          </w:tcPr>
          <w:p w14:paraId="2D0263BB">
            <w:pPr>
              <w:rPr>
                <w:rFonts w:ascii="宋体" w:hAnsi="宋体" w:cs="宋体"/>
                <w:szCs w:val="21"/>
              </w:rPr>
            </w:pPr>
          </w:p>
        </w:tc>
        <w:tc>
          <w:tcPr>
            <w:tcW w:w="2534" w:type="dxa"/>
            <w:tcMar>
              <w:top w:w="57" w:type="dxa"/>
              <w:left w:w="108" w:type="dxa"/>
              <w:bottom w:w="0" w:type="dxa"/>
              <w:right w:w="108" w:type="dxa"/>
            </w:tcMar>
          </w:tcPr>
          <w:p w14:paraId="35532CB2">
            <w:pPr>
              <w:snapToGrid w:val="0"/>
              <w:rPr>
                <w:rFonts w:ascii="宋体" w:hAnsi="宋体" w:cs="宋体"/>
                <w:szCs w:val="21"/>
              </w:rPr>
            </w:pPr>
          </w:p>
        </w:tc>
        <w:tc>
          <w:tcPr>
            <w:tcW w:w="1785" w:type="dxa"/>
            <w:tcMar>
              <w:top w:w="57" w:type="dxa"/>
              <w:left w:w="108" w:type="dxa"/>
              <w:bottom w:w="0" w:type="dxa"/>
              <w:right w:w="108" w:type="dxa"/>
            </w:tcMar>
            <w:vAlign w:val="center"/>
          </w:tcPr>
          <w:p w14:paraId="13A314FD">
            <w:pPr>
              <w:rPr>
                <w:rFonts w:ascii="宋体" w:hAnsi="宋体" w:cs="宋体"/>
                <w:szCs w:val="21"/>
              </w:rPr>
            </w:pPr>
          </w:p>
        </w:tc>
        <w:tc>
          <w:tcPr>
            <w:tcW w:w="1365" w:type="dxa"/>
            <w:tcMar>
              <w:top w:w="57" w:type="dxa"/>
              <w:left w:w="108" w:type="dxa"/>
              <w:bottom w:w="0" w:type="dxa"/>
              <w:right w:w="108" w:type="dxa"/>
            </w:tcMar>
            <w:vAlign w:val="center"/>
          </w:tcPr>
          <w:p w14:paraId="0B678081">
            <w:pPr>
              <w:rPr>
                <w:rFonts w:ascii="宋体" w:hAnsi="宋体" w:cs="宋体"/>
                <w:szCs w:val="21"/>
              </w:rPr>
            </w:pPr>
          </w:p>
        </w:tc>
        <w:tc>
          <w:tcPr>
            <w:tcW w:w="2625" w:type="dxa"/>
            <w:tcMar>
              <w:top w:w="57" w:type="dxa"/>
              <w:left w:w="108" w:type="dxa"/>
              <w:bottom w:w="0" w:type="dxa"/>
              <w:right w:w="108" w:type="dxa"/>
            </w:tcMar>
            <w:vAlign w:val="center"/>
          </w:tcPr>
          <w:p w14:paraId="61886F21">
            <w:pPr>
              <w:rPr>
                <w:rFonts w:ascii="宋体" w:hAnsi="宋体" w:cs="宋体"/>
                <w:szCs w:val="21"/>
              </w:rPr>
            </w:pPr>
          </w:p>
        </w:tc>
      </w:tr>
      <w:tr w14:paraId="6EC1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735" w:type="dxa"/>
            <w:tcMar>
              <w:top w:w="57" w:type="dxa"/>
              <w:left w:w="108" w:type="dxa"/>
              <w:bottom w:w="0" w:type="dxa"/>
              <w:right w:w="108" w:type="dxa"/>
            </w:tcMar>
            <w:vAlign w:val="center"/>
          </w:tcPr>
          <w:p w14:paraId="30AF5CA2">
            <w:pPr>
              <w:rPr>
                <w:rFonts w:ascii="宋体" w:hAnsi="宋体" w:cs="宋体"/>
                <w:szCs w:val="21"/>
              </w:rPr>
            </w:pPr>
          </w:p>
        </w:tc>
        <w:tc>
          <w:tcPr>
            <w:tcW w:w="2534" w:type="dxa"/>
            <w:tcMar>
              <w:top w:w="57" w:type="dxa"/>
              <w:left w:w="108" w:type="dxa"/>
              <w:bottom w:w="0" w:type="dxa"/>
              <w:right w:w="108" w:type="dxa"/>
            </w:tcMar>
          </w:tcPr>
          <w:p w14:paraId="37F057BF">
            <w:pPr>
              <w:snapToGrid w:val="0"/>
              <w:rPr>
                <w:rFonts w:ascii="宋体" w:hAnsi="宋体" w:cs="宋体"/>
                <w:szCs w:val="21"/>
              </w:rPr>
            </w:pPr>
          </w:p>
        </w:tc>
        <w:tc>
          <w:tcPr>
            <w:tcW w:w="1785" w:type="dxa"/>
            <w:tcMar>
              <w:top w:w="57" w:type="dxa"/>
              <w:left w:w="108" w:type="dxa"/>
              <w:bottom w:w="0" w:type="dxa"/>
              <w:right w:w="108" w:type="dxa"/>
            </w:tcMar>
            <w:vAlign w:val="center"/>
          </w:tcPr>
          <w:p w14:paraId="13DE751C">
            <w:pPr>
              <w:rPr>
                <w:rFonts w:ascii="宋体" w:hAnsi="宋体" w:cs="宋体"/>
                <w:szCs w:val="21"/>
              </w:rPr>
            </w:pPr>
          </w:p>
        </w:tc>
        <w:tc>
          <w:tcPr>
            <w:tcW w:w="1365" w:type="dxa"/>
            <w:tcMar>
              <w:top w:w="57" w:type="dxa"/>
              <w:left w:w="108" w:type="dxa"/>
              <w:bottom w:w="0" w:type="dxa"/>
              <w:right w:w="108" w:type="dxa"/>
            </w:tcMar>
            <w:vAlign w:val="center"/>
          </w:tcPr>
          <w:p w14:paraId="1C4CCCEE">
            <w:pPr>
              <w:rPr>
                <w:rFonts w:ascii="宋体" w:hAnsi="宋体" w:cs="宋体"/>
                <w:szCs w:val="21"/>
              </w:rPr>
            </w:pPr>
          </w:p>
        </w:tc>
        <w:tc>
          <w:tcPr>
            <w:tcW w:w="2625" w:type="dxa"/>
            <w:tcMar>
              <w:top w:w="57" w:type="dxa"/>
              <w:left w:w="108" w:type="dxa"/>
              <w:bottom w:w="0" w:type="dxa"/>
              <w:right w:w="108" w:type="dxa"/>
            </w:tcMar>
            <w:vAlign w:val="center"/>
          </w:tcPr>
          <w:p w14:paraId="3FFC7D30">
            <w:pPr>
              <w:rPr>
                <w:rFonts w:ascii="宋体" w:hAnsi="宋体" w:cs="宋体"/>
                <w:szCs w:val="21"/>
              </w:rPr>
            </w:pPr>
          </w:p>
        </w:tc>
      </w:tr>
    </w:tbl>
    <w:p w14:paraId="07903156">
      <w:pPr>
        <w:spacing w:line="360" w:lineRule="auto"/>
        <w:rPr>
          <w:rFonts w:ascii="宋体" w:hAnsi="宋体" w:cs="宋体"/>
          <w:sz w:val="24"/>
        </w:rPr>
      </w:pPr>
    </w:p>
    <w:p w14:paraId="0EE0C2DB">
      <w:pPr>
        <w:spacing w:line="360" w:lineRule="auto"/>
        <w:rPr>
          <w:rFonts w:ascii="宋体" w:hAnsi="宋体" w:cs="宋体"/>
          <w:sz w:val="24"/>
        </w:rPr>
      </w:pPr>
    </w:p>
    <w:p w14:paraId="66916818">
      <w:pPr>
        <w:spacing w:line="360" w:lineRule="auto"/>
        <w:ind w:left="420"/>
        <w:rPr>
          <w:rFonts w:ascii="宋体" w:hAnsi="宋体" w:cs="宋体"/>
          <w:sz w:val="24"/>
          <w:u w:val="single"/>
        </w:rPr>
      </w:pPr>
      <w:r>
        <w:rPr>
          <w:rFonts w:hint="eastAsia" w:ascii="宋体" w:hAnsi="宋体" w:cs="宋体"/>
          <w:sz w:val="24"/>
        </w:rPr>
        <w:t>投标人名称（公章）：</w:t>
      </w:r>
    </w:p>
    <w:p w14:paraId="6B6FF06A">
      <w:pPr>
        <w:spacing w:line="360" w:lineRule="auto"/>
        <w:ind w:left="420"/>
        <w:rPr>
          <w:rFonts w:ascii="宋体" w:hAnsi="宋体" w:cs="宋体"/>
          <w:sz w:val="24"/>
        </w:rPr>
      </w:pPr>
    </w:p>
    <w:p w14:paraId="7E2DF8C3">
      <w:pPr>
        <w:spacing w:line="360" w:lineRule="auto"/>
        <w:ind w:firstLine="435"/>
        <w:rPr>
          <w:rFonts w:ascii="宋体" w:hAnsi="宋体" w:cs="宋体"/>
          <w:sz w:val="24"/>
        </w:rPr>
      </w:pPr>
      <w:r>
        <w:rPr>
          <w:rFonts w:hint="eastAsia" w:ascii="宋体" w:hAnsi="宋体" w:cs="宋体"/>
          <w:sz w:val="24"/>
        </w:rPr>
        <w:t>投标人代表签字或盖章：</w:t>
      </w:r>
    </w:p>
    <w:p w14:paraId="588CC294">
      <w:pPr>
        <w:spacing w:line="360" w:lineRule="auto"/>
        <w:ind w:firstLine="435"/>
        <w:rPr>
          <w:rFonts w:ascii="宋体" w:hAnsi="宋体" w:cs="宋体"/>
          <w:sz w:val="24"/>
        </w:rPr>
      </w:pPr>
    </w:p>
    <w:p w14:paraId="3F43F2F0">
      <w:pPr>
        <w:spacing w:line="360" w:lineRule="auto"/>
        <w:ind w:firstLine="435"/>
        <w:rPr>
          <w:rFonts w:ascii="宋体" w:hAnsi="宋体" w:cs="宋体"/>
          <w:sz w:val="24"/>
        </w:rPr>
      </w:pPr>
      <w:r>
        <w:rPr>
          <w:rFonts w:hint="eastAsia" w:ascii="宋体" w:hAnsi="宋体" w:cs="宋体"/>
          <w:sz w:val="24"/>
        </w:rPr>
        <w:t>职        务：</w:t>
      </w:r>
    </w:p>
    <w:p w14:paraId="2B86A7DA">
      <w:pPr>
        <w:spacing w:line="360" w:lineRule="auto"/>
        <w:ind w:firstLine="435"/>
        <w:rPr>
          <w:rFonts w:ascii="宋体" w:hAnsi="宋体" w:cs="宋体"/>
          <w:sz w:val="24"/>
        </w:rPr>
      </w:pPr>
    </w:p>
    <w:p w14:paraId="0AD5FB5A">
      <w:pPr>
        <w:spacing w:line="360" w:lineRule="auto"/>
        <w:ind w:firstLine="435"/>
        <w:rPr>
          <w:rFonts w:ascii="宋体" w:hAnsi="宋体" w:cs="宋体"/>
          <w:sz w:val="24"/>
          <w:u w:val="single"/>
        </w:rPr>
      </w:pPr>
      <w:r>
        <w:rPr>
          <w:rFonts w:hint="eastAsia" w:ascii="宋体" w:hAnsi="宋体" w:cs="宋体"/>
          <w:sz w:val="24"/>
        </w:rPr>
        <w:t>日        期：</w:t>
      </w:r>
    </w:p>
    <w:p w14:paraId="2309EE37">
      <w:pPr>
        <w:pStyle w:val="84"/>
        <w:spacing w:line="360" w:lineRule="auto"/>
        <w:ind w:left="424" w:hanging="424" w:hangingChars="202"/>
        <w:rPr>
          <w:rFonts w:ascii="宋体" w:hAnsi="宋体" w:cs="宋体"/>
        </w:rPr>
      </w:pPr>
    </w:p>
    <w:p w14:paraId="0B807CAB">
      <w:pPr>
        <w:pStyle w:val="84"/>
        <w:spacing w:line="360" w:lineRule="auto"/>
        <w:ind w:left="424" w:hanging="424" w:hangingChars="202"/>
        <w:rPr>
          <w:rFonts w:ascii="宋体" w:hAnsi="宋体" w:cs="宋体"/>
        </w:rPr>
      </w:pPr>
    </w:p>
    <w:p w14:paraId="218B4CBB">
      <w:pPr>
        <w:pStyle w:val="84"/>
        <w:spacing w:line="360" w:lineRule="auto"/>
        <w:ind w:left="424" w:hanging="424" w:hangingChars="202"/>
        <w:rPr>
          <w:rFonts w:ascii="宋体" w:hAnsi="宋体" w:cs="宋体"/>
        </w:rPr>
      </w:pPr>
    </w:p>
    <w:p w14:paraId="1DF99F22">
      <w:pPr>
        <w:pStyle w:val="84"/>
        <w:spacing w:line="360" w:lineRule="auto"/>
        <w:ind w:left="424" w:hanging="424" w:hangingChars="202"/>
        <w:rPr>
          <w:rFonts w:ascii="宋体" w:hAnsi="宋体" w:cs="宋体"/>
        </w:rPr>
      </w:pPr>
    </w:p>
    <w:p w14:paraId="001DC88A">
      <w:pPr>
        <w:pStyle w:val="84"/>
        <w:spacing w:line="360" w:lineRule="auto"/>
        <w:ind w:left="424" w:hanging="424" w:hangingChars="202"/>
        <w:rPr>
          <w:rFonts w:ascii="宋体" w:hAnsi="宋体" w:cs="宋体"/>
        </w:rPr>
      </w:pPr>
    </w:p>
    <w:p w14:paraId="67DE4E21">
      <w:pPr>
        <w:pStyle w:val="84"/>
        <w:spacing w:line="360" w:lineRule="auto"/>
        <w:ind w:left="424" w:hanging="424" w:hangingChars="202"/>
        <w:rPr>
          <w:rFonts w:ascii="宋体" w:hAnsi="宋体" w:cs="宋体"/>
        </w:rPr>
      </w:pPr>
    </w:p>
    <w:p w14:paraId="01CCB28E">
      <w:pPr>
        <w:pStyle w:val="84"/>
        <w:spacing w:line="360" w:lineRule="auto"/>
        <w:ind w:left="424" w:hanging="424" w:hangingChars="202"/>
        <w:rPr>
          <w:rFonts w:ascii="宋体" w:hAnsi="宋体" w:cs="宋体"/>
        </w:rPr>
      </w:pPr>
    </w:p>
    <w:p w14:paraId="55879887">
      <w:pPr>
        <w:pStyle w:val="84"/>
        <w:spacing w:line="360" w:lineRule="auto"/>
        <w:ind w:left="424" w:hanging="424" w:hangingChars="202"/>
        <w:rPr>
          <w:rFonts w:ascii="宋体" w:hAnsi="宋体" w:cs="宋体"/>
        </w:rPr>
      </w:pPr>
    </w:p>
    <w:p w14:paraId="43035A1F">
      <w:pPr>
        <w:pStyle w:val="84"/>
        <w:spacing w:line="360" w:lineRule="auto"/>
        <w:ind w:left="424" w:hanging="424" w:hangingChars="202"/>
        <w:rPr>
          <w:rFonts w:ascii="宋体" w:hAnsi="宋体" w:cs="宋体"/>
        </w:rPr>
      </w:pPr>
    </w:p>
    <w:p w14:paraId="5CB68F28">
      <w:pPr>
        <w:pStyle w:val="84"/>
        <w:spacing w:line="360" w:lineRule="auto"/>
        <w:ind w:left="424" w:hanging="424" w:hangingChars="202"/>
        <w:rPr>
          <w:rFonts w:ascii="宋体" w:hAnsi="宋体" w:cs="宋体"/>
        </w:rPr>
      </w:pPr>
    </w:p>
    <w:bookmarkEnd w:id="39"/>
    <w:bookmarkEnd w:id="40"/>
    <w:p w14:paraId="086D0DE7">
      <w:pPr>
        <w:jc w:val="center"/>
        <w:rPr>
          <w:rFonts w:ascii="宋体" w:hAnsi="宋体" w:cs="宋体"/>
          <w:sz w:val="52"/>
          <w:szCs w:val="52"/>
        </w:rPr>
      </w:pPr>
      <w:r>
        <w:rPr>
          <w:rFonts w:hint="eastAsia" w:ascii="宋体" w:hAnsi="宋体" w:cs="宋体"/>
          <w:sz w:val="52"/>
          <w:szCs w:val="52"/>
        </w:rPr>
        <w:t>项目名称</w:t>
      </w:r>
    </w:p>
    <w:p w14:paraId="4BC0ED10">
      <w:pPr>
        <w:spacing w:before="240" w:beforeLines="100" w:line="360" w:lineRule="auto"/>
        <w:ind w:right="-108"/>
        <w:jc w:val="center"/>
        <w:rPr>
          <w:rFonts w:ascii="宋体" w:hAnsi="宋体" w:cs="宋体"/>
          <w:sz w:val="36"/>
          <w:szCs w:val="36"/>
        </w:rPr>
      </w:pPr>
      <w:r>
        <w:rPr>
          <w:rFonts w:hint="eastAsia" w:ascii="宋体" w:hAnsi="宋体" w:cs="宋体"/>
          <w:sz w:val="36"/>
          <w:szCs w:val="36"/>
        </w:rPr>
        <w:t>项目编号：（标项）</w:t>
      </w:r>
    </w:p>
    <w:p w14:paraId="164223E2">
      <w:pPr>
        <w:pStyle w:val="39"/>
        <w:rPr>
          <w:rFonts w:ascii="宋体" w:hAnsi="宋体" w:cs="宋体"/>
        </w:rPr>
      </w:pPr>
    </w:p>
    <w:p w14:paraId="511F3BB9">
      <w:pPr>
        <w:jc w:val="center"/>
        <w:outlineLvl w:val="0"/>
        <w:rPr>
          <w:rFonts w:ascii="宋体" w:hAnsi="宋体" w:cs="宋体"/>
          <w:sz w:val="84"/>
          <w:szCs w:val="84"/>
        </w:rPr>
      </w:pPr>
      <w:bookmarkStart w:id="56" w:name="_Toc9453_WPSOffice_Level1"/>
      <w:bookmarkStart w:id="57" w:name="_Toc8885_WPSOffice_Level1"/>
      <w:bookmarkStart w:id="58" w:name="_Toc23657"/>
      <w:r>
        <w:rPr>
          <w:rFonts w:hint="eastAsia" w:ascii="宋体" w:hAnsi="宋体" w:cs="宋体"/>
          <w:sz w:val="84"/>
          <w:szCs w:val="84"/>
        </w:rPr>
        <w:t>报</w:t>
      </w:r>
      <w:bookmarkEnd w:id="56"/>
      <w:bookmarkEnd w:id="57"/>
      <w:bookmarkEnd w:id="58"/>
    </w:p>
    <w:p w14:paraId="2689D63B">
      <w:pPr>
        <w:jc w:val="center"/>
        <w:outlineLvl w:val="0"/>
        <w:rPr>
          <w:rFonts w:ascii="宋体" w:hAnsi="宋体" w:cs="宋体"/>
          <w:sz w:val="84"/>
          <w:szCs w:val="84"/>
        </w:rPr>
      </w:pPr>
      <w:bookmarkStart w:id="59" w:name="_Toc7485_WPSOffice_Level1"/>
      <w:bookmarkStart w:id="60" w:name="_Toc31995"/>
      <w:bookmarkStart w:id="61" w:name="_Toc10910_WPSOffice_Level1"/>
      <w:r>
        <w:rPr>
          <w:rFonts w:hint="eastAsia" w:ascii="宋体" w:hAnsi="宋体" w:cs="宋体"/>
          <w:sz w:val="84"/>
          <w:szCs w:val="84"/>
        </w:rPr>
        <w:t>价</w:t>
      </w:r>
      <w:bookmarkEnd w:id="59"/>
      <w:bookmarkEnd w:id="60"/>
      <w:bookmarkEnd w:id="61"/>
    </w:p>
    <w:p w14:paraId="380A518A">
      <w:pPr>
        <w:jc w:val="center"/>
        <w:rPr>
          <w:rFonts w:ascii="宋体" w:hAnsi="宋体" w:cs="宋体"/>
          <w:sz w:val="84"/>
          <w:szCs w:val="84"/>
        </w:rPr>
      </w:pPr>
      <w:bookmarkStart w:id="62" w:name="_Toc14572_WPSOffice_Level1"/>
      <w:bookmarkStart w:id="63" w:name="_Toc3932_WPSOffice_Level1"/>
      <w:r>
        <w:rPr>
          <w:rFonts w:hint="eastAsia" w:ascii="宋体" w:hAnsi="宋体" w:cs="宋体"/>
          <w:sz w:val="84"/>
          <w:szCs w:val="84"/>
        </w:rPr>
        <w:t>文</w:t>
      </w:r>
      <w:bookmarkEnd w:id="62"/>
      <w:bookmarkEnd w:id="63"/>
    </w:p>
    <w:p w14:paraId="67975830">
      <w:pPr>
        <w:jc w:val="center"/>
        <w:outlineLvl w:val="0"/>
        <w:rPr>
          <w:rFonts w:ascii="宋体" w:hAnsi="宋体" w:cs="宋体"/>
          <w:sz w:val="84"/>
          <w:szCs w:val="84"/>
        </w:rPr>
      </w:pPr>
      <w:bookmarkStart w:id="64" w:name="_Toc16973_WPSOffice_Level1"/>
      <w:bookmarkStart w:id="65" w:name="_Toc7562_WPSOffice_Level1"/>
      <w:bookmarkStart w:id="66" w:name="_Toc2"/>
      <w:r>
        <w:rPr>
          <w:rFonts w:hint="eastAsia" w:ascii="宋体" w:hAnsi="宋体" w:cs="宋体"/>
          <w:sz w:val="84"/>
          <w:szCs w:val="84"/>
        </w:rPr>
        <w:t>件</w:t>
      </w:r>
      <w:bookmarkEnd w:id="64"/>
      <w:bookmarkEnd w:id="65"/>
      <w:bookmarkEnd w:id="66"/>
    </w:p>
    <w:p w14:paraId="0C18610C">
      <w:pPr>
        <w:spacing w:line="360" w:lineRule="auto"/>
        <w:ind w:right="532"/>
        <w:rPr>
          <w:rFonts w:ascii="宋体" w:hAnsi="宋体" w:cs="宋体"/>
          <w:sz w:val="36"/>
          <w:szCs w:val="36"/>
        </w:rPr>
      </w:pPr>
    </w:p>
    <w:p w14:paraId="62E4F317">
      <w:pPr>
        <w:spacing w:line="360" w:lineRule="auto"/>
        <w:ind w:right="532"/>
        <w:jc w:val="center"/>
        <w:rPr>
          <w:rFonts w:ascii="宋体" w:hAnsi="宋体" w:cs="宋体"/>
          <w:sz w:val="36"/>
          <w:szCs w:val="36"/>
        </w:rPr>
      </w:pPr>
    </w:p>
    <w:p w14:paraId="5021A0CD">
      <w:pPr>
        <w:spacing w:line="360" w:lineRule="auto"/>
        <w:ind w:right="532" w:firstLine="720" w:firstLineChars="200"/>
        <w:rPr>
          <w:rFonts w:ascii="宋体" w:hAnsi="宋体" w:cs="宋体"/>
          <w:sz w:val="36"/>
          <w:szCs w:val="36"/>
        </w:rPr>
      </w:pPr>
      <w:bookmarkStart w:id="67" w:name="_Toc26700_WPSOffice_Level1"/>
      <w:bookmarkStart w:id="68" w:name="_Toc4603_WPSOffice_Level1"/>
      <w:r>
        <w:rPr>
          <w:rFonts w:hint="eastAsia" w:ascii="宋体" w:hAnsi="宋体" w:cs="宋体"/>
          <w:sz w:val="36"/>
          <w:szCs w:val="36"/>
        </w:rPr>
        <w:t>投标人全称（公章）：</w:t>
      </w:r>
      <w:bookmarkEnd w:id="67"/>
      <w:bookmarkEnd w:id="68"/>
    </w:p>
    <w:p w14:paraId="1A297B7B">
      <w:pPr>
        <w:spacing w:line="360" w:lineRule="auto"/>
        <w:ind w:right="-108" w:firstLine="720" w:firstLineChars="200"/>
        <w:rPr>
          <w:rFonts w:ascii="宋体" w:hAnsi="宋体" w:cs="宋体"/>
          <w:sz w:val="36"/>
          <w:szCs w:val="36"/>
        </w:rPr>
      </w:pPr>
      <w:bookmarkStart w:id="69" w:name="_Toc1391_WPSOffice_Level1"/>
      <w:bookmarkStart w:id="70" w:name="_Toc32593_WPSOffice_Level1"/>
      <w:r>
        <w:rPr>
          <w:rFonts w:hint="eastAsia" w:ascii="宋体" w:hAnsi="宋体" w:cs="宋体"/>
          <w:sz w:val="36"/>
          <w:szCs w:val="36"/>
        </w:rPr>
        <w:t>地    址：</w:t>
      </w:r>
      <w:bookmarkEnd w:id="69"/>
      <w:bookmarkEnd w:id="70"/>
    </w:p>
    <w:p w14:paraId="1871F4E0">
      <w:pPr>
        <w:spacing w:line="360" w:lineRule="auto"/>
        <w:ind w:right="-108" w:firstLine="720" w:firstLineChars="200"/>
        <w:rPr>
          <w:rFonts w:ascii="宋体" w:hAnsi="宋体" w:cs="宋体"/>
          <w:sz w:val="36"/>
          <w:szCs w:val="36"/>
        </w:rPr>
      </w:pPr>
      <w:bookmarkStart w:id="71" w:name="_Toc20938_WPSOffice_Level1"/>
      <w:bookmarkStart w:id="72" w:name="_Toc3791_WPSOffice_Level1"/>
      <w:r>
        <w:rPr>
          <w:rFonts w:hint="eastAsia" w:ascii="宋体" w:hAnsi="宋体" w:cs="宋体"/>
          <w:sz w:val="36"/>
          <w:szCs w:val="36"/>
        </w:rPr>
        <w:t>时    间：</w:t>
      </w:r>
      <w:bookmarkEnd w:id="71"/>
      <w:bookmarkEnd w:id="72"/>
    </w:p>
    <w:p w14:paraId="6FF46CA2">
      <w:pPr>
        <w:spacing w:line="360" w:lineRule="auto"/>
        <w:ind w:right="-108"/>
        <w:jc w:val="center"/>
        <w:rPr>
          <w:rFonts w:ascii="宋体" w:hAnsi="宋体" w:cs="宋体"/>
          <w:b/>
          <w:sz w:val="36"/>
          <w:szCs w:val="36"/>
        </w:rPr>
      </w:pPr>
    </w:p>
    <w:p w14:paraId="1FAC3D74">
      <w:pPr>
        <w:pStyle w:val="39"/>
        <w:rPr>
          <w:rFonts w:ascii="宋体" w:hAnsi="宋体" w:cs="宋体"/>
        </w:rPr>
      </w:pPr>
    </w:p>
    <w:p w14:paraId="4B4D431A">
      <w:pPr>
        <w:pStyle w:val="39"/>
        <w:rPr>
          <w:rFonts w:ascii="宋体" w:hAnsi="宋体" w:cs="宋体"/>
        </w:rPr>
      </w:pPr>
    </w:p>
    <w:p w14:paraId="20BE3EF2">
      <w:pPr>
        <w:pStyle w:val="39"/>
        <w:rPr>
          <w:rFonts w:ascii="宋体" w:hAnsi="宋体" w:cs="宋体"/>
        </w:rPr>
      </w:pPr>
    </w:p>
    <w:p w14:paraId="1E44516D">
      <w:pPr>
        <w:pStyle w:val="39"/>
        <w:rPr>
          <w:rFonts w:ascii="宋体" w:hAnsi="宋体" w:cs="宋体"/>
        </w:rPr>
      </w:pPr>
    </w:p>
    <w:p w14:paraId="77BBBC17">
      <w:pPr>
        <w:pStyle w:val="39"/>
        <w:rPr>
          <w:rFonts w:ascii="宋体" w:hAnsi="宋体" w:cs="宋体"/>
        </w:rPr>
      </w:pPr>
    </w:p>
    <w:p w14:paraId="130630D5">
      <w:pPr>
        <w:pStyle w:val="39"/>
        <w:rPr>
          <w:rFonts w:ascii="宋体" w:hAnsi="宋体" w:cs="宋体"/>
        </w:rPr>
      </w:pPr>
    </w:p>
    <w:p w14:paraId="040382E3">
      <w:pPr>
        <w:pStyle w:val="39"/>
        <w:rPr>
          <w:rFonts w:ascii="宋体" w:hAnsi="宋体" w:cs="宋体"/>
        </w:rPr>
      </w:pPr>
    </w:p>
    <w:p w14:paraId="0C4755D8">
      <w:pPr>
        <w:pStyle w:val="3"/>
        <w:rPr>
          <w:rFonts w:ascii="宋体" w:hAnsi="宋体" w:cs="宋体"/>
          <w:b/>
          <w:sz w:val="36"/>
          <w:szCs w:val="36"/>
        </w:rPr>
      </w:pPr>
    </w:p>
    <w:p w14:paraId="06B4D6BA">
      <w:pPr>
        <w:spacing w:line="480" w:lineRule="auto"/>
        <w:jc w:val="center"/>
        <w:rPr>
          <w:rFonts w:ascii="宋体" w:hAnsi="宋体" w:cs="宋体"/>
          <w:b/>
          <w:bCs/>
          <w:sz w:val="36"/>
          <w:szCs w:val="36"/>
        </w:rPr>
      </w:pPr>
      <w:r>
        <w:rPr>
          <w:rFonts w:hint="eastAsia" w:ascii="宋体" w:hAnsi="宋体" w:cs="宋体"/>
          <w:b/>
          <w:bCs/>
          <w:sz w:val="36"/>
          <w:szCs w:val="36"/>
        </w:rPr>
        <w:t>报价文件目录</w:t>
      </w:r>
    </w:p>
    <w:p w14:paraId="3D58220C">
      <w:pPr>
        <w:pStyle w:val="39"/>
        <w:rPr>
          <w:rFonts w:ascii="宋体" w:hAnsi="宋体" w:cs="宋体"/>
        </w:rPr>
      </w:pPr>
    </w:p>
    <w:p w14:paraId="3C2EBD80">
      <w:pPr>
        <w:rPr>
          <w:rFonts w:ascii="宋体" w:hAnsi="宋体" w:cs="宋体"/>
          <w:sz w:val="28"/>
          <w:szCs w:val="28"/>
        </w:rPr>
      </w:pPr>
    </w:p>
    <w:p w14:paraId="4869F42F">
      <w:pPr>
        <w:spacing w:line="360" w:lineRule="auto"/>
        <w:rPr>
          <w:rFonts w:ascii="宋体" w:hAnsi="宋体" w:cs="宋体"/>
          <w:sz w:val="28"/>
          <w:szCs w:val="28"/>
        </w:rPr>
      </w:pPr>
      <w:bookmarkStart w:id="73" w:name="_Toc29988_WPSOffice_Level1"/>
      <w:bookmarkStart w:id="74" w:name="_Toc6778_WPSOffice_Level1"/>
      <w:r>
        <w:rPr>
          <w:rFonts w:hint="eastAsia" w:ascii="宋体" w:hAnsi="宋体" w:cs="宋体"/>
          <w:sz w:val="28"/>
          <w:szCs w:val="28"/>
        </w:rPr>
        <w:t>1.开标一览表（附件15）</w:t>
      </w:r>
      <w:bookmarkEnd w:id="73"/>
      <w:bookmarkEnd w:id="74"/>
    </w:p>
    <w:p w14:paraId="1B7C56D0">
      <w:pPr>
        <w:spacing w:line="360" w:lineRule="auto"/>
        <w:rPr>
          <w:rFonts w:ascii="宋体" w:hAnsi="宋体" w:cs="宋体"/>
          <w:sz w:val="28"/>
          <w:szCs w:val="28"/>
        </w:rPr>
      </w:pPr>
      <w:bookmarkStart w:id="75" w:name="_Toc15601_WPSOffice_Level1"/>
      <w:bookmarkStart w:id="76" w:name="_Toc11601_WPSOffice_Level1"/>
      <w:r>
        <w:rPr>
          <w:rFonts w:hint="eastAsia" w:ascii="宋体" w:hAnsi="宋体" w:cs="宋体"/>
          <w:sz w:val="28"/>
          <w:szCs w:val="28"/>
        </w:rPr>
        <w:t>2.报价明细表（附件16）</w:t>
      </w:r>
      <w:bookmarkEnd w:id="75"/>
      <w:bookmarkEnd w:id="76"/>
    </w:p>
    <w:p w14:paraId="445DB3F2">
      <w:pPr>
        <w:spacing w:line="360" w:lineRule="auto"/>
        <w:rPr>
          <w:rFonts w:ascii="宋体" w:hAnsi="宋体" w:cs="宋体"/>
          <w:sz w:val="28"/>
          <w:szCs w:val="28"/>
        </w:rPr>
      </w:pPr>
      <w:bookmarkStart w:id="77" w:name="_Toc3001_WPSOffice_Level1"/>
      <w:bookmarkStart w:id="78" w:name="_Toc14672_WPSOffice_Level1"/>
      <w:r>
        <w:rPr>
          <w:rFonts w:hint="eastAsia" w:ascii="宋体" w:hAnsi="宋体" w:cs="宋体"/>
          <w:sz w:val="28"/>
          <w:szCs w:val="28"/>
        </w:rPr>
        <w:t>3.中小企业声明函（附件5）</w:t>
      </w:r>
    </w:p>
    <w:p w14:paraId="7E234F41">
      <w:pPr>
        <w:spacing w:line="360" w:lineRule="auto"/>
        <w:rPr>
          <w:rFonts w:hint="eastAsia" w:ascii="宋体" w:hAnsi="宋体" w:cs="宋体"/>
          <w:sz w:val="28"/>
          <w:szCs w:val="28"/>
        </w:rPr>
      </w:pPr>
      <w:r>
        <w:rPr>
          <w:rFonts w:hint="eastAsia" w:ascii="宋体" w:hAnsi="宋体" w:cs="宋体"/>
          <w:sz w:val="28"/>
          <w:szCs w:val="28"/>
        </w:rPr>
        <w:t>4.针对报价投标人认为其他需要说明的</w:t>
      </w:r>
      <w:bookmarkEnd w:id="77"/>
      <w:bookmarkEnd w:id="78"/>
    </w:p>
    <w:p w14:paraId="43F58FB7">
      <w:pPr>
        <w:spacing w:line="360" w:lineRule="auto"/>
        <w:rPr>
          <w:rFonts w:hint="default" w:ascii="宋体" w:hAnsi="宋体" w:eastAsia="宋体" w:cs="宋体"/>
          <w:sz w:val="28"/>
          <w:szCs w:val="28"/>
          <w:lang w:val="en-US" w:eastAsia="zh-CN"/>
        </w:rPr>
      </w:pPr>
      <w:r>
        <w:rPr>
          <w:rFonts w:hint="eastAsia" w:ascii="宋体" w:hAnsi="宋体" w:cs="宋体"/>
          <w:sz w:val="28"/>
          <w:szCs w:val="28"/>
          <w:lang w:val="en-US" w:eastAsia="zh-CN"/>
        </w:rPr>
        <w:t>5.报价情况说明(如供应商报价低于项目预算 50% 的，应当提交本文档，详细阐述不影响产品质量或者诚信履约的具体原因）</w:t>
      </w:r>
    </w:p>
    <w:p w14:paraId="241C89F4">
      <w:pPr>
        <w:spacing w:line="360" w:lineRule="auto"/>
        <w:ind w:firstLine="480" w:firstLineChars="200"/>
        <w:rPr>
          <w:rFonts w:ascii="宋体" w:hAnsi="宋体" w:cs="宋体"/>
          <w:sz w:val="24"/>
        </w:rPr>
      </w:pPr>
    </w:p>
    <w:p w14:paraId="1D6D688B">
      <w:pPr>
        <w:spacing w:line="360" w:lineRule="auto"/>
        <w:ind w:firstLine="482" w:firstLineChars="200"/>
        <w:rPr>
          <w:rFonts w:ascii="宋体" w:hAnsi="宋体" w:cs="宋体"/>
          <w:b/>
          <w:sz w:val="24"/>
        </w:rPr>
      </w:pPr>
    </w:p>
    <w:p w14:paraId="76C897EA">
      <w:pPr>
        <w:spacing w:line="360" w:lineRule="auto"/>
        <w:ind w:left="480"/>
        <w:rPr>
          <w:rFonts w:ascii="宋体" w:hAnsi="宋体" w:cs="宋体"/>
          <w:b/>
          <w:sz w:val="28"/>
        </w:rPr>
      </w:pPr>
    </w:p>
    <w:p w14:paraId="7F73B6CE">
      <w:pPr>
        <w:spacing w:line="360" w:lineRule="auto"/>
        <w:ind w:left="480"/>
        <w:rPr>
          <w:rFonts w:ascii="宋体" w:hAnsi="宋体" w:cs="宋体"/>
          <w:b/>
          <w:sz w:val="28"/>
        </w:rPr>
      </w:pPr>
    </w:p>
    <w:p w14:paraId="396A98BC">
      <w:pPr>
        <w:spacing w:line="360" w:lineRule="auto"/>
        <w:ind w:left="480"/>
        <w:rPr>
          <w:rFonts w:ascii="宋体" w:hAnsi="宋体" w:cs="宋体"/>
          <w:b/>
          <w:sz w:val="28"/>
        </w:rPr>
      </w:pPr>
    </w:p>
    <w:p w14:paraId="09F62879">
      <w:pPr>
        <w:spacing w:line="360" w:lineRule="auto"/>
        <w:ind w:left="480"/>
        <w:rPr>
          <w:rFonts w:ascii="宋体" w:hAnsi="宋体" w:cs="宋体"/>
          <w:b/>
          <w:sz w:val="28"/>
        </w:rPr>
      </w:pPr>
    </w:p>
    <w:p w14:paraId="7707FCD1">
      <w:pPr>
        <w:spacing w:line="360" w:lineRule="auto"/>
        <w:ind w:left="480"/>
        <w:rPr>
          <w:rFonts w:ascii="宋体" w:hAnsi="宋体" w:cs="宋体"/>
          <w:b/>
          <w:sz w:val="28"/>
        </w:rPr>
      </w:pPr>
    </w:p>
    <w:p w14:paraId="79AD16E6">
      <w:pPr>
        <w:spacing w:line="360" w:lineRule="auto"/>
        <w:ind w:left="480"/>
        <w:rPr>
          <w:rFonts w:ascii="宋体" w:hAnsi="宋体" w:cs="宋体"/>
          <w:b/>
          <w:sz w:val="28"/>
        </w:rPr>
      </w:pPr>
    </w:p>
    <w:p w14:paraId="2C09F80E">
      <w:pPr>
        <w:spacing w:line="360" w:lineRule="auto"/>
        <w:ind w:left="480"/>
        <w:rPr>
          <w:rFonts w:ascii="宋体" w:hAnsi="宋体" w:cs="宋体"/>
          <w:b/>
          <w:sz w:val="28"/>
        </w:rPr>
      </w:pPr>
    </w:p>
    <w:p w14:paraId="1794C68A">
      <w:pPr>
        <w:spacing w:line="360" w:lineRule="auto"/>
        <w:ind w:left="480"/>
        <w:rPr>
          <w:rFonts w:ascii="宋体" w:hAnsi="宋体" w:cs="宋体"/>
          <w:b/>
          <w:sz w:val="28"/>
        </w:rPr>
      </w:pPr>
    </w:p>
    <w:p w14:paraId="522715ED">
      <w:pPr>
        <w:spacing w:line="360" w:lineRule="auto"/>
        <w:ind w:left="480"/>
        <w:rPr>
          <w:rFonts w:ascii="宋体" w:hAnsi="宋体" w:cs="宋体"/>
          <w:b/>
          <w:sz w:val="28"/>
        </w:rPr>
      </w:pPr>
    </w:p>
    <w:p w14:paraId="08CE6B42">
      <w:pPr>
        <w:spacing w:line="360" w:lineRule="auto"/>
        <w:ind w:left="480"/>
        <w:rPr>
          <w:rFonts w:ascii="宋体" w:hAnsi="宋体" w:cs="宋体"/>
          <w:b/>
          <w:sz w:val="28"/>
        </w:rPr>
      </w:pPr>
    </w:p>
    <w:p w14:paraId="11B164D8">
      <w:pPr>
        <w:pStyle w:val="4"/>
        <w:rPr>
          <w:rFonts w:ascii="宋体" w:hAnsi="宋体" w:cs="宋体"/>
        </w:rPr>
      </w:pPr>
    </w:p>
    <w:p w14:paraId="0106B5D1">
      <w:pPr>
        <w:spacing w:line="360" w:lineRule="auto"/>
        <w:ind w:left="480"/>
        <w:rPr>
          <w:rFonts w:ascii="宋体" w:hAnsi="宋体" w:cs="宋体"/>
          <w:b/>
          <w:sz w:val="28"/>
        </w:rPr>
      </w:pPr>
    </w:p>
    <w:p w14:paraId="21F2B53F">
      <w:pPr>
        <w:pStyle w:val="6"/>
        <w:rPr>
          <w:rFonts w:ascii="宋体" w:hAnsi="宋体" w:cs="宋体"/>
          <w:b/>
          <w:sz w:val="28"/>
        </w:rPr>
      </w:pPr>
    </w:p>
    <w:p w14:paraId="0FA1E5C6">
      <w:pPr>
        <w:pStyle w:val="6"/>
        <w:rPr>
          <w:rFonts w:ascii="宋体" w:hAnsi="宋体" w:cs="宋体"/>
        </w:rPr>
      </w:pPr>
    </w:p>
    <w:p w14:paraId="0766ACB0">
      <w:pPr>
        <w:rPr>
          <w:rFonts w:ascii="宋体" w:hAnsi="宋体" w:cs="宋体"/>
        </w:rPr>
      </w:pPr>
      <w:r>
        <w:rPr>
          <w:rFonts w:hint="eastAsia" w:ascii="宋体" w:hAnsi="宋体" w:cs="宋体"/>
        </w:rPr>
        <w:br w:type="page"/>
      </w:r>
    </w:p>
    <w:p w14:paraId="43A70EC6">
      <w:pPr>
        <w:spacing w:line="360" w:lineRule="auto"/>
        <w:outlineLvl w:val="0"/>
        <w:rPr>
          <w:rFonts w:ascii="宋体" w:hAnsi="宋体" w:cs="宋体"/>
          <w:b/>
          <w:sz w:val="28"/>
        </w:rPr>
      </w:pPr>
      <w:bookmarkStart w:id="79" w:name="_Toc14505"/>
      <w:r>
        <w:rPr>
          <w:rFonts w:hint="eastAsia" w:ascii="宋体" w:hAnsi="宋体" w:cs="宋体"/>
          <w:b/>
          <w:sz w:val="28"/>
        </w:rPr>
        <w:t>附件15</w:t>
      </w:r>
      <w:bookmarkEnd w:id="79"/>
    </w:p>
    <w:p w14:paraId="7A20406F">
      <w:pPr>
        <w:spacing w:line="360" w:lineRule="auto"/>
        <w:ind w:left="-2" w:hanging="2"/>
        <w:jc w:val="center"/>
        <w:outlineLvl w:val="0"/>
        <w:rPr>
          <w:rFonts w:ascii="宋体" w:hAnsi="宋体" w:cs="宋体"/>
          <w:b/>
          <w:sz w:val="32"/>
          <w:szCs w:val="32"/>
        </w:rPr>
      </w:pPr>
      <w:bookmarkStart w:id="80" w:name="_Toc14762"/>
      <w:r>
        <w:rPr>
          <w:rFonts w:hint="eastAsia" w:ascii="宋体" w:hAnsi="宋体" w:cs="宋体"/>
          <w:b/>
          <w:sz w:val="32"/>
          <w:szCs w:val="32"/>
        </w:rPr>
        <w:t>开标一览表</w:t>
      </w:r>
      <w:bookmarkEnd w:id="80"/>
      <w:r>
        <w:rPr>
          <w:rFonts w:hint="eastAsia" w:ascii="宋体" w:hAnsi="宋体" w:cs="宋体"/>
          <w:b/>
          <w:sz w:val="32"/>
          <w:szCs w:val="32"/>
        </w:rPr>
        <w:t xml:space="preserve"> </w:t>
      </w:r>
    </w:p>
    <w:p w14:paraId="27569D29">
      <w:pPr>
        <w:spacing w:line="360" w:lineRule="auto"/>
        <w:ind w:left="-2" w:hanging="2"/>
        <w:jc w:val="center"/>
        <w:rPr>
          <w:rFonts w:ascii="宋体" w:hAnsi="宋体" w:cs="宋体"/>
          <w:b/>
          <w:sz w:val="32"/>
          <w:szCs w:val="32"/>
        </w:rPr>
      </w:pPr>
    </w:p>
    <w:p w14:paraId="6328B07A">
      <w:pPr>
        <w:pStyle w:val="20"/>
        <w:spacing w:line="360" w:lineRule="auto"/>
        <w:ind w:firstLine="482" w:firstLineChars="200"/>
        <w:rPr>
          <w:rFonts w:hAnsi="宋体" w:cs="宋体"/>
          <w:b/>
          <w:sz w:val="24"/>
        </w:rPr>
      </w:pPr>
      <w:r>
        <w:rPr>
          <w:rFonts w:hint="eastAsia" w:hAnsi="宋体" w:cs="宋体"/>
          <w:b/>
          <w:sz w:val="24"/>
        </w:rPr>
        <w:t>项目编号：</w:t>
      </w:r>
    </w:p>
    <w:p w14:paraId="25889EAB">
      <w:pPr>
        <w:pStyle w:val="92"/>
        <w:spacing w:line="360" w:lineRule="auto"/>
        <w:ind w:right="480" w:firstLine="482" w:firstLineChars="200"/>
        <w:jc w:val="left"/>
        <w:rPr>
          <w:rFonts w:ascii="宋体" w:hAnsi="宋体" w:cs="宋体"/>
          <w:sz w:val="24"/>
        </w:rPr>
      </w:pPr>
      <w:r>
        <w:rPr>
          <w:rFonts w:hint="eastAsia" w:ascii="宋体" w:hAnsi="宋体" w:cs="宋体"/>
          <w:b/>
          <w:sz w:val="24"/>
        </w:rPr>
        <w:t>项目名称：</w:t>
      </w:r>
      <w:r>
        <w:rPr>
          <w:rFonts w:hint="eastAsia" w:ascii="宋体" w:hAnsi="宋体" w:cs="宋体"/>
          <w:sz w:val="24"/>
        </w:rPr>
        <w:t xml:space="preserve">                                     [货币单位：人民币元]</w:t>
      </w:r>
    </w:p>
    <w:tbl>
      <w:tblPr>
        <w:tblStyle w:val="40"/>
        <w:tblpPr w:leftFromText="181" w:rightFromText="181" w:bottomFromText="170" w:vertAnchor="text" w:tblpXSpec="center" w:tblpY="1"/>
        <w:tblOverlap w:val="never"/>
        <w:tblW w:w="867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0" w:type="dxa"/>
          <w:bottom w:w="0" w:type="dxa"/>
          <w:right w:w="0" w:type="dxa"/>
        </w:tblCellMar>
      </w:tblPr>
      <w:tblGrid>
        <w:gridCol w:w="2694"/>
        <w:gridCol w:w="1349"/>
        <w:gridCol w:w="4629"/>
      </w:tblGrid>
      <w:tr w14:paraId="773B9E0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cantSplit/>
          <w:trHeight w:val="1469" w:hRule="atLeast"/>
          <w:jc w:val="center"/>
        </w:trPr>
        <w:tc>
          <w:tcPr>
            <w:tcW w:w="2694" w:type="dxa"/>
            <w:vMerge w:val="restart"/>
            <w:tcBorders>
              <w:top w:val="single" w:color="auto" w:sz="12" w:space="0"/>
              <w:left w:val="single" w:color="auto" w:sz="12" w:space="0"/>
              <w:bottom w:val="single" w:color="auto" w:sz="4" w:space="0"/>
              <w:right w:val="single" w:color="auto" w:sz="4" w:space="0"/>
            </w:tcBorders>
            <w:vAlign w:val="center"/>
          </w:tcPr>
          <w:p w14:paraId="7CF515D5">
            <w:pPr>
              <w:autoSpaceDE w:val="0"/>
              <w:autoSpaceDN w:val="0"/>
              <w:spacing w:line="450" w:lineRule="exact"/>
              <w:jc w:val="center"/>
              <w:textAlignment w:val="bottom"/>
              <w:rPr>
                <w:rFonts w:ascii="宋体" w:hAnsi="宋体" w:cs="宋体"/>
                <w:sz w:val="24"/>
              </w:rPr>
            </w:pPr>
            <w:r>
              <w:rPr>
                <w:rFonts w:hint="eastAsia" w:ascii="宋体" w:hAnsi="宋体" w:cs="宋体"/>
                <w:sz w:val="24"/>
              </w:rPr>
              <w:t>投标总报价(元)</w:t>
            </w:r>
          </w:p>
        </w:tc>
        <w:tc>
          <w:tcPr>
            <w:tcW w:w="1349" w:type="dxa"/>
            <w:tcBorders>
              <w:top w:val="single" w:color="auto" w:sz="12" w:space="0"/>
              <w:left w:val="single" w:color="auto" w:sz="4" w:space="0"/>
              <w:bottom w:val="single" w:color="auto" w:sz="4" w:space="0"/>
              <w:right w:val="single" w:color="auto" w:sz="4" w:space="0"/>
            </w:tcBorders>
            <w:vAlign w:val="center"/>
          </w:tcPr>
          <w:p w14:paraId="286D680A">
            <w:pPr>
              <w:autoSpaceDE w:val="0"/>
              <w:autoSpaceDN w:val="0"/>
              <w:spacing w:line="450" w:lineRule="exact"/>
              <w:jc w:val="center"/>
              <w:textAlignment w:val="bottom"/>
              <w:rPr>
                <w:rFonts w:ascii="宋体" w:hAnsi="宋体" w:cs="宋体"/>
                <w:sz w:val="24"/>
              </w:rPr>
            </w:pPr>
            <w:r>
              <w:rPr>
                <w:rFonts w:hint="eastAsia" w:ascii="宋体" w:hAnsi="宋体" w:cs="宋体"/>
                <w:sz w:val="24"/>
              </w:rPr>
              <w:t>大写</w:t>
            </w:r>
          </w:p>
        </w:tc>
        <w:tc>
          <w:tcPr>
            <w:tcW w:w="4629" w:type="dxa"/>
            <w:tcBorders>
              <w:top w:val="single" w:color="auto" w:sz="12" w:space="0"/>
              <w:left w:val="single" w:color="auto" w:sz="4" w:space="0"/>
              <w:bottom w:val="single" w:color="auto" w:sz="4" w:space="0"/>
              <w:right w:val="single" w:color="auto" w:sz="12" w:space="0"/>
            </w:tcBorders>
            <w:vAlign w:val="center"/>
          </w:tcPr>
          <w:p w14:paraId="7C8E2F6C">
            <w:pPr>
              <w:autoSpaceDE w:val="0"/>
              <w:autoSpaceDN w:val="0"/>
              <w:spacing w:line="450" w:lineRule="exact"/>
              <w:jc w:val="center"/>
              <w:textAlignment w:val="bottom"/>
              <w:rPr>
                <w:rFonts w:ascii="宋体" w:hAnsi="宋体" w:cs="宋体"/>
                <w:szCs w:val="21"/>
              </w:rPr>
            </w:pPr>
          </w:p>
        </w:tc>
      </w:tr>
      <w:tr w14:paraId="3C4FA4F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cantSplit/>
          <w:trHeight w:val="1530" w:hRule="atLeast"/>
          <w:jc w:val="center"/>
        </w:trPr>
        <w:tc>
          <w:tcPr>
            <w:tcW w:w="2694" w:type="dxa"/>
            <w:vMerge w:val="continue"/>
            <w:tcBorders>
              <w:top w:val="single" w:color="auto" w:sz="12" w:space="0"/>
              <w:left w:val="single" w:color="auto" w:sz="12" w:space="0"/>
              <w:bottom w:val="single" w:color="auto" w:sz="4" w:space="0"/>
              <w:right w:val="single" w:color="auto" w:sz="4" w:space="0"/>
            </w:tcBorders>
            <w:vAlign w:val="center"/>
          </w:tcPr>
          <w:p w14:paraId="150547F1">
            <w:pPr>
              <w:rPr>
                <w:rFonts w:ascii="宋体" w:hAnsi="宋体" w:cs="宋体"/>
                <w:sz w:val="24"/>
              </w:rPr>
            </w:pPr>
          </w:p>
        </w:tc>
        <w:tc>
          <w:tcPr>
            <w:tcW w:w="1349" w:type="dxa"/>
            <w:tcBorders>
              <w:top w:val="single" w:color="auto" w:sz="4" w:space="0"/>
              <w:left w:val="single" w:color="auto" w:sz="4" w:space="0"/>
              <w:bottom w:val="single" w:color="auto" w:sz="4" w:space="0"/>
              <w:right w:val="single" w:color="auto" w:sz="4" w:space="0"/>
            </w:tcBorders>
            <w:vAlign w:val="center"/>
          </w:tcPr>
          <w:p w14:paraId="25B21066">
            <w:pPr>
              <w:autoSpaceDE w:val="0"/>
              <w:autoSpaceDN w:val="0"/>
              <w:spacing w:line="450" w:lineRule="exact"/>
              <w:jc w:val="center"/>
              <w:textAlignment w:val="bottom"/>
              <w:rPr>
                <w:rFonts w:ascii="宋体" w:hAnsi="宋体" w:cs="宋体"/>
                <w:sz w:val="24"/>
              </w:rPr>
            </w:pPr>
            <w:r>
              <w:rPr>
                <w:rFonts w:hint="eastAsia" w:ascii="宋体" w:hAnsi="宋体" w:cs="宋体"/>
                <w:sz w:val="24"/>
              </w:rPr>
              <w:t>小写</w:t>
            </w:r>
          </w:p>
        </w:tc>
        <w:tc>
          <w:tcPr>
            <w:tcW w:w="4629" w:type="dxa"/>
            <w:tcBorders>
              <w:top w:val="single" w:color="auto" w:sz="4" w:space="0"/>
              <w:left w:val="single" w:color="auto" w:sz="4" w:space="0"/>
              <w:bottom w:val="single" w:color="auto" w:sz="4" w:space="0"/>
              <w:right w:val="single" w:color="auto" w:sz="12" w:space="0"/>
            </w:tcBorders>
            <w:vAlign w:val="center"/>
          </w:tcPr>
          <w:p w14:paraId="6DBD4F42">
            <w:pPr>
              <w:autoSpaceDE w:val="0"/>
              <w:autoSpaceDN w:val="0"/>
              <w:spacing w:line="450" w:lineRule="exact"/>
              <w:jc w:val="center"/>
              <w:textAlignment w:val="bottom"/>
              <w:rPr>
                <w:rFonts w:ascii="宋体" w:hAnsi="宋体" w:cs="宋体"/>
                <w:szCs w:val="21"/>
              </w:rPr>
            </w:pPr>
          </w:p>
        </w:tc>
      </w:tr>
    </w:tbl>
    <w:p w14:paraId="119F504D">
      <w:pPr>
        <w:spacing w:line="360" w:lineRule="auto"/>
        <w:ind w:firstLine="422" w:firstLineChars="200"/>
        <w:rPr>
          <w:rFonts w:ascii="宋体" w:hAnsi="宋体" w:cs="宋体"/>
        </w:rPr>
      </w:pPr>
      <w:r>
        <w:rPr>
          <w:rFonts w:hint="eastAsia" w:ascii="宋体" w:hAnsi="宋体" w:cs="宋体"/>
          <w:b/>
          <w:szCs w:val="21"/>
        </w:rPr>
        <w:t>填报要求：</w:t>
      </w:r>
      <w:r>
        <w:rPr>
          <w:rFonts w:hint="eastAsia" w:ascii="宋体" w:hAnsi="宋体" w:cs="宋体"/>
        </w:rPr>
        <w:t>1、报价一经涂改，应在涂改处加盖单位公章或者由法定代表人或授权委托人签字或盖章，否则其投标作无效标处理；</w:t>
      </w:r>
    </w:p>
    <w:p w14:paraId="1C8AD0C8">
      <w:pPr>
        <w:snapToGrid w:val="0"/>
        <w:ind w:firstLine="420" w:firstLineChars="200"/>
        <w:rPr>
          <w:rFonts w:ascii="宋体" w:hAnsi="宋体" w:cs="宋体"/>
        </w:rPr>
      </w:pPr>
      <w:r>
        <w:rPr>
          <w:rFonts w:hint="eastAsia" w:ascii="宋体" w:hAnsi="宋体" w:cs="宋体"/>
        </w:rPr>
        <w:t>2、投标报价应是招标文件所确定的采购范围内全部工作内容的价格表现。</w:t>
      </w:r>
      <w:r>
        <w:rPr>
          <w:rFonts w:hint="eastAsia" w:ascii="宋体" w:hAnsi="宋体" w:cs="宋体"/>
          <w:lang w:val="zh-CN"/>
        </w:rPr>
        <w:t>本项目投标报价须是完成本项目的所有费用，应包括设备价、安装调试、货物运至项目现场的运输费、保险费、培训费、售后服务、利润、税金等一切与本次采购相关的费用。</w:t>
      </w:r>
    </w:p>
    <w:p w14:paraId="5A7C6156">
      <w:pPr>
        <w:snapToGrid w:val="0"/>
        <w:ind w:firstLine="420" w:firstLineChars="200"/>
        <w:rPr>
          <w:rFonts w:ascii="宋体" w:hAnsi="宋体" w:cs="宋体"/>
          <w:kern w:val="0"/>
          <w:lang w:val="zh-CN"/>
        </w:rPr>
      </w:pPr>
    </w:p>
    <w:p w14:paraId="1FAEAF13">
      <w:pPr>
        <w:pStyle w:val="39"/>
        <w:ind w:left="0" w:leftChars="0" w:firstLine="0"/>
        <w:rPr>
          <w:rFonts w:ascii="宋体" w:hAnsi="宋体" w:cs="宋体"/>
          <w:sz w:val="24"/>
        </w:rPr>
      </w:pPr>
    </w:p>
    <w:p w14:paraId="2869DC09">
      <w:pPr>
        <w:pStyle w:val="39"/>
        <w:ind w:left="0" w:leftChars="0" w:firstLine="0"/>
        <w:rPr>
          <w:rFonts w:ascii="宋体" w:hAnsi="宋体" w:cs="宋体"/>
          <w:sz w:val="24"/>
        </w:rPr>
      </w:pPr>
    </w:p>
    <w:p w14:paraId="64F5EFF2">
      <w:pPr>
        <w:spacing w:line="360" w:lineRule="auto"/>
        <w:ind w:left="420"/>
        <w:rPr>
          <w:rFonts w:ascii="宋体" w:hAnsi="宋体" w:cs="宋体"/>
          <w:sz w:val="24"/>
          <w:u w:val="single"/>
        </w:rPr>
      </w:pPr>
      <w:r>
        <w:rPr>
          <w:rFonts w:hint="eastAsia" w:ascii="宋体" w:hAnsi="宋体" w:cs="宋体"/>
          <w:sz w:val="24"/>
        </w:rPr>
        <w:t>投标人名称（公章）：</w:t>
      </w:r>
    </w:p>
    <w:p w14:paraId="7AA61543">
      <w:pPr>
        <w:spacing w:line="360" w:lineRule="auto"/>
        <w:ind w:left="420"/>
        <w:rPr>
          <w:rFonts w:ascii="宋体" w:hAnsi="宋体" w:cs="宋体"/>
          <w:sz w:val="24"/>
        </w:rPr>
      </w:pPr>
    </w:p>
    <w:p w14:paraId="6BA4358F">
      <w:pPr>
        <w:spacing w:line="360" w:lineRule="auto"/>
        <w:ind w:firstLine="435"/>
        <w:rPr>
          <w:rFonts w:ascii="宋体" w:hAnsi="宋体" w:cs="宋体"/>
          <w:sz w:val="24"/>
        </w:rPr>
      </w:pPr>
      <w:r>
        <w:rPr>
          <w:rFonts w:hint="eastAsia" w:ascii="宋体" w:hAnsi="宋体" w:cs="宋体"/>
          <w:sz w:val="24"/>
        </w:rPr>
        <w:t>投标人代表签字或盖章：</w:t>
      </w:r>
    </w:p>
    <w:p w14:paraId="622AB94B">
      <w:pPr>
        <w:spacing w:line="360" w:lineRule="auto"/>
        <w:ind w:firstLine="435"/>
        <w:rPr>
          <w:rFonts w:ascii="宋体" w:hAnsi="宋体" w:cs="宋体"/>
          <w:sz w:val="24"/>
        </w:rPr>
      </w:pPr>
    </w:p>
    <w:p w14:paraId="5EBDD705">
      <w:pPr>
        <w:spacing w:line="360" w:lineRule="auto"/>
        <w:ind w:firstLine="435"/>
        <w:rPr>
          <w:rFonts w:ascii="宋体" w:hAnsi="宋体" w:cs="宋体"/>
          <w:sz w:val="24"/>
        </w:rPr>
      </w:pPr>
      <w:r>
        <w:rPr>
          <w:rFonts w:hint="eastAsia" w:ascii="宋体" w:hAnsi="宋体" w:cs="宋体"/>
          <w:sz w:val="24"/>
        </w:rPr>
        <w:t>职        务：</w:t>
      </w:r>
    </w:p>
    <w:p w14:paraId="4BBCA5EB">
      <w:pPr>
        <w:spacing w:line="360" w:lineRule="auto"/>
        <w:rPr>
          <w:rFonts w:ascii="宋体" w:hAnsi="宋体" w:cs="宋体"/>
          <w:sz w:val="24"/>
        </w:rPr>
      </w:pPr>
    </w:p>
    <w:p w14:paraId="6CE737FF">
      <w:pPr>
        <w:spacing w:line="360" w:lineRule="auto"/>
        <w:ind w:firstLine="435"/>
        <w:rPr>
          <w:rFonts w:ascii="宋体" w:hAnsi="宋体" w:cs="宋体"/>
          <w:sz w:val="24"/>
        </w:rPr>
      </w:pPr>
      <w:r>
        <w:rPr>
          <w:rFonts w:hint="eastAsia" w:ascii="宋体" w:hAnsi="宋体" w:cs="宋体"/>
          <w:sz w:val="24"/>
        </w:rPr>
        <w:t>日        期：</w:t>
      </w:r>
    </w:p>
    <w:p w14:paraId="390DC02D">
      <w:pPr>
        <w:spacing w:line="360" w:lineRule="auto"/>
        <w:rPr>
          <w:rFonts w:ascii="宋体" w:hAnsi="宋体" w:cs="宋体"/>
          <w:b/>
          <w:sz w:val="28"/>
        </w:rPr>
      </w:pPr>
    </w:p>
    <w:p w14:paraId="050435BD">
      <w:pPr>
        <w:spacing w:line="360" w:lineRule="auto"/>
        <w:rPr>
          <w:rFonts w:ascii="宋体" w:hAnsi="宋体" w:cs="宋体"/>
          <w:b/>
          <w:sz w:val="28"/>
        </w:rPr>
      </w:pPr>
    </w:p>
    <w:p w14:paraId="41CCEEC6">
      <w:pPr>
        <w:pStyle w:val="17"/>
        <w:ind w:left="0" w:leftChars="0"/>
        <w:rPr>
          <w:rFonts w:ascii="宋体" w:hAnsi="宋体" w:cs="宋体"/>
        </w:rPr>
      </w:pPr>
    </w:p>
    <w:p w14:paraId="7D520CD9">
      <w:pPr>
        <w:rPr>
          <w:rFonts w:ascii="宋体" w:hAnsi="宋体" w:cs="宋体"/>
        </w:rPr>
      </w:pPr>
    </w:p>
    <w:p w14:paraId="794F1E1F">
      <w:pPr>
        <w:spacing w:line="360" w:lineRule="auto"/>
        <w:outlineLvl w:val="0"/>
        <w:rPr>
          <w:rFonts w:ascii="宋体" w:hAnsi="宋体" w:cs="宋体"/>
          <w:b/>
          <w:sz w:val="28"/>
        </w:rPr>
      </w:pPr>
      <w:bookmarkStart w:id="81" w:name="_Toc9527"/>
      <w:r>
        <w:rPr>
          <w:rFonts w:hint="eastAsia" w:ascii="宋体" w:hAnsi="宋体" w:cs="宋体"/>
          <w:b/>
          <w:sz w:val="28"/>
        </w:rPr>
        <w:t>附件16</w:t>
      </w:r>
      <w:bookmarkEnd w:id="81"/>
    </w:p>
    <w:p w14:paraId="18BCC31E">
      <w:pPr>
        <w:snapToGrid w:val="0"/>
        <w:spacing w:before="120" w:beforeLines="50" w:after="50" w:line="360" w:lineRule="auto"/>
        <w:jc w:val="center"/>
        <w:outlineLvl w:val="0"/>
        <w:rPr>
          <w:rFonts w:ascii="宋体" w:hAnsi="宋体" w:cs="宋体"/>
          <w:b/>
          <w:sz w:val="44"/>
          <w:szCs w:val="44"/>
        </w:rPr>
      </w:pPr>
      <w:bookmarkStart w:id="82" w:name="_Toc2190"/>
      <w:r>
        <w:rPr>
          <w:rFonts w:hint="eastAsia" w:ascii="宋体" w:hAnsi="宋体" w:cs="宋体"/>
          <w:b/>
          <w:sz w:val="44"/>
          <w:szCs w:val="44"/>
        </w:rPr>
        <w:t>报价明细表</w:t>
      </w:r>
      <w:bookmarkEnd w:id="82"/>
    </w:p>
    <w:p w14:paraId="25A27381">
      <w:pPr>
        <w:snapToGrid w:val="0"/>
        <w:spacing w:before="120" w:beforeLines="50" w:after="50" w:line="360" w:lineRule="auto"/>
        <w:rPr>
          <w:rFonts w:ascii="宋体" w:hAnsi="宋体" w:cs="宋体"/>
          <w:sz w:val="28"/>
        </w:rPr>
      </w:pPr>
      <w:r>
        <w:rPr>
          <w:rFonts w:hint="eastAsia" w:ascii="宋体" w:hAnsi="宋体" w:cs="宋体"/>
          <w:sz w:val="28"/>
        </w:rPr>
        <w:t>项目编号：                             （货币单位：人民币元）</w:t>
      </w:r>
    </w:p>
    <w:tbl>
      <w:tblPr>
        <w:tblStyle w:val="40"/>
        <w:tblW w:w="0" w:type="auto"/>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3090"/>
        <w:gridCol w:w="1462"/>
        <w:gridCol w:w="1338"/>
        <w:gridCol w:w="1323"/>
        <w:gridCol w:w="1581"/>
      </w:tblGrid>
      <w:tr w14:paraId="11D0B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55" w:type="dxa"/>
          </w:tcPr>
          <w:p w14:paraId="579E0F89">
            <w:pPr>
              <w:snapToGrid w:val="0"/>
              <w:spacing w:before="120" w:beforeLines="50" w:after="50" w:line="360" w:lineRule="auto"/>
              <w:ind w:left="-28"/>
              <w:jc w:val="center"/>
              <w:rPr>
                <w:rFonts w:ascii="宋体" w:hAnsi="宋体" w:cs="宋体"/>
                <w:sz w:val="24"/>
              </w:rPr>
            </w:pPr>
            <w:r>
              <w:rPr>
                <w:rFonts w:hint="eastAsia" w:ascii="宋体" w:hAnsi="宋体" w:cs="宋体"/>
                <w:sz w:val="24"/>
              </w:rPr>
              <w:t>序号</w:t>
            </w:r>
          </w:p>
        </w:tc>
        <w:tc>
          <w:tcPr>
            <w:tcW w:w="3090" w:type="dxa"/>
          </w:tcPr>
          <w:p w14:paraId="0FCC48F4">
            <w:pPr>
              <w:snapToGrid w:val="0"/>
              <w:spacing w:before="120" w:beforeLines="50" w:after="50" w:line="360" w:lineRule="auto"/>
              <w:ind w:left="-28"/>
              <w:jc w:val="center"/>
              <w:rPr>
                <w:rFonts w:ascii="宋体" w:hAnsi="宋体" w:cs="宋体"/>
                <w:sz w:val="24"/>
              </w:rPr>
            </w:pPr>
            <w:r>
              <w:rPr>
                <w:rFonts w:hint="eastAsia" w:ascii="宋体" w:hAnsi="宋体" w:cs="宋体"/>
                <w:sz w:val="24"/>
              </w:rPr>
              <w:t>报价项目</w:t>
            </w:r>
          </w:p>
        </w:tc>
        <w:tc>
          <w:tcPr>
            <w:tcW w:w="1462" w:type="dxa"/>
          </w:tcPr>
          <w:p w14:paraId="35742478">
            <w:pPr>
              <w:snapToGrid w:val="0"/>
              <w:spacing w:before="120" w:beforeLines="50" w:after="50" w:line="360" w:lineRule="auto"/>
              <w:jc w:val="center"/>
              <w:rPr>
                <w:rFonts w:ascii="宋体" w:hAnsi="宋体" w:cs="宋体"/>
                <w:sz w:val="24"/>
              </w:rPr>
            </w:pPr>
            <w:r>
              <w:rPr>
                <w:rFonts w:hint="eastAsia" w:ascii="宋体" w:hAnsi="宋体" w:cs="宋体"/>
                <w:sz w:val="24"/>
              </w:rPr>
              <w:t>费用（元）</w:t>
            </w:r>
          </w:p>
        </w:tc>
        <w:tc>
          <w:tcPr>
            <w:tcW w:w="1338" w:type="dxa"/>
          </w:tcPr>
          <w:p w14:paraId="7575BA9F">
            <w:pPr>
              <w:snapToGrid w:val="0"/>
              <w:spacing w:before="120" w:beforeLines="50" w:after="50" w:line="360" w:lineRule="auto"/>
              <w:ind w:left="-28"/>
              <w:jc w:val="center"/>
              <w:rPr>
                <w:rFonts w:ascii="宋体" w:hAnsi="宋体" w:cs="宋体"/>
                <w:sz w:val="24"/>
              </w:rPr>
            </w:pPr>
            <w:r>
              <w:rPr>
                <w:rFonts w:hint="eastAsia" w:ascii="宋体" w:hAnsi="宋体" w:cs="宋体"/>
                <w:sz w:val="24"/>
              </w:rPr>
              <w:t>品牌</w:t>
            </w:r>
          </w:p>
        </w:tc>
        <w:tc>
          <w:tcPr>
            <w:tcW w:w="1323" w:type="dxa"/>
          </w:tcPr>
          <w:p w14:paraId="14E709E0">
            <w:pPr>
              <w:snapToGrid w:val="0"/>
              <w:spacing w:before="120" w:beforeLines="50" w:after="50" w:line="360" w:lineRule="auto"/>
              <w:ind w:left="-28"/>
              <w:jc w:val="center"/>
              <w:rPr>
                <w:rFonts w:ascii="宋体" w:hAnsi="宋体" w:cs="宋体"/>
                <w:sz w:val="24"/>
              </w:rPr>
            </w:pPr>
            <w:r>
              <w:rPr>
                <w:rFonts w:hint="eastAsia" w:ascii="宋体" w:hAnsi="宋体" w:cs="宋体"/>
                <w:sz w:val="24"/>
              </w:rPr>
              <w:t>规格型号</w:t>
            </w:r>
          </w:p>
        </w:tc>
        <w:tc>
          <w:tcPr>
            <w:tcW w:w="1581" w:type="dxa"/>
          </w:tcPr>
          <w:p w14:paraId="69DFCD5E">
            <w:pPr>
              <w:snapToGrid w:val="0"/>
              <w:spacing w:before="120" w:beforeLines="50" w:after="50" w:line="360" w:lineRule="auto"/>
              <w:ind w:left="-28"/>
              <w:jc w:val="center"/>
              <w:rPr>
                <w:rFonts w:ascii="宋体" w:hAnsi="宋体" w:cs="宋体"/>
                <w:sz w:val="24"/>
              </w:rPr>
            </w:pPr>
            <w:r>
              <w:rPr>
                <w:rFonts w:hint="eastAsia" w:ascii="宋体" w:hAnsi="宋体" w:cs="宋体"/>
                <w:sz w:val="24"/>
              </w:rPr>
              <w:t>备注</w:t>
            </w:r>
          </w:p>
        </w:tc>
      </w:tr>
      <w:tr w14:paraId="028CB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5" w:type="dxa"/>
          </w:tcPr>
          <w:p w14:paraId="4D2A4F27">
            <w:pPr>
              <w:snapToGrid w:val="0"/>
              <w:spacing w:before="120" w:beforeLines="50" w:after="50" w:line="360" w:lineRule="auto"/>
              <w:ind w:left="-28"/>
              <w:rPr>
                <w:rFonts w:ascii="宋体" w:hAnsi="宋体" w:cs="宋体"/>
                <w:sz w:val="24"/>
              </w:rPr>
            </w:pPr>
          </w:p>
        </w:tc>
        <w:tc>
          <w:tcPr>
            <w:tcW w:w="3090" w:type="dxa"/>
          </w:tcPr>
          <w:p w14:paraId="71EC8D82">
            <w:pPr>
              <w:snapToGrid w:val="0"/>
              <w:spacing w:before="120" w:beforeLines="50" w:after="50" w:line="360" w:lineRule="auto"/>
              <w:ind w:left="-28"/>
              <w:rPr>
                <w:rFonts w:ascii="宋体" w:hAnsi="宋体" w:cs="宋体"/>
                <w:sz w:val="24"/>
              </w:rPr>
            </w:pPr>
          </w:p>
        </w:tc>
        <w:tc>
          <w:tcPr>
            <w:tcW w:w="1462" w:type="dxa"/>
          </w:tcPr>
          <w:p w14:paraId="1F32E71C">
            <w:pPr>
              <w:snapToGrid w:val="0"/>
              <w:spacing w:before="120" w:beforeLines="50" w:after="50" w:line="360" w:lineRule="auto"/>
              <w:ind w:left="-28"/>
              <w:rPr>
                <w:rFonts w:ascii="宋体" w:hAnsi="宋体" w:cs="宋体"/>
                <w:sz w:val="24"/>
              </w:rPr>
            </w:pPr>
          </w:p>
        </w:tc>
        <w:tc>
          <w:tcPr>
            <w:tcW w:w="1338" w:type="dxa"/>
          </w:tcPr>
          <w:p w14:paraId="013C635D">
            <w:pPr>
              <w:snapToGrid w:val="0"/>
              <w:spacing w:before="120" w:beforeLines="50" w:after="50" w:line="360" w:lineRule="auto"/>
              <w:ind w:left="-28"/>
              <w:rPr>
                <w:rFonts w:ascii="宋体" w:hAnsi="宋体" w:cs="宋体"/>
                <w:sz w:val="24"/>
              </w:rPr>
            </w:pPr>
          </w:p>
        </w:tc>
        <w:tc>
          <w:tcPr>
            <w:tcW w:w="1323" w:type="dxa"/>
          </w:tcPr>
          <w:p w14:paraId="34F1F114">
            <w:pPr>
              <w:snapToGrid w:val="0"/>
              <w:spacing w:before="120" w:beforeLines="50" w:after="50" w:line="360" w:lineRule="auto"/>
              <w:ind w:left="-28"/>
              <w:rPr>
                <w:rFonts w:ascii="宋体" w:hAnsi="宋体" w:cs="宋体"/>
                <w:sz w:val="24"/>
              </w:rPr>
            </w:pPr>
          </w:p>
        </w:tc>
        <w:tc>
          <w:tcPr>
            <w:tcW w:w="1581" w:type="dxa"/>
          </w:tcPr>
          <w:p w14:paraId="1541C31F">
            <w:pPr>
              <w:snapToGrid w:val="0"/>
              <w:spacing w:before="120" w:beforeLines="50" w:after="50" w:line="360" w:lineRule="auto"/>
              <w:ind w:left="-28"/>
              <w:rPr>
                <w:rFonts w:ascii="宋体" w:hAnsi="宋体" w:cs="宋体"/>
                <w:sz w:val="24"/>
              </w:rPr>
            </w:pPr>
          </w:p>
        </w:tc>
      </w:tr>
      <w:tr w14:paraId="3B1B4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55" w:type="dxa"/>
          </w:tcPr>
          <w:p w14:paraId="7E423C7A">
            <w:pPr>
              <w:snapToGrid w:val="0"/>
              <w:spacing w:before="120" w:beforeLines="50" w:after="50" w:line="360" w:lineRule="auto"/>
              <w:ind w:left="-28"/>
              <w:rPr>
                <w:rFonts w:ascii="宋体" w:hAnsi="宋体" w:cs="宋体"/>
                <w:sz w:val="24"/>
              </w:rPr>
            </w:pPr>
          </w:p>
        </w:tc>
        <w:tc>
          <w:tcPr>
            <w:tcW w:w="3090" w:type="dxa"/>
          </w:tcPr>
          <w:p w14:paraId="1C03CF91">
            <w:pPr>
              <w:snapToGrid w:val="0"/>
              <w:spacing w:before="120" w:beforeLines="50" w:after="50" w:line="360" w:lineRule="auto"/>
              <w:ind w:left="-28"/>
              <w:rPr>
                <w:rFonts w:ascii="宋体" w:hAnsi="宋体" w:cs="宋体"/>
                <w:sz w:val="24"/>
              </w:rPr>
            </w:pPr>
          </w:p>
        </w:tc>
        <w:tc>
          <w:tcPr>
            <w:tcW w:w="1462" w:type="dxa"/>
          </w:tcPr>
          <w:p w14:paraId="77B10D61">
            <w:pPr>
              <w:snapToGrid w:val="0"/>
              <w:spacing w:before="120" w:beforeLines="50" w:after="50" w:line="360" w:lineRule="auto"/>
              <w:ind w:left="-28"/>
              <w:rPr>
                <w:rFonts w:ascii="宋体" w:hAnsi="宋体" w:cs="宋体"/>
                <w:sz w:val="24"/>
              </w:rPr>
            </w:pPr>
          </w:p>
        </w:tc>
        <w:tc>
          <w:tcPr>
            <w:tcW w:w="1338" w:type="dxa"/>
          </w:tcPr>
          <w:p w14:paraId="7B15BF39">
            <w:pPr>
              <w:snapToGrid w:val="0"/>
              <w:spacing w:before="120" w:beforeLines="50" w:after="50" w:line="360" w:lineRule="auto"/>
              <w:ind w:left="-28"/>
              <w:rPr>
                <w:rFonts w:ascii="宋体" w:hAnsi="宋体" w:cs="宋体"/>
                <w:sz w:val="24"/>
              </w:rPr>
            </w:pPr>
          </w:p>
        </w:tc>
        <w:tc>
          <w:tcPr>
            <w:tcW w:w="1323" w:type="dxa"/>
          </w:tcPr>
          <w:p w14:paraId="1E5AF75E">
            <w:pPr>
              <w:snapToGrid w:val="0"/>
              <w:spacing w:before="120" w:beforeLines="50" w:after="50" w:line="360" w:lineRule="auto"/>
              <w:ind w:left="-28"/>
              <w:rPr>
                <w:rFonts w:ascii="宋体" w:hAnsi="宋体" w:cs="宋体"/>
                <w:sz w:val="24"/>
              </w:rPr>
            </w:pPr>
          </w:p>
        </w:tc>
        <w:tc>
          <w:tcPr>
            <w:tcW w:w="1581" w:type="dxa"/>
          </w:tcPr>
          <w:p w14:paraId="137A015B">
            <w:pPr>
              <w:snapToGrid w:val="0"/>
              <w:spacing w:before="120" w:beforeLines="50" w:after="50" w:line="360" w:lineRule="auto"/>
              <w:ind w:left="-28"/>
              <w:rPr>
                <w:rFonts w:ascii="宋体" w:hAnsi="宋体" w:cs="宋体"/>
                <w:sz w:val="24"/>
              </w:rPr>
            </w:pPr>
          </w:p>
        </w:tc>
      </w:tr>
      <w:tr w14:paraId="26C06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5" w:type="dxa"/>
          </w:tcPr>
          <w:p w14:paraId="122567E0">
            <w:pPr>
              <w:snapToGrid w:val="0"/>
              <w:spacing w:before="120" w:beforeLines="50" w:after="50" w:line="360" w:lineRule="auto"/>
              <w:ind w:left="-28"/>
              <w:rPr>
                <w:rFonts w:ascii="宋体" w:hAnsi="宋体" w:cs="宋体"/>
                <w:sz w:val="24"/>
              </w:rPr>
            </w:pPr>
          </w:p>
        </w:tc>
        <w:tc>
          <w:tcPr>
            <w:tcW w:w="3090" w:type="dxa"/>
          </w:tcPr>
          <w:p w14:paraId="057C291A">
            <w:pPr>
              <w:snapToGrid w:val="0"/>
              <w:spacing w:before="120" w:beforeLines="50" w:after="50" w:line="360" w:lineRule="auto"/>
              <w:ind w:left="-28"/>
              <w:rPr>
                <w:rFonts w:ascii="宋体" w:hAnsi="宋体" w:cs="宋体"/>
                <w:sz w:val="24"/>
              </w:rPr>
            </w:pPr>
          </w:p>
        </w:tc>
        <w:tc>
          <w:tcPr>
            <w:tcW w:w="1462" w:type="dxa"/>
          </w:tcPr>
          <w:p w14:paraId="39450BC5">
            <w:pPr>
              <w:snapToGrid w:val="0"/>
              <w:spacing w:before="120" w:beforeLines="50" w:after="50" w:line="360" w:lineRule="auto"/>
              <w:ind w:left="-28"/>
              <w:rPr>
                <w:rFonts w:ascii="宋体" w:hAnsi="宋体" w:cs="宋体"/>
                <w:sz w:val="24"/>
              </w:rPr>
            </w:pPr>
          </w:p>
        </w:tc>
        <w:tc>
          <w:tcPr>
            <w:tcW w:w="1338" w:type="dxa"/>
          </w:tcPr>
          <w:p w14:paraId="75200865">
            <w:pPr>
              <w:snapToGrid w:val="0"/>
              <w:spacing w:before="120" w:beforeLines="50" w:after="50" w:line="360" w:lineRule="auto"/>
              <w:ind w:left="-28"/>
              <w:rPr>
                <w:rFonts w:ascii="宋体" w:hAnsi="宋体" w:cs="宋体"/>
                <w:sz w:val="24"/>
              </w:rPr>
            </w:pPr>
          </w:p>
        </w:tc>
        <w:tc>
          <w:tcPr>
            <w:tcW w:w="1323" w:type="dxa"/>
          </w:tcPr>
          <w:p w14:paraId="3FCC144F">
            <w:pPr>
              <w:snapToGrid w:val="0"/>
              <w:spacing w:before="120" w:beforeLines="50" w:after="50" w:line="360" w:lineRule="auto"/>
              <w:ind w:left="-28"/>
              <w:rPr>
                <w:rFonts w:ascii="宋体" w:hAnsi="宋体" w:cs="宋体"/>
                <w:sz w:val="24"/>
              </w:rPr>
            </w:pPr>
          </w:p>
        </w:tc>
        <w:tc>
          <w:tcPr>
            <w:tcW w:w="1581" w:type="dxa"/>
          </w:tcPr>
          <w:p w14:paraId="29D4C74D">
            <w:pPr>
              <w:snapToGrid w:val="0"/>
              <w:spacing w:before="120" w:beforeLines="50" w:after="50" w:line="360" w:lineRule="auto"/>
              <w:ind w:left="-28"/>
              <w:rPr>
                <w:rFonts w:ascii="宋体" w:hAnsi="宋体" w:cs="宋体"/>
                <w:sz w:val="24"/>
              </w:rPr>
            </w:pPr>
          </w:p>
        </w:tc>
      </w:tr>
      <w:tr w14:paraId="0BB6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55" w:type="dxa"/>
          </w:tcPr>
          <w:p w14:paraId="22698569">
            <w:pPr>
              <w:snapToGrid w:val="0"/>
              <w:spacing w:before="120" w:beforeLines="50" w:after="50" w:line="360" w:lineRule="auto"/>
              <w:ind w:left="-28"/>
              <w:rPr>
                <w:rFonts w:ascii="宋体" w:hAnsi="宋体" w:cs="宋体"/>
                <w:sz w:val="24"/>
              </w:rPr>
            </w:pPr>
          </w:p>
        </w:tc>
        <w:tc>
          <w:tcPr>
            <w:tcW w:w="3090" w:type="dxa"/>
          </w:tcPr>
          <w:p w14:paraId="485FB8B1">
            <w:pPr>
              <w:snapToGrid w:val="0"/>
              <w:spacing w:before="120" w:beforeLines="50" w:after="50" w:line="360" w:lineRule="auto"/>
              <w:ind w:left="-28"/>
              <w:rPr>
                <w:rFonts w:ascii="宋体" w:hAnsi="宋体" w:cs="宋体"/>
                <w:sz w:val="24"/>
              </w:rPr>
            </w:pPr>
          </w:p>
        </w:tc>
        <w:tc>
          <w:tcPr>
            <w:tcW w:w="1462" w:type="dxa"/>
          </w:tcPr>
          <w:p w14:paraId="25BF6183">
            <w:pPr>
              <w:snapToGrid w:val="0"/>
              <w:spacing w:before="120" w:beforeLines="50" w:after="50" w:line="360" w:lineRule="auto"/>
              <w:ind w:left="-28"/>
              <w:rPr>
                <w:rFonts w:ascii="宋体" w:hAnsi="宋体" w:cs="宋体"/>
                <w:sz w:val="24"/>
              </w:rPr>
            </w:pPr>
          </w:p>
        </w:tc>
        <w:tc>
          <w:tcPr>
            <w:tcW w:w="1338" w:type="dxa"/>
          </w:tcPr>
          <w:p w14:paraId="7234B932">
            <w:pPr>
              <w:snapToGrid w:val="0"/>
              <w:spacing w:before="120" w:beforeLines="50" w:after="50" w:line="360" w:lineRule="auto"/>
              <w:ind w:left="-28"/>
              <w:rPr>
                <w:rFonts w:ascii="宋体" w:hAnsi="宋体" w:cs="宋体"/>
                <w:sz w:val="24"/>
              </w:rPr>
            </w:pPr>
          </w:p>
        </w:tc>
        <w:tc>
          <w:tcPr>
            <w:tcW w:w="1323" w:type="dxa"/>
          </w:tcPr>
          <w:p w14:paraId="73380B90">
            <w:pPr>
              <w:snapToGrid w:val="0"/>
              <w:spacing w:before="120" w:beforeLines="50" w:after="50" w:line="360" w:lineRule="auto"/>
              <w:ind w:left="-28"/>
              <w:rPr>
                <w:rFonts w:ascii="宋体" w:hAnsi="宋体" w:cs="宋体"/>
                <w:sz w:val="24"/>
              </w:rPr>
            </w:pPr>
          </w:p>
        </w:tc>
        <w:tc>
          <w:tcPr>
            <w:tcW w:w="1581" w:type="dxa"/>
          </w:tcPr>
          <w:p w14:paraId="3D53C8ED">
            <w:pPr>
              <w:snapToGrid w:val="0"/>
              <w:spacing w:before="120" w:beforeLines="50" w:after="50" w:line="360" w:lineRule="auto"/>
              <w:ind w:left="-28"/>
              <w:rPr>
                <w:rFonts w:ascii="宋体" w:hAnsi="宋体" w:cs="宋体"/>
                <w:sz w:val="24"/>
              </w:rPr>
            </w:pPr>
          </w:p>
        </w:tc>
      </w:tr>
      <w:tr w14:paraId="335C2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55" w:type="dxa"/>
          </w:tcPr>
          <w:p w14:paraId="2CCBEE5C">
            <w:pPr>
              <w:snapToGrid w:val="0"/>
              <w:spacing w:before="120" w:beforeLines="50" w:after="50" w:line="360" w:lineRule="auto"/>
              <w:ind w:left="-28"/>
              <w:rPr>
                <w:rFonts w:ascii="宋体" w:hAnsi="宋体" w:cs="宋体"/>
                <w:sz w:val="24"/>
              </w:rPr>
            </w:pPr>
          </w:p>
        </w:tc>
        <w:tc>
          <w:tcPr>
            <w:tcW w:w="3090" w:type="dxa"/>
          </w:tcPr>
          <w:p w14:paraId="019DBA59">
            <w:pPr>
              <w:snapToGrid w:val="0"/>
              <w:spacing w:before="120" w:beforeLines="50" w:after="50" w:line="360" w:lineRule="auto"/>
              <w:ind w:left="-28"/>
              <w:rPr>
                <w:rFonts w:ascii="宋体" w:hAnsi="宋体" w:cs="宋体"/>
                <w:sz w:val="24"/>
              </w:rPr>
            </w:pPr>
          </w:p>
        </w:tc>
        <w:tc>
          <w:tcPr>
            <w:tcW w:w="1462" w:type="dxa"/>
          </w:tcPr>
          <w:p w14:paraId="4C04F364">
            <w:pPr>
              <w:snapToGrid w:val="0"/>
              <w:spacing w:before="120" w:beforeLines="50" w:after="50" w:line="360" w:lineRule="auto"/>
              <w:ind w:left="-28"/>
              <w:rPr>
                <w:rFonts w:ascii="宋体" w:hAnsi="宋体" w:cs="宋体"/>
                <w:sz w:val="24"/>
              </w:rPr>
            </w:pPr>
          </w:p>
        </w:tc>
        <w:tc>
          <w:tcPr>
            <w:tcW w:w="1338" w:type="dxa"/>
          </w:tcPr>
          <w:p w14:paraId="0BC05F2A">
            <w:pPr>
              <w:snapToGrid w:val="0"/>
              <w:spacing w:before="120" w:beforeLines="50" w:after="50" w:line="360" w:lineRule="auto"/>
              <w:ind w:left="-28"/>
              <w:rPr>
                <w:rFonts w:ascii="宋体" w:hAnsi="宋体" w:cs="宋体"/>
                <w:sz w:val="24"/>
              </w:rPr>
            </w:pPr>
          </w:p>
        </w:tc>
        <w:tc>
          <w:tcPr>
            <w:tcW w:w="1323" w:type="dxa"/>
          </w:tcPr>
          <w:p w14:paraId="7E4FD10A">
            <w:pPr>
              <w:snapToGrid w:val="0"/>
              <w:spacing w:before="120" w:beforeLines="50" w:after="50" w:line="360" w:lineRule="auto"/>
              <w:ind w:left="-28"/>
              <w:rPr>
                <w:rFonts w:ascii="宋体" w:hAnsi="宋体" w:cs="宋体"/>
                <w:sz w:val="24"/>
              </w:rPr>
            </w:pPr>
          </w:p>
        </w:tc>
        <w:tc>
          <w:tcPr>
            <w:tcW w:w="1581" w:type="dxa"/>
          </w:tcPr>
          <w:p w14:paraId="671A03DB">
            <w:pPr>
              <w:snapToGrid w:val="0"/>
              <w:spacing w:before="120" w:beforeLines="50" w:after="50" w:line="360" w:lineRule="auto"/>
              <w:ind w:left="-28"/>
              <w:rPr>
                <w:rFonts w:ascii="宋体" w:hAnsi="宋体" w:cs="宋体"/>
                <w:sz w:val="24"/>
              </w:rPr>
            </w:pPr>
          </w:p>
        </w:tc>
      </w:tr>
      <w:tr w14:paraId="0307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55" w:type="dxa"/>
          </w:tcPr>
          <w:p w14:paraId="67A1F26D">
            <w:pPr>
              <w:snapToGrid w:val="0"/>
              <w:spacing w:before="120" w:beforeLines="50" w:after="50" w:line="360" w:lineRule="auto"/>
              <w:ind w:left="-28"/>
              <w:rPr>
                <w:rFonts w:ascii="宋体" w:hAnsi="宋体" w:cs="宋体"/>
                <w:sz w:val="24"/>
              </w:rPr>
            </w:pPr>
            <w:r>
              <w:rPr>
                <w:rFonts w:hint="eastAsia" w:ascii="宋体" w:hAnsi="宋体" w:cs="宋体"/>
                <w:sz w:val="24"/>
              </w:rPr>
              <w:t>…</w:t>
            </w:r>
          </w:p>
        </w:tc>
        <w:tc>
          <w:tcPr>
            <w:tcW w:w="3090" w:type="dxa"/>
          </w:tcPr>
          <w:p w14:paraId="5C80F6DD">
            <w:pPr>
              <w:snapToGrid w:val="0"/>
              <w:spacing w:before="120" w:beforeLines="50" w:after="50" w:line="360" w:lineRule="auto"/>
              <w:ind w:left="-28"/>
              <w:rPr>
                <w:rFonts w:ascii="宋体" w:hAnsi="宋体" w:cs="宋体"/>
                <w:sz w:val="24"/>
              </w:rPr>
            </w:pPr>
            <w:r>
              <w:rPr>
                <w:rFonts w:hint="eastAsia" w:ascii="宋体" w:hAnsi="宋体" w:cs="宋体"/>
                <w:sz w:val="24"/>
              </w:rPr>
              <w:t>…</w:t>
            </w:r>
          </w:p>
        </w:tc>
        <w:tc>
          <w:tcPr>
            <w:tcW w:w="1462" w:type="dxa"/>
          </w:tcPr>
          <w:p w14:paraId="3C29C4E9">
            <w:pPr>
              <w:snapToGrid w:val="0"/>
              <w:spacing w:before="120" w:beforeLines="50" w:after="50" w:line="360" w:lineRule="auto"/>
              <w:ind w:left="-28"/>
              <w:rPr>
                <w:rFonts w:ascii="宋体" w:hAnsi="宋体" w:cs="宋体"/>
                <w:sz w:val="24"/>
              </w:rPr>
            </w:pPr>
          </w:p>
        </w:tc>
        <w:tc>
          <w:tcPr>
            <w:tcW w:w="1338" w:type="dxa"/>
          </w:tcPr>
          <w:p w14:paraId="1EEA6296">
            <w:pPr>
              <w:snapToGrid w:val="0"/>
              <w:spacing w:before="120" w:beforeLines="50" w:after="50" w:line="360" w:lineRule="auto"/>
              <w:ind w:left="-28"/>
              <w:rPr>
                <w:rFonts w:ascii="宋体" w:hAnsi="宋体" w:cs="宋体"/>
                <w:sz w:val="24"/>
              </w:rPr>
            </w:pPr>
          </w:p>
        </w:tc>
        <w:tc>
          <w:tcPr>
            <w:tcW w:w="1323" w:type="dxa"/>
          </w:tcPr>
          <w:p w14:paraId="1F9B4FB0">
            <w:pPr>
              <w:snapToGrid w:val="0"/>
              <w:spacing w:before="120" w:beforeLines="50" w:after="50" w:line="360" w:lineRule="auto"/>
              <w:ind w:left="-28"/>
              <w:rPr>
                <w:rFonts w:ascii="宋体" w:hAnsi="宋体" w:cs="宋体"/>
                <w:sz w:val="24"/>
              </w:rPr>
            </w:pPr>
          </w:p>
        </w:tc>
        <w:tc>
          <w:tcPr>
            <w:tcW w:w="1581" w:type="dxa"/>
          </w:tcPr>
          <w:p w14:paraId="6D4630C5">
            <w:pPr>
              <w:snapToGrid w:val="0"/>
              <w:spacing w:before="120" w:beforeLines="50" w:after="50" w:line="360" w:lineRule="auto"/>
              <w:ind w:left="-28"/>
              <w:rPr>
                <w:rFonts w:ascii="宋体" w:hAnsi="宋体" w:cs="宋体"/>
                <w:sz w:val="24"/>
              </w:rPr>
            </w:pPr>
          </w:p>
        </w:tc>
      </w:tr>
      <w:tr w14:paraId="70E4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945" w:type="dxa"/>
            <w:gridSpan w:val="2"/>
          </w:tcPr>
          <w:p w14:paraId="07015C28">
            <w:pPr>
              <w:snapToGrid w:val="0"/>
              <w:spacing w:before="120" w:beforeLines="50" w:after="50" w:line="360" w:lineRule="auto"/>
              <w:ind w:left="-28"/>
              <w:rPr>
                <w:rFonts w:ascii="宋体" w:hAnsi="宋体" w:cs="宋体"/>
                <w:sz w:val="24"/>
              </w:rPr>
            </w:pPr>
            <w:r>
              <w:rPr>
                <w:rFonts w:hint="eastAsia" w:ascii="宋体" w:hAnsi="宋体" w:cs="宋体"/>
                <w:sz w:val="24"/>
              </w:rPr>
              <w:t>合  计（结转至开标一览表）</w:t>
            </w:r>
          </w:p>
        </w:tc>
        <w:tc>
          <w:tcPr>
            <w:tcW w:w="1462" w:type="dxa"/>
          </w:tcPr>
          <w:p w14:paraId="581E6646">
            <w:pPr>
              <w:snapToGrid w:val="0"/>
              <w:spacing w:before="120" w:beforeLines="50" w:after="50" w:line="360" w:lineRule="auto"/>
              <w:ind w:left="-28"/>
              <w:rPr>
                <w:rFonts w:ascii="宋体" w:hAnsi="宋体" w:cs="宋体"/>
                <w:sz w:val="24"/>
              </w:rPr>
            </w:pPr>
          </w:p>
        </w:tc>
        <w:tc>
          <w:tcPr>
            <w:tcW w:w="1338" w:type="dxa"/>
          </w:tcPr>
          <w:p w14:paraId="67EBB835">
            <w:pPr>
              <w:snapToGrid w:val="0"/>
              <w:spacing w:before="120" w:beforeLines="50" w:after="50" w:line="360" w:lineRule="auto"/>
              <w:ind w:left="-28"/>
              <w:rPr>
                <w:rFonts w:ascii="宋体" w:hAnsi="宋体" w:cs="宋体"/>
                <w:sz w:val="24"/>
              </w:rPr>
            </w:pPr>
          </w:p>
        </w:tc>
        <w:tc>
          <w:tcPr>
            <w:tcW w:w="1323" w:type="dxa"/>
          </w:tcPr>
          <w:p w14:paraId="0EA34770">
            <w:pPr>
              <w:snapToGrid w:val="0"/>
              <w:spacing w:before="120" w:beforeLines="50" w:after="50" w:line="360" w:lineRule="auto"/>
              <w:ind w:left="-28"/>
              <w:rPr>
                <w:rFonts w:ascii="宋体" w:hAnsi="宋体" w:cs="宋体"/>
                <w:sz w:val="24"/>
              </w:rPr>
            </w:pPr>
          </w:p>
        </w:tc>
        <w:tc>
          <w:tcPr>
            <w:tcW w:w="1581" w:type="dxa"/>
          </w:tcPr>
          <w:p w14:paraId="3A45F3AC">
            <w:pPr>
              <w:snapToGrid w:val="0"/>
              <w:spacing w:before="120" w:beforeLines="50" w:after="50" w:line="360" w:lineRule="auto"/>
              <w:ind w:left="-28"/>
              <w:rPr>
                <w:rFonts w:ascii="宋体" w:hAnsi="宋体" w:cs="宋体"/>
                <w:sz w:val="24"/>
              </w:rPr>
            </w:pPr>
          </w:p>
        </w:tc>
      </w:tr>
    </w:tbl>
    <w:p w14:paraId="400AC976">
      <w:pPr>
        <w:snapToGrid w:val="0"/>
        <w:spacing w:before="120" w:beforeLines="50" w:after="50" w:line="360" w:lineRule="auto"/>
        <w:rPr>
          <w:rFonts w:ascii="宋体" w:hAnsi="宋体" w:cs="宋体"/>
          <w:sz w:val="24"/>
        </w:rPr>
      </w:pPr>
      <w:r>
        <w:rPr>
          <w:rFonts w:hint="eastAsia" w:ascii="宋体" w:hAnsi="宋体" w:cs="宋体"/>
          <w:b/>
          <w:sz w:val="28"/>
        </w:rPr>
        <w:t>注：</w:t>
      </w:r>
      <w:r>
        <w:rPr>
          <w:rFonts w:hint="eastAsia" w:ascii="宋体" w:hAnsi="宋体" w:cs="宋体"/>
          <w:sz w:val="24"/>
        </w:rPr>
        <w:t>1. 本表为《开标一览表》的报价明细表，如有缺项、漏项，视为投标报价中已包含相关费用，采购人无需另外支付任何费用。</w:t>
      </w:r>
    </w:p>
    <w:p w14:paraId="67513AE4">
      <w:pPr>
        <w:spacing w:line="360" w:lineRule="auto"/>
        <w:ind w:left="435"/>
        <w:rPr>
          <w:rFonts w:ascii="宋体" w:hAnsi="宋体" w:cs="宋体"/>
          <w:sz w:val="24"/>
          <w:lang w:val="zh-CN"/>
        </w:rPr>
      </w:pPr>
      <w:r>
        <w:rPr>
          <w:rFonts w:hint="eastAsia" w:ascii="宋体" w:hAnsi="宋体" w:cs="宋体"/>
          <w:sz w:val="24"/>
        </w:rPr>
        <w:t>2.</w:t>
      </w:r>
      <w:r>
        <w:rPr>
          <w:rFonts w:hint="eastAsia" w:ascii="宋体" w:hAnsi="宋体" w:cs="宋体"/>
          <w:sz w:val="24"/>
          <w:lang w:val="zh-CN"/>
        </w:rPr>
        <w:t>“报价明细表”中的报价合计应与“开标一览表”中的投标总报价相一致，不一致时，以开标一览表为准。</w:t>
      </w:r>
    </w:p>
    <w:p w14:paraId="4039E976">
      <w:pPr>
        <w:pStyle w:val="39"/>
        <w:rPr>
          <w:rFonts w:ascii="宋体" w:hAnsi="宋体" w:cs="宋体"/>
        </w:rPr>
      </w:pPr>
    </w:p>
    <w:p w14:paraId="403BE656">
      <w:pPr>
        <w:spacing w:line="360" w:lineRule="auto"/>
        <w:ind w:left="420"/>
        <w:rPr>
          <w:rFonts w:ascii="宋体" w:hAnsi="宋体" w:cs="宋体"/>
          <w:sz w:val="24"/>
          <w:u w:val="single"/>
        </w:rPr>
      </w:pPr>
      <w:r>
        <w:rPr>
          <w:rFonts w:hint="eastAsia" w:ascii="宋体" w:hAnsi="宋体" w:cs="宋体"/>
          <w:sz w:val="24"/>
        </w:rPr>
        <w:t>投标人名称（公章）：</w:t>
      </w:r>
    </w:p>
    <w:p w14:paraId="35F5C4C4">
      <w:pPr>
        <w:spacing w:line="360" w:lineRule="auto"/>
        <w:ind w:left="420"/>
        <w:rPr>
          <w:rFonts w:ascii="宋体" w:hAnsi="宋体" w:cs="宋体"/>
          <w:sz w:val="24"/>
        </w:rPr>
      </w:pPr>
    </w:p>
    <w:p w14:paraId="6CDF9ABF">
      <w:pPr>
        <w:spacing w:line="360" w:lineRule="auto"/>
        <w:ind w:firstLine="435"/>
        <w:rPr>
          <w:rFonts w:ascii="宋体" w:hAnsi="宋体" w:cs="宋体"/>
          <w:sz w:val="24"/>
        </w:rPr>
      </w:pPr>
      <w:r>
        <w:rPr>
          <w:rFonts w:hint="eastAsia" w:ascii="宋体" w:hAnsi="宋体" w:cs="宋体"/>
          <w:sz w:val="24"/>
        </w:rPr>
        <w:t>投标人代表签字或盖章：</w:t>
      </w:r>
    </w:p>
    <w:p w14:paraId="738F3836">
      <w:pPr>
        <w:spacing w:line="360" w:lineRule="auto"/>
        <w:ind w:firstLine="435"/>
        <w:rPr>
          <w:rFonts w:ascii="宋体" w:hAnsi="宋体" w:cs="宋体"/>
          <w:sz w:val="24"/>
        </w:rPr>
      </w:pPr>
    </w:p>
    <w:p w14:paraId="638F9D05">
      <w:pPr>
        <w:spacing w:line="360" w:lineRule="auto"/>
        <w:ind w:firstLine="435"/>
        <w:rPr>
          <w:rFonts w:ascii="宋体" w:hAnsi="宋体" w:cs="宋体"/>
          <w:sz w:val="24"/>
        </w:rPr>
      </w:pPr>
      <w:r>
        <w:rPr>
          <w:rFonts w:hint="eastAsia" w:ascii="宋体" w:hAnsi="宋体" w:cs="宋体"/>
          <w:sz w:val="24"/>
        </w:rPr>
        <w:t>职        务：</w:t>
      </w:r>
    </w:p>
    <w:p w14:paraId="3C488834">
      <w:pPr>
        <w:spacing w:line="360" w:lineRule="auto"/>
        <w:rPr>
          <w:rFonts w:ascii="宋体" w:hAnsi="宋体" w:cs="宋体"/>
          <w:sz w:val="24"/>
        </w:rPr>
      </w:pPr>
    </w:p>
    <w:p w14:paraId="187C41F8">
      <w:pPr>
        <w:spacing w:line="360" w:lineRule="auto"/>
        <w:ind w:firstLine="435"/>
        <w:rPr>
          <w:rFonts w:ascii="宋体" w:hAnsi="宋体" w:cs="宋体"/>
          <w:sz w:val="24"/>
        </w:rPr>
      </w:pPr>
      <w:r>
        <w:rPr>
          <w:rFonts w:hint="eastAsia" w:ascii="宋体" w:hAnsi="宋体" w:cs="宋体"/>
          <w:sz w:val="24"/>
        </w:rPr>
        <w:t>日        期：</w:t>
      </w:r>
    </w:p>
    <w:p w14:paraId="16A05574">
      <w:pPr>
        <w:rPr>
          <w:rFonts w:ascii="宋体" w:hAnsi="宋体" w:cs="宋体"/>
          <w:sz w:val="24"/>
        </w:rPr>
      </w:pPr>
      <w:r>
        <w:rPr>
          <w:rFonts w:hint="eastAsia" w:ascii="宋体" w:hAnsi="宋体" w:cs="宋体"/>
          <w:sz w:val="24"/>
        </w:rPr>
        <w:br w:type="page"/>
      </w:r>
    </w:p>
    <w:p w14:paraId="350FAE28">
      <w:pPr>
        <w:pStyle w:val="39"/>
        <w:ind w:left="0" w:leftChars="0" w:firstLine="0"/>
        <w:rPr>
          <w:rFonts w:ascii="宋体" w:hAnsi="宋体" w:cs="宋体"/>
          <w:b/>
          <w:sz w:val="28"/>
        </w:rPr>
      </w:pPr>
      <w:r>
        <w:rPr>
          <w:rFonts w:hint="eastAsia" w:ascii="宋体" w:hAnsi="宋体" w:cs="宋体"/>
          <w:b/>
          <w:sz w:val="28"/>
        </w:rPr>
        <w:t>附件17</w:t>
      </w:r>
    </w:p>
    <w:p w14:paraId="62626EFF">
      <w:pPr>
        <w:jc w:val="center"/>
        <w:rPr>
          <w:b/>
          <w:bCs/>
          <w:sz w:val="36"/>
          <w:szCs w:val="44"/>
          <w:lang w:val="zh-CN"/>
        </w:rPr>
      </w:pPr>
      <w:r>
        <w:rPr>
          <w:rFonts w:hint="eastAsia"/>
          <w:b/>
          <w:bCs/>
          <w:sz w:val="36"/>
          <w:szCs w:val="44"/>
          <w:lang w:val="zh-CN"/>
        </w:rPr>
        <w:t>联合协议</w:t>
      </w:r>
    </w:p>
    <w:p w14:paraId="6B956F0D">
      <w:pPr>
        <w:widowControl/>
        <w:adjustRightInd w:val="0"/>
        <w:spacing w:line="360" w:lineRule="auto"/>
        <w:ind w:firstLine="482" w:firstLineChars="200"/>
        <w:jc w:val="left"/>
        <w:rPr>
          <w:rFonts w:ascii="宋体" w:hAnsi="宋体" w:cs="宋体"/>
          <w:b/>
          <w:sz w:val="24"/>
        </w:rPr>
      </w:pPr>
      <w:r>
        <w:rPr>
          <w:rFonts w:hint="eastAsia" w:ascii="宋体" w:hAnsi="宋体" w:cs="宋体"/>
          <w:b/>
          <w:sz w:val="24"/>
        </w:rPr>
        <w:t>（以联合体形式投标的，提供联合协议；投标人不以联合体形式投标的，则不需要提供）</w:t>
      </w:r>
    </w:p>
    <w:p w14:paraId="52BEAE1D">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u w:val="single"/>
        </w:rPr>
        <w:t>（联合体所有成员名称）</w:t>
      </w:r>
      <w:r>
        <w:rPr>
          <w:rFonts w:hint="eastAsia" w:ascii="宋体" w:hAnsi="宋体" w:cs="宋体"/>
          <w:kern w:val="0"/>
          <w:sz w:val="24"/>
        </w:rPr>
        <w:t>自愿</w:t>
      </w:r>
      <w:r>
        <w:rPr>
          <w:rFonts w:hint="eastAsia" w:ascii="宋体" w:hAnsi="宋体" w:cs="宋体"/>
          <w:kern w:val="0"/>
          <w:sz w:val="24"/>
          <w:lang w:val="zh-CN"/>
        </w:rPr>
        <w:t>组成一个联合体，以一个投标人的身份</w:t>
      </w:r>
      <w:r>
        <w:rPr>
          <w:rFonts w:hint="eastAsia" w:ascii="宋体" w:hAnsi="宋体" w:cs="宋体"/>
          <w:kern w:val="0"/>
          <w:sz w:val="24"/>
        </w:rPr>
        <w:t>参加</w:t>
      </w:r>
      <w:r>
        <w:rPr>
          <w:rFonts w:hint="eastAsia" w:ascii="宋体" w:hAnsi="宋体" w:cs="宋体"/>
          <w:sz w:val="24"/>
        </w:rPr>
        <w:t>宁波国家级互联网骨干直联点监测系统项目机房及专线服务项目【招标编号：</w:t>
      </w:r>
      <w:r>
        <w:rPr>
          <w:rFonts w:hint="eastAsia" w:ascii="宋体" w:hAnsi="宋体" w:cs="宋体"/>
          <w:color w:val="auto"/>
          <w:sz w:val="24"/>
          <w:lang w:eastAsia="zh-CN"/>
        </w:rPr>
        <w:t>三招采-2025-GK013</w:t>
      </w:r>
      <w:bookmarkStart w:id="86" w:name="_GoBack"/>
      <w:bookmarkEnd w:id="86"/>
      <w:r>
        <w:rPr>
          <w:rFonts w:hint="eastAsia" w:ascii="宋体" w:hAnsi="宋体" w:cs="宋体"/>
          <w:sz w:val="24"/>
        </w:rPr>
        <w:t>】</w:t>
      </w:r>
      <w:r>
        <w:rPr>
          <w:rFonts w:hint="eastAsia" w:ascii="宋体" w:hAnsi="宋体" w:cs="宋体"/>
          <w:kern w:val="0"/>
          <w:sz w:val="24"/>
          <w:lang w:val="zh-CN"/>
        </w:rPr>
        <w:t xml:space="preserve">投标。 </w:t>
      </w:r>
    </w:p>
    <w:p w14:paraId="7A88BFD5">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一、各方一致决定，</w:t>
      </w:r>
      <w:r>
        <w:rPr>
          <w:rFonts w:hint="eastAsia" w:ascii="宋体" w:hAnsi="宋体" w:cs="宋体"/>
          <w:kern w:val="0"/>
          <w:sz w:val="24"/>
          <w:u w:val="single"/>
        </w:rPr>
        <w:t>（某联合体成员名称）</w:t>
      </w:r>
      <w:r>
        <w:rPr>
          <w:rFonts w:hint="eastAsia" w:ascii="宋体" w:hAnsi="宋体" w:cs="宋体"/>
          <w:kern w:val="0"/>
          <w:sz w:val="24"/>
        </w:rPr>
        <w:t>为联合体</w:t>
      </w:r>
      <w:r>
        <w:rPr>
          <w:rFonts w:hint="eastAsia" w:ascii="宋体" w:hAnsi="宋体" w:cs="宋体"/>
          <w:kern w:val="0"/>
          <w:sz w:val="24"/>
          <w:lang w:val="zh-CN"/>
        </w:rPr>
        <w:t>牵头人</w:t>
      </w:r>
      <w:r>
        <w:rPr>
          <w:rFonts w:hint="eastAsia" w:ascii="宋体" w:hAnsi="宋体" w:cs="宋体"/>
          <w:sz w:val="24"/>
        </w:rPr>
        <w:t>，代表所有联合体成员负责投标和合同实施阶段的主办、协调工作</w:t>
      </w:r>
      <w:r>
        <w:rPr>
          <w:rFonts w:hint="eastAsia" w:ascii="宋体" w:hAnsi="宋体" w:cs="宋体"/>
          <w:kern w:val="0"/>
          <w:sz w:val="24"/>
          <w:lang w:val="zh-CN"/>
        </w:rPr>
        <w:t>。</w:t>
      </w:r>
    </w:p>
    <w:p w14:paraId="5891B5AF">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二、</w:t>
      </w:r>
      <w:r>
        <w:rPr>
          <w:rFonts w:hint="eastAsia" w:ascii="宋体" w:hAnsi="宋体" w:cs="宋体"/>
          <w:sz w:val="24"/>
        </w:rPr>
        <w:t>所有联合体成员各方签署授权书，授权书载明的</w:t>
      </w:r>
      <w:r>
        <w:rPr>
          <w:rFonts w:hint="eastAsia" w:ascii="宋体" w:hAnsi="宋体" w:cs="宋体"/>
          <w:kern w:val="0"/>
          <w:sz w:val="24"/>
          <w:lang w:val="zh-CN"/>
        </w:rPr>
        <w:t>授权代表根据招标文件规定及投标内容而对采购人、采购代理机构所作的任何合法承诺，包括书面澄清及响应等均对联合投标各方产生约束力。</w:t>
      </w:r>
    </w:p>
    <w:p w14:paraId="31B8AEC6">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三、本次联合投标中，分工如下：</w:t>
      </w:r>
    </w:p>
    <w:p w14:paraId="024C91D9">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u w:val="single"/>
        </w:rPr>
        <w:t>（联合体成员1）</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14:paraId="3DC36DD2">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u w:val="single"/>
        </w:rPr>
        <w:t>（联合体成员</w:t>
      </w:r>
      <w:r>
        <w:rPr>
          <w:rFonts w:ascii="宋体" w:hAnsi="宋体" w:cs="宋体"/>
          <w:kern w:val="0"/>
          <w:sz w:val="24"/>
          <w:u w:val="single"/>
        </w:rPr>
        <w:t>2</w:t>
      </w:r>
      <w:r>
        <w:rPr>
          <w:rFonts w:hint="eastAsia" w:ascii="宋体" w:hAnsi="宋体" w:cs="宋体"/>
          <w:kern w:val="0"/>
          <w:sz w:val="24"/>
          <w:u w:val="single"/>
        </w:rPr>
        <w:t>）</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14:paraId="015D6609">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w:t>
      </w:r>
    </w:p>
    <w:p w14:paraId="32BAF1EC">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四、联合体成员中小企业合同份额。</w:t>
      </w:r>
    </w:p>
    <w:p w14:paraId="48C3FA20">
      <w:pPr>
        <w:adjustRightInd w:val="0"/>
        <w:snapToGrid w:val="0"/>
        <w:spacing w:line="360" w:lineRule="auto"/>
        <w:ind w:firstLine="576"/>
        <w:rPr>
          <w:rFonts w:ascii="宋体" w:hAnsi="宋体" w:cs="宋体"/>
          <w:b/>
          <w:kern w:val="0"/>
          <w:sz w:val="24"/>
          <w:lang w:val="zh-CN"/>
        </w:rPr>
      </w:pPr>
      <w:r>
        <w:rPr>
          <w:rFonts w:hint="eastAsia" w:ascii="宋体" w:hAnsi="宋体" w:cs="宋体"/>
          <w:kern w:val="0"/>
          <w:sz w:val="24"/>
          <w:lang w:val="zh-CN"/>
        </w:rPr>
        <w:t>1、</w:t>
      </w:r>
      <w:r>
        <w:rPr>
          <w:rFonts w:hint="eastAsia" w:ascii="宋体" w:hAnsi="宋体" w:cs="宋体"/>
          <w:kern w:val="0"/>
          <w:sz w:val="24"/>
          <w:u w:val="single"/>
        </w:rPr>
        <w:t>（</w:t>
      </w:r>
      <w:bookmarkStart w:id="83" w:name="_Hlk101131882"/>
      <w:r>
        <w:rPr>
          <w:rFonts w:hint="eastAsia" w:ascii="宋体" w:hAnsi="宋体" w:cs="宋体"/>
          <w:kern w:val="0"/>
          <w:sz w:val="24"/>
          <w:u w:val="single"/>
        </w:rPr>
        <w:t>联合体成员X</w:t>
      </w:r>
      <w:r>
        <w:rPr>
          <w:rFonts w:ascii="宋体" w:hAnsi="宋体" w:cs="宋体"/>
          <w:kern w:val="0"/>
          <w:sz w:val="24"/>
          <w:u w:val="single"/>
        </w:rPr>
        <w:t>,</w:t>
      </w:r>
      <w:r>
        <w:rPr>
          <w:rFonts w:hint="eastAsia" w:ascii="宋体" w:hAnsi="宋体" w:cs="宋体"/>
          <w:kern w:val="0"/>
          <w:sz w:val="24"/>
          <w:u w:val="single"/>
        </w:rPr>
        <w:t>……</w:t>
      </w:r>
      <w:bookmarkEnd w:id="83"/>
      <w:r>
        <w:rPr>
          <w:rFonts w:hint="eastAsia" w:ascii="宋体" w:hAnsi="宋体" w:cs="宋体"/>
          <w:kern w:val="0"/>
          <w:sz w:val="24"/>
          <w:u w:val="single"/>
        </w:rPr>
        <w:t>）</w:t>
      </w:r>
      <w:r>
        <w:rPr>
          <w:rFonts w:hint="eastAsia" w:ascii="宋体" w:hAnsi="宋体" w:cs="宋体"/>
          <w:kern w:val="0"/>
          <w:sz w:val="24"/>
        </w:rPr>
        <w:t>提供的服务由小微企业承接，其合同份额占到合同总金额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kern w:val="0"/>
          <w:sz w:val="24"/>
          <w:lang w:val="zh-CN"/>
        </w:rPr>
        <w:t>。</w:t>
      </w:r>
      <w:r>
        <w:rPr>
          <w:rFonts w:hint="eastAsia" w:ascii="宋体" w:hAnsi="宋体" w:cs="宋体"/>
          <w:b/>
          <w:kern w:val="0"/>
          <w:sz w:val="24"/>
          <w:lang w:val="zh-CN"/>
        </w:rPr>
        <w:t>（</w:t>
      </w:r>
      <w:bookmarkStart w:id="84" w:name="_Hlk101133598"/>
      <w:r>
        <w:rPr>
          <w:rFonts w:hint="eastAsia" w:ascii="宋体" w:hAnsi="宋体" w:cs="宋体"/>
          <w:b/>
          <w:kern w:val="0"/>
          <w:sz w:val="24"/>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sz w:val="24"/>
        </w:rPr>
        <w:t>拟享受以上价格扣除政策的，填写有关内容。</w:t>
      </w:r>
      <w:bookmarkEnd w:id="84"/>
      <w:r>
        <w:rPr>
          <w:rFonts w:hint="eastAsia" w:ascii="宋体" w:hAnsi="宋体" w:cs="宋体"/>
          <w:b/>
          <w:kern w:val="0"/>
          <w:sz w:val="24"/>
          <w:lang w:val="zh-CN"/>
        </w:rPr>
        <w:t>）</w:t>
      </w:r>
    </w:p>
    <w:p w14:paraId="49D295F5">
      <w:pPr>
        <w:adjustRightInd w:val="0"/>
        <w:spacing w:line="360" w:lineRule="auto"/>
        <w:ind w:firstLine="480" w:firstLineChars="200"/>
        <w:rPr>
          <w:rFonts w:ascii="宋体" w:hAnsi="宋体" w:cs="宋体"/>
          <w:b/>
          <w:bCs/>
          <w:kern w:val="0"/>
          <w:sz w:val="24"/>
          <w:lang w:val="zh-CN"/>
        </w:rPr>
      </w:pPr>
      <w:r>
        <w:rPr>
          <w:rFonts w:hint="eastAsia" w:ascii="宋体" w:hAnsi="宋体" w:cs="宋体"/>
          <w:sz w:val="24"/>
        </w:rPr>
        <w:t>2、</w:t>
      </w:r>
      <w:bookmarkStart w:id="85" w:name="_Hlk101133173"/>
      <w:r>
        <w:rPr>
          <w:rFonts w:hint="eastAsia" w:ascii="宋体" w:hAnsi="宋体" w:cs="宋体"/>
          <w:sz w:val="24"/>
        </w:rPr>
        <w:t>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kern w:val="0"/>
          <w:sz w:val="24"/>
          <w:lang w:val="zh-CN"/>
        </w:rPr>
        <w:t>）</w:t>
      </w:r>
      <w:bookmarkEnd w:id="85"/>
    </w:p>
    <w:p w14:paraId="1360721C">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五、如果中标，</w:t>
      </w:r>
      <w:r>
        <w:rPr>
          <w:rFonts w:hint="eastAsia" w:ascii="宋体" w:hAnsi="宋体" w:cs="宋体"/>
          <w:sz w:val="24"/>
        </w:rPr>
        <w:t>联合体各成员方共同与采购人签订合同，并就采购合同约定的事项对采购人承担连带责任。</w:t>
      </w:r>
    </w:p>
    <w:p w14:paraId="4D5FE6D3">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六、有关本次联合投标的其他事宜：</w:t>
      </w:r>
    </w:p>
    <w:p w14:paraId="58885304">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1、联合体各方不再单独参加或者与其他供应商另外组成联合体参加同一合同项下的政府采购活动。</w:t>
      </w:r>
    </w:p>
    <w:p w14:paraId="1DEA56CF">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2、联合体中有同类资质的各方按照联合体分工承担相同工作的，按照资质等级较低的供应商确定资质等级。</w:t>
      </w:r>
    </w:p>
    <w:p w14:paraId="57AF62EB">
      <w:pPr>
        <w:adjustRightInd w:val="0"/>
        <w:snapToGrid w:val="0"/>
        <w:spacing w:line="360" w:lineRule="auto"/>
        <w:ind w:firstLine="576"/>
        <w:rPr>
          <w:rFonts w:ascii="宋体" w:hAnsi="宋体" w:cs="宋体"/>
          <w:kern w:val="0"/>
          <w:sz w:val="24"/>
          <w:lang w:val="zh-CN"/>
        </w:rPr>
      </w:pPr>
      <w:r>
        <w:rPr>
          <w:rFonts w:hint="eastAsia" w:ascii="宋体" w:hAnsi="宋体" w:cs="宋体"/>
          <w:kern w:val="0"/>
          <w:sz w:val="24"/>
          <w:lang w:val="zh-CN"/>
        </w:rPr>
        <w:t>3、本协议提交采购人、采购代理机构后，联合体各方不得以任何形式对上述内容进行修改或撤销。</w:t>
      </w:r>
    </w:p>
    <w:p w14:paraId="446C0AAF">
      <w:pPr>
        <w:adjustRightInd w:val="0"/>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121556BE">
      <w:pPr>
        <w:adjustRightInd w:val="0"/>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69AFBE9F">
      <w:pPr>
        <w:adjustRightInd w:val="0"/>
        <w:snapToGrid w:val="0"/>
        <w:spacing w:line="360" w:lineRule="auto"/>
        <w:ind w:right="960"/>
        <w:jc w:val="center"/>
        <w:rPr>
          <w:rFonts w:ascii="宋体" w:hAnsi="宋体" w:cs="宋体"/>
          <w:kern w:val="0"/>
          <w:sz w:val="24"/>
          <w:lang w:val="zh-CN"/>
        </w:rPr>
      </w:pPr>
      <w:r>
        <w:rPr>
          <w:rFonts w:hint="eastAsia" w:ascii="宋体" w:hAnsi="宋体" w:cs="宋体"/>
          <w:kern w:val="0"/>
          <w:sz w:val="24"/>
          <w:lang w:val="zh-CN"/>
        </w:rPr>
        <w:t xml:space="preserve">                   ……</w:t>
      </w:r>
    </w:p>
    <w:p w14:paraId="52E88712">
      <w:pPr>
        <w:adjustRightInd w:val="0"/>
        <w:snapToGrid w:val="0"/>
        <w:spacing w:line="360" w:lineRule="auto"/>
        <w:jc w:val="right"/>
        <w:rPr>
          <w:rFonts w:ascii="宋体" w:hAnsi="宋体" w:cs="宋体"/>
          <w:kern w:val="0"/>
          <w:sz w:val="24"/>
          <w:lang w:val="zh-CN"/>
        </w:rPr>
      </w:pPr>
      <w:r>
        <w:rPr>
          <w:rFonts w:hint="eastAsia" w:ascii="宋体" w:hAnsi="宋体" w:cs="宋体"/>
          <w:kern w:val="0"/>
          <w:sz w:val="24"/>
          <w:lang w:val="zh-CN"/>
        </w:rPr>
        <w:t>日期：  年  月   日</w:t>
      </w:r>
    </w:p>
    <w:p w14:paraId="0D333C4C">
      <w:pPr>
        <w:pStyle w:val="39"/>
        <w:ind w:left="0" w:leftChars="0" w:firstLine="0"/>
      </w:pPr>
      <w:r>
        <w:rPr>
          <w:rFonts w:hint="eastAsia" w:ascii="宋体" w:hAnsi="宋体" w:cs="宋体"/>
          <w:sz w:val="24"/>
        </w:rPr>
        <w:t>注：按本格式和要求提供。</w:t>
      </w:r>
    </w:p>
    <w:sectPr>
      <w:headerReference r:id="rId5" w:type="default"/>
      <w:footerReference r:id="rId6"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pperplate Gothic Bold">
    <w:panose1 w:val="020E0705020206020404"/>
    <w:charset w:val="00"/>
    <w:family w:val="swiss"/>
    <w:pitch w:val="default"/>
    <w:sig w:usb0="00000003" w:usb1="00000000" w:usb2="00000000" w:usb3="00000000" w:csb0="20000001"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7281080"/>
    </w:sdtPr>
    <w:sdtContent>
      <w:p w14:paraId="403FBEA6">
        <w:pPr>
          <w:pStyle w:val="25"/>
          <w:jc w:val="center"/>
        </w:pPr>
        <w:r>
          <w:fldChar w:fldCharType="begin"/>
        </w:r>
        <w:r>
          <w:instrText xml:space="preserve">PAGE   \* MERGEFORMAT</w:instrText>
        </w:r>
        <w:r>
          <w:fldChar w:fldCharType="separate"/>
        </w:r>
        <w:r>
          <w:rPr>
            <w:lang w:val="zh-CN"/>
          </w:rPr>
          <w:t>1</w:t>
        </w:r>
        <w:r>
          <w:fldChar w:fldCharType="end"/>
        </w:r>
      </w:p>
    </w:sdtContent>
  </w:sdt>
  <w:p w14:paraId="4CA207EB">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8FE13">
    <w:pPr>
      <w:pStyle w:val="2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1B0EDC">
                          <w:pPr>
                            <w:pStyle w:val="25"/>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14:paraId="1B1B0EDC">
                    <w:pPr>
                      <w:pStyle w:val="25"/>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F355F">
    <w:pPr>
      <w:pStyle w:val="26"/>
      <w:pBdr>
        <w:bottom w:val="none" w:color="auto" w:sz="0" w:space="0"/>
      </w:pBdr>
      <w:jc w:val="left"/>
      <w:rPr>
        <w:rFonts w:eastAsia="黑体"/>
        <w:sz w:val="21"/>
        <w:szCs w:val="21"/>
      </w:rPr>
    </w:pPr>
  </w:p>
  <w:p w14:paraId="183FF71F">
    <w:pPr>
      <w:pStyle w:val="26"/>
      <w:pBdr>
        <w:bottom w:val="none" w:color="auto" w:sz="0" w:space="0"/>
      </w:pBdr>
      <w:jc w:val="right"/>
      <w:rPr>
        <w:rFonts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6E2A7">
    <w:pPr>
      <w:pStyle w:val="2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60E45A"/>
    <w:multiLevelType w:val="multilevel"/>
    <w:tmpl w:val="9660E45A"/>
    <w:lvl w:ilvl="0" w:tentative="0">
      <w:start w:val="1"/>
      <w:numFmt w:val="decimal"/>
      <w:lvlText w:val="%1"/>
      <w:lvlJc w:val="left"/>
      <w:pPr>
        <w:ind w:left="432" w:hanging="432"/>
      </w:pPr>
      <w:rPr>
        <w:rFonts w:hint="default"/>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pStyle w:val="7"/>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9E189ECE"/>
    <w:multiLevelType w:val="singleLevel"/>
    <w:tmpl w:val="9E189ECE"/>
    <w:lvl w:ilvl="0" w:tentative="0">
      <w:start w:val="2"/>
      <w:numFmt w:val="decimal"/>
      <w:suff w:val="nothing"/>
      <w:lvlText w:val="%1、"/>
      <w:lvlJc w:val="left"/>
    </w:lvl>
  </w:abstractNum>
  <w:abstractNum w:abstractNumId="2">
    <w:nsid w:val="DF48CB86"/>
    <w:multiLevelType w:val="singleLevel"/>
    <w:tmpl w:val="DF48CB86"/>
    <w:lvl w:ilvl="0" w:tentative="0">
      <w:start w:val="1"/>
      <w:numFmt w:val="chineseCounting"/>
      <w:suff w:val="nothing"/>
      <w:lvlText w:val="（%1）"/>
      <w:lvlJc w:val="left"/>
      <w:rPr>
        <w:rFonts w:hint="eastAsia"/>
      </w:rPr>
    </w:lvl>
  </w:abstractNum>
  <w:abstractNum w:abstractNumId="3">
    <w:nsid w:val="0ED2C79B"/>
    <w:multiLevelType w:val="singleLevel"/>
    <w:tmpl w:val="0ED2C79B"/>
    <w:lvl w:ilvl="0" w:tentative="0">
      <w:start w:val="1"/>
      <w:numFmt w:val="decimal"/>
      <w:pStyle w:val="13"/>
      <w:lvlText w:val="%1."/>
      <w:lvlJc w:val="left"/>
      <w:pPr>
        <w:tabs>
          <w:tab w:val="left" w:pos="360"/>
        </w:tabs>
        <w:ind w:left="360" w:hanging="360"/>
      </w:pPr>
    </w:lvl>
  </w:abstractNum>
  <w:abstractNum w:abstractNumId="4">
    <w:nsid w:val="336E48D9"/>
    <w:multiLevelType w:val="multilevel"/>
    <w:tmpl w:val="336E48D9"/>
    <w:lvl w:ilvl="0" w:tentative="0">
      <w:start w:val="4"/>
      <w:numFmt w:val="japaneseCounting"/>
      <w:lvlText w:val="第%1章"/>
      <w:lvlJc w:val="left"/>
      <w:pPr>
        <w:ind w:left="1125" w:hanging="112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61E5E94"/>
    <w:multiLevelType w:val="singleLevel"/>
    <w:tmpl w:val="461E5E94"/>
    <w:lvl w:ilvl="0" w:tentative="0">
      <w:start w:val="2"/>
      <w:numFmt w:val="chineseCounting"/>
      <w:suff w:val="space"/>
      <w:lvlText w:val="第%1章"/>
      <w:lvlJc w:val="left"/>
      <w:rPr>
        <w:rFonts w:hint="eastAsia"/>
      </w:rPr>
    </w:lvl>
  </w:abstractNum>
  <w:abstractNum w:abstractNumId="6">
    <w:nsid w:val="4C5AB4FD"/>
    <w:multiLevelType w:val="singleLevel"/>
    <w:tmpl w:val="4C5AB4FD"/>
    <w:lvl w:ilvl="0" w:tentative="0">
      <w:start w:val="1"/>
      <w:numFmt w:val="decimal"/>
      <w:lvlText w:val="%1."/>
      <w:lvlJc w:val="left"/>
      <w:pPr>
        <w:tabs>
          <w:tab w:val="left" w:pos="312"/>
        </w:tabs>
      </w:pPr>
    </w:lvl>
  </w:abstractNum>
  <w:abstractNum w:abstractNumId="7">
    <w:nsid w:val="4CB7F60A"/>
    <w:multiLevelType w:val="singleLevel"/>
    <w:tmpl w:val="4CB7F60A"/>
    <w:lvl w:ilvl="0" w:tentative="0">
      <w:start w:val="2"/>
      <w:numFmt w:val="chineseCounting"/>
      <w:suff w:val="nothing"/>
      <w:lvlText w:val="%1、"/>
      <w:lvlJc w:val="left"/>
      <w:rPr>
        <w:rFonts w:hint="eastAsia"/>
      </w:rPr>
    </w:lvl>
  </w:abstractNum>
  <w:abstractNum w:abstractNumId="8">
    <w:nsid w:val="5BE338C7"/>
    <w:multiLevelType w:val="singleLevel"/>
    <w:tmpl w:val="5BE338C7"/>
    <w:lvl w:ilvl="0" w:tentative="0">
      <w:start w:val="1"/>
      <w:numFmt w:val="decimal"/>
      <w:lvlText w:val="%1."/>
      <w:lvlJc w:val="left"/>
      <w:pPr>
        <w:ind w:left="425" w:hanging="425"/>
      </w:pPr>
      <w:rPr>
        <w:rFonts w:hint="default"/>
      </w:rPr>
    </w:lvl>
  </w:abstractNum>
  <w:abstractNum w:abstractNumId="9">
    <w:nsid w:val="636567A2"/>
    <w:multiLevelType w:val="multilevel"/>
    <w:tmpl w:val="636567A2"/>
    <w:lvl w:ilvl="0" w:tentative="0">
      <w:start w:val="1"/>
      <w:numFmt w:val="decimal"/>
      <w:pStyle w:val="2"/>
      <w:lvlText w:val="第%1章"/>
      <w:lvlJc w:val="left"/>
      <w:pPr>
        <w:ind w:left="425" w:hanging="425"/>
      </w:pPr>
      <w:rPr>
        <w:rFonts w:hint="eastAsia"/>
        <w:sz w:val="44"/>
        <w:szCs w:val="44"/>
      </w:rPr>
    </w:lvl>
    <w:lvl w:ilvl="1" w:tentative="0">
      <w:start w:val="1"/>
      <w:numFmt w:val="decimal"/>
      <w:isLgl/>
      <w:suff w:val="nothing"/>
      <w:lvlText w:val="%1.%2  "/>
      <w:lvlJc w:val="left"/>
      <w:pPr>
        <w:ind w:left="851" w:hanging="284"/>
      </w:pPr>
      <w:rPr>
        <w:rFonts w:hint="eastAsia"/>
      </w:rPr>
    </w:lvl>
    <w:lvl w:ilvl="2" w:tentative="0">
      <w:start w:val="1"/>
      <w:numFmt w:val="decimal"/>
      <w:isLgl/>
      <w:lvlText w:val="%1.%2.%3"/>
      <w:lvlJc w:val="left"/>
      <w:pPr>
        <w:ind w:left="0" w:firstLine="0"/>
      </w:pPr>
      <w:rPr>
        <w:rFonts w:hint="eastAsia"/>
      </w:rPr>
    </w:lvl>
    <w:lvl w:ilvl="3" w:tentative="0">
      <w:start w:val="1"/>
      <w:numFmt w:val="decimal"/>
      <w:isLgl/>
      <w:lvlText w:val="%1.%2.%3.%4"/>
      <w:lvlJc w:val="left"/>
      <w:pPr>
        <w:ind w:left="1984" w:hanging="708"/>
      </w:pPr>
      <w:rPr>
        <w:rFonts w:hint="eastAsia"/>
      </w:rPr>
    </w:lvl>
    <w:lvl w:ilvl="4" w:tentative="0">
      <w:start w:val="1"/>
      <w:numFmt w:val="decimal"/>
      <w:lvlText w:val="%1.%2.%3.%4.%5"/>
      <w:lvlJc w:val="left"/>
      <w:pPr>
        <w:tabs>
          <w:tab w:val="left" w:pos="1009"/>
        </w:tabs>
        <w:ind w:left="1009" w:hanging="442"/>
      </w:pPr>
      <w:rPr>
        <w:rFonts w:hint="eastAsia"/>
      </w:rPr>
    </w:lvl>
    <w:lvl w:ilvl="5" w:tentative="0">
      <w:start w:val="1"/>
      <w:numFmt w:val="decimal"/>
      <w:lvlText w:val="%1.%2.%3.%4.%5.%6"/>
      <w:lvlJc w:val="left"/>
      <w:pPr>
        <w:ind w:left="1151" w:hanging="584"/>
      </w:pPr>
      <w:rPr>
        <w:rFonts w:hint="eastAsia"/>
      </w:rPr>
    </w:lvl>
    <w:lvl w:ilvl="6" w:tentative="0">
      <w:start w:val="1"/>
      <w:numFmt w:val="decimal"/>
      <w:lvlRestart w:val="1"/>
      <w:lvlText w:val="%1.%2.%3.%4.%5.%6.%7"/>
      <w:lvlJc w:val="left"/>
      <w:pPr>
        <w:ind w:left="5109" w:hanging="851"/>
      </w:pPr>
      <w:rPr>
        <w:rFonts w:hint="eastAsia"/>
      </w:rPr>
    </w:lvl>
    <w:lvl w:ilvl="7" w:tentative="0">
      <w:start w:val="1"/>
      <w:numFmt w:val="decimal"/>
      <w:lvlRestart w:val="1"/>
      <w:suff w:val="nothing"/>
      <w:lvlText w:val="表%1-%8  "/>
      <w:lvlJc w:val="left"/>
      <w:pPr>
        <w:ind w:left="4820" w:hanging="1417"/>
      </w:pPr>
      <w:rPr>
        <w:rFonts w:hint="eastAsia" w:ascii="Times New Roman" w:hAnsi="Times New Roman" w:cs="Times New Roman"/>
        <w:bCs w:val="0"/>
        <w:i w:val="0"/>
        <w:iCs w:val="0"/>
        <w:caps w:val="0"/>
        <w:smallCaps w:val="0"/>
        <w:strike w:val="0"/>
        <w:dstrike w:val="0"/>
        <w:vanish w:val="0"/>
        <w:spacing w:val="0"/>
        <w:position w:val="0"/>
        <w:u w:val="none"/>
        <w:vertAlign w:val="baseline"/>
      </w:rPr>
    </w:lvl>
    <w:lvl w:ilvl="8" w:tentative="0">
      <w:start w:val="1"/>
      <w:numFmt w:val="decimal"/>
      <w:lvlRestart w:val="1"/>
      <w:suff w:val="nothing"/>
      <w:lvlText w:val="图%1-%9  "/>
      <w:lvlJc w:val="left"/>
      <w:pPr>
        <w:ind w:left="5102" w:hanging="1700"/>
      </w:pPr>
      <w:rPr>
        <w:rFonts w:hint="eastAsia"/>
      </w:rPr>
    </w:lvl>
  </w:abstractNum>
  <w:abstractNum w:abstractNumId="10">
    <w:nsid w:val="66DDD653"/>
    <w:multiLevelType w:val="singleLevel"/>
    <w:tmpl w:val="66DDD653"/>
    <w:lvl w:ilvl="0" w:tentative="0">
      <w:start w:val="1"/>
      <w:numFmt w:val="chineseCounting"/>
      <w:suff w:val="space"/>
      <w:lvlText w:val="第%1章"/>
      <w:lvlJc w:val="left"/>
      <w:rPr>
        <w:rFonts w:hint="eastAsia"/>
      </w:rPr>
    </w:lvl>
  </w:abstractNum>
  <w:abstractNum w:abstractNumId="11">
    <w:nsid w:val="7488A27B"/>
    <w:multiLevelType w:val="singleLevel"/>
    <w:tmpl w:val="7488A27B"/>
    <w:lvl w:ilvl="0" w:tentative="0">
      <w:start w:val="1"/>
      <w:numFmt w:val="decimal"/>
      <w:lvlText w:val="%1."/>
      <w:lvlJc w:val="left"/>
      <w:pPr>
        <w:ind w:left="425" w:hanging="425"/>
      </w:pPr>
      <w:rPr>
        <w:rFonts w:hint="default"/>
      </w:rPr>
    </w:lvl>
  </w:abstractNum>
  <w:num w:numId="1">
    <w:abstractNumId w:val="9"/>
  </w:num>
  <w:num w:numId="2">
    <w:abstractNumId w:val="0"/>
  </w:num>
  <w:num w:numId="3">
    <w:abstractNumId w:val="3"/>
  </w:num>
  <w:num w:numId="4">
    <w:abstractNumId w:val="10"/>
  </w:num>
  <w:num w:numId="5">
    <w:abstractNumId w:val="7"/>
  </w:num>
  <w:num w:numId="6">
    <w:abstractNumId w:val="5"/>
  </w:num>
  <w:num w:numId="7">
    <w:abstractNumId w:val="2"/>
  </w:num>
  <w:num w:numId="8">
    <w:abstractNumId w:val="4"/>
  </w:num>
  <w:num w:numId="9">
    <w:abstractNumId w:val="6"/>
  </w:num>
  <w:num w:numId="10">
    <w:abstractNumId w:val="1"/>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4MDZiNTkzMjIyOTdjNTUzODk1MjExMjgyNjQ1NTYifQ=="/>
    <w:docVar w:name="KSO_WPS_MARK_KEY" w:val="8a5befa6-c994-47d1-8851-35fc19ee09d7"/>
  </w:docVars>
  <w:rsids>
    <w:rsidRoot w:val="685F2B0C"/>
    <w:rsid w:val="00000887"/>
    <w:rsid w:val="00001DCD"/>
    <w:rsid w:val="00002285"/>
    <w:rsid w:val="00006D77"/>
    <w:rsid w:val="000129AC"/>
    <w:rsid w:val="00012E4B"/>
    <w:rsid w:val="00017285"/>
    <w:rsid w:val="000177FA"/>
    <w:rsid w:val="000247BD"/>
    <w:rsid w:val="00026656"/>
    <w:rsid w:val="000313A2"/>
    <w:rsid w:val="00032C80"/>
    <w:rsid w:val="000332D7"/>
    <w:rsid w:val="00033A52"/>
    <w:rsid w:val="00040DBF"/>
    <w:rsid w:val="00040E68"/>
    <w:rsid w:val="00041393"/>
    <w:rsid w:val="00044852"/>
    <w:rsid w:val="000478A1"/>
    <w:rsid w:val="0005754D"/>
    <w:rsid w:val="00064ADF"/>
    <w:rsid w:val="00065274"/>
    <w:rsid w:val="0006666C"/>
    <w:rsid w:val="00067BD5"/>
    <w:rsid w:val="00070A41"/>
    <w:rsid w:val="00072E3C"/>
    <w:rsid w:val="000743EC"/>
    <w:rsid w:val="000763DC"/>
    <w:rsid w:val="00080C3C"/>
    <w:rsid w:val="00082F2E"/>
    <w:rsid w:val="0009262D"/>
    <w:rsid w:val="00092AD8"/>
    <w:rsid w:val="00092CBE"/>
    <w:rsid w:val="000936CC"/>
    <w:rsid w:val="000A09B1"/>
    <w:rsid w:val="000A0B65"/>
    <w:rsid w:val="000A603E"/>
    <w:rsid w:val="000B71D2"/>
    <w:rsid w:val="000C2963"/>
    <w:rsid w:val="000D7511"/>
    <w:rsid w:val="000E4B05"/>
    <w:rsid w:val="000E5C92"/>
    <w:rsid w:val="000F1747"/>
    <w:rsid w:val="000F1AE0"/>
    <w:rsid w:val="0010471D"/>
    <w:rsid w:val="00106B91"/>
    <w:rsid w:val="001201C6"/>
    <w:rsid w:val="00130366"/>
    <w:rsid w:val="00132A4F"/>
    <w:rsid w:val="00135696"/>
    <w:rsid w:val="00144185"/>
    <w:rsid w:val="00144193"/>
    <w:rsid w:val="001469F6"/>
    <w:rsid w:val="001515F6"/>
    <w:rsid w:val="0015315B"/>
    <w:rsid w:val="00156EFF"/>
    <w:rsid w:val="001574D2"/>
    <w:rsid w:val="00166AF5"/>
    <w:rsid w:val="001736BD"/>
    <w:rsid w:val="00181B14"/>
    <w:rsid w:val="00182B60"/>
    <w:rsid w:val="00183BA2"/>
    <w:rsid w:val="001852A2"/>
    <w:rsid w:val="00192977"/>
    <w:rsid w:val="00195570"/>
    <w:rsid w:val="001955AD"/>
    <w:rsid w:val="001A1EE4"/>
    <w:rsid w:val="001A1F5E"/>
    <w:rsid w:val="001A2968"/>
    <w:rsid w:val="001A3628"/>
    <w:rsid w:val="001A3721"/>
    <w:rsid w:val="001A42C7"/>
    <w:rsid w:val="001A68BA"/>
    <w:rsid w:val="001B437A"/>
    <w:rsid w:val="001C05E9"/>
    <w:rsid w:val="001D0677"/>
    <w:rsid w:val="001D4982"/>
    <w:rsid w:val="001D4CE1"/>
    <w:rsid w:val="001D5270"/>
    <w:rsid w:val="001D77FC"/>
    <w:rsid w:val="001E39CD"/>
    <w:rsid w:val="001F6A2C"/>
    <w:rsid w:val="00202658"/>
    <w:rsid w:val="002031CE"/>
    <w:rsid w:val="002069EB"/>
    <w:rsid w:val="002074FA"/>
    <w:rsid w:val="00215F47"/>
    <w:rsid w:val="00217300"/>
    <w:rsid w:val="00224D62"/>
    <w:rsid w:val="002326E7"/>
    <w:rsid w:val="0023296E"/>
    <w:rsid w:val="00235AAC"/>
    <w:rsid w:val="00237561"/>
    <w:rsid w:val="00241A01"/>
    <w:rsid w:val="0024513C"/>
    <w:rsid w:val="00246C0C"/>
    <w:rsid w:val="002473F7"/>
    <w:rsid w:val="00257D13"/>
    <w:rsid w:val="002612A0"/>
    <w:rsid w:val="00262C1D"/>
    <w:rsid w:val="00262DCF"/>
    <w:rsid w:val="00263544"/>
    <w:rsid w:val="00273E3E"/>
    <w:rsid w:val="00274D2A"/>
    <w:rsid w:val="002751D7"/>
    <w:rsid w:val="0027702F"/>
    <w:rsid w:val="00285818"/>
    <w:rsid w:val="002916B8"/>
    <w:rsid w:val="00295B33"/>
    <w:rsid w:val="002A0387"/>
    <w:rsid w:val="002A2A49"/>
    <w:rsid w:val="002A4F7F"/>
    <w:rsid w:val="002A742B"/>
    <w:rsid w:val="002B7D9D"/>
    <w:rsid w:val="002C0861"/>
    <w:rsid w:val="002C3BF1"/>
    <w:rsid w:val="002C50EC"/>
    <w:rsid w:val="002C7391"/>
    <w:rsid w:val="002D14E6"/>
    <w:rsid w:val="002D672D"/>
    <w:rsid w:val="002E283F"/>
    <w:rsid w:val="002F0D5D"/>
    <w:rsid w:val="002F2ED1"/>
    <w:rsid w:val="002F5D25"/>
    <w:rsid w:val="002F66D4"/>
    <w:rsid w:val="003011C1"/>
    <w:rsid w:val="00303C5D"/>
    <w:rsid w:val="003070F5"/>
    <w:rsid w:val="00312B14"/>
    <w:rsid w:val="00313E39"/>
    <w:rsid w:val="00315916"/>
    <w:rsid w:val="003226F2"/>
    <w:rsid w:val="003439E2"/>
    <w:rsid w:val="00347964"/>
    <w:rsid w:val="00351603"/>
    <w:rsid w:val="003531DF"/>
    <w:rsid w:val="00354C7D"/>
    <w:rsid w:val="003550F9"/>
    <w:rsid w:val="003560E4"/>
    <w:rsid w:val="0036114A"/>
    <w:rsid w:val="0036799F"/>
    <w:rsid w:val="00367A98"/>
    <w:rsid w:val="00367F67"/>
    <w:rsid w:val="00371D6B"/>
    <w:rsid w:val="00372FC6"/>
    <w:rsid w:val="003757A8"/>
    <w:rsid w:val="00381D88"/>
    <w:rsid w:val="00382414"/>
    <w:rsid w:val="00383205"/>
    <w:rsid w:val="003905A9"/>
    <w:rsid w:val="00392F02"/>
    <w:rsid w:val="00396E5C"/>
    <w:rsid w:val="003A2949"/>
    <w:rsid w:val="003A3141"/>
    <w:rsid w:val="003B6CF0"/>
    <w:rsid w:val="003C3A4D"/>
    <w:rsid w:val="003C6C63"/>
    <w:rsid w:val="003D00F5"/>
    <w:rsid w:val="003D2492"/>
    <w:rsid w:val="003D40AB"/>
    <w:rsid w:val="003D5EC6"/>
    <w:rsid w:val="003E0489"/>
    <w:rsid w:val="003E39BF"/>
    <w:rsid w:val="003E5402"/>
    <w:rsid w:val="003F362B"/>
    <w:rsid w:val="003F6388"/>
    <w:rsid w:val="003F7DC8"/>
    <w:rsid w:val="00400660"/>
    <w:rsid w:val="00404F76"/>
    <w:rsid w:val="00410484"/>
    <w:rsid w:val="004171EA"/>
    <w:rsid w:val="00423AD6"/>
    <w:rsid w:val="004271FF"/>
    <w:rsid w:val="0043169A"/>
    <w:rsid w:val="00435F95"/>
    <w:rsid w:val="00436AC5"/>
    <w:rsid w:val="00437E26"/>
    <w:rsid w:val="00440593"/>
    <w:rsid w:val="00440C02"/>
    <w:rsid w:val="004436FC"/>
    <w:rsid w:val="004440D4"/>
    <w:rsid w:val="00447BC5"/>
    <w:rsid w:val="00450852"/>
    <w:rsid w:val="004554A0"/>
    <w:rsid w:val="0046092C"/>
    <w:rsid w:val="00464601"/>
    <w:rsid w:val="00466526"/>
    <w:rsid w:val="00467423"/>
    <w:rsid w:val="00474CB6"/>
    <w:rsid w:val="004929F6"/>
    <w:rsid w:val="00492F8C"/>
    <w:rsid w:val="00495307"/>
    <w:rsid w:val="004A17A1"/>
    <w:rsid w:val="004A2BF4"/>
    <w:rsid w:val="004A45CB"/>
    <w:rsid w:val="004B15E3"/>
    <w:rsid w:val="004B49E1"/>
    <w:rsid w:val="004B79A9"/>
    <w:rsid w:val="004C2B5D"/>
    <w:rsid w:val="004C3602"/>
    <w:rsid w:val="004C71B2"/>
    <w:rsid w:val="004C75A3"/>
    <w:rsid w:val="004E347F"/>
    <w:rsid w:val="004E3850"/>
    <w:rsid w:val="004F105D"/>
    <w:rsid w:val="004F30B1"/>
    <w:rsid w:val="004F7F1C"/>
    <w:rsid w:val="00515CC5"/>
    <w:rsid w:val="005164AB"/>
    <w:rsid w:val="00521802"/>
    <w:rsid w:val="00521CDC"/>
    <w:rsid w:val="00531722"/>
    <w:rsid w:val="005357CC"/>
    <w:rsid w:val="0053580E"/>
    <w:rsid w:val="00535BD9"/>
    <w:rsid w:val="00541101"/>
    <w:rsid w:val="0054301F"/>
    <w:rsid w:val="005444D6"/>
    <w:rsid w:val="00554497"/>
    <w:rsid w:val="00560528"/>
    <w:rsid w:val="00560CD4"/>
    <w:rsid w:val="00561693"/>
    <w:rsid w:val="00565CBE"/>
    <w:rsid w:val="005678F3"/>
    <w:rsid w:val="005763A2"/>
    <w:rsid w:val="00580739"/>
    <w:rsid w:val="00585464"/>
    <w:rsid w:val="00587641"/>
    <w:rsid w:val="005A3E8A"/>
    <w:rsid w:val="005B038A"/>
    <w:rsid w:val="005B0FAF"/>
    <w:rsid w:val="005B155C"/>
    <w:rsid w:val="005B29DA"/>
    <w:rsid w:val="005B6D0A"/>
    <w:rsid w:val="005B6D72"/>
    <w:rsid w:val="005B7A33"/>
    <w:rsid w:val="005B7D62"/>
    <w:rsid w:val="005C2BF8"/>
    <w:rsid w:val="005C70C3"/>
    <w:rsid w:val="005D64D9"/>
    <w:rsid w:val="005E0B3C"/>
    <w:rsid w:val="005E2705"/>
    <w:rsid w:val="005E2803"/>
    <w:rsid w:val="005E52EB"/>
    <w:rsid w:val="005F2EC6"/>
    <w:rsid w:val="005F3AAE"/>
    <w:rsid w:val="005F6A81"/>
    <w:rsid w:val="00600F26"/>
    <w:rsid w:val="00602276"/>
    <w:rsid w:val="00610FF0"/>
    <w:rsid w:val="00624746"/>
    <w:rsid w:val="0063071E"/>
    <w:rsid w:val="00640021"/>
    <w:rsid w:val="006406C7"/>
    <w:rsid w:val="00645114"/>
    <w:rsid w:val="00650D2B"/>
    <w:rsid w:val="00653F9F"/>
    <w:rsid w:val="0065593E"/>
    <w:rsid w:val="00662BAD"/>
    <w:rsid w:val="006714B4"/>
    <w:rsid w:val="00674568"/>
    <w:rsid w:val="006750F4"/>
    <w:rsid w:val="00675F04"/>
    <w:rsid w:val="0067788B"/>
    <w:rsid w:val="00677AE1"/>
    <w:rsid w:val="00682E28"/>
    <w:rsid w:val="00683A77"/>
    <w:rsid w:val="00686ED7"/>
    <w:rsid w:val="0069085E"/>
    <w:rsid w:val="00691B27"/>
    <w:rsid w:val="00696A52"/>
    <w:rsid w:val="006A27BF"/>
    <w:rsid w:val="006B236F"/>
    <w:rsid w:val="006B2AE8"/>
    <w:rsid w:val="006B39FE"/>
    <w:rsid w:val="006B4CDC"/>
    <w:rsid w:val="006B50A5"/>
    <w:rsid w:val="006B7769"/>
    <w:rsid w:val="006C0125"/>
    <w:rsid w:val="006C4D83"/>
    <w:rsid w:val="006D1BBC"/>
    <w:rsid w:val="006D1CF0"/>
    <w:rsid w:val="006D3C93"/>
    <w:rsid w:val="006D68E1"/>
    <w:rsid w:val="006D6DBE"/>
    <w:rsid w:val="006E1501"/>
    <w:rsid w:val="006E4395"/>
    <w:rsid w:val="006E5203"/>
    <w:rsid w:val="007062C1"/>
    <w:rsid w:val="007063DF"/>
    <w:rsid w:val="00710C06"/>
    <w:rsid w:val="00715F50"/>
    <w:rsid w:val="00716683"/>
    <w:rsid w:val="0071796A"/>
    <w:rsid w:val="00717EAF"/>
    <w:rsid w:val="00720B96"/>
    <w:rsid w:val="00723AA9"/>
    <w:rsid w:val="00725FF1"/>
    <w:rsid w:val="00730D67"/>
    <w:rsid w:val="00732826"/>
    <w:rsid w:val="0074322A"/>
    <w:rsid w:val="007449D4"/>
    <w:rsid w:val="00746868"/>
    <w:rsid w:val="00747C77"/>
    <w:rsid w:val="0075106F"/>
    <w:rsid w:val="0075534B"/>
    <w:rsid w:val="0075760E"/>
    <w:rsid w:val="00763064"/>
    <w:rsid w:val="007701F8"/>
    <w:rsid w:val="00770C5E"/>
    <w:rsid w:val="00771469"/>
    <w:rsid w:val="00773FAC"/>
    <w:rsid w:val="007868E2"/>
    <w:rsid w:val="0079248B"/>
    <w:rsid w:val="0079250B"/>
    <w:rsid w:val="00797EDF"/>
    <w:rsid w:val="007A1F8D"/>
    <w:rsid w:val="007A3975"/>
    <w:rsid w:val="007A545F"/>
    <w:rsid w:val="007A6E7D"/>
    <w:rsid w:val="007B3B43"/>
    <w:rsid w:val="007B6569"/>
    <w:rsid w:val="007B6F05"/>
    <w:rsid w:val="007C002A"/>
    <w:rsid w:val="007C1AB6"/>
    <w:rsid w:val="007C1D51"/>
    <w:rsid w:val="007C23EE"/>
    <w:rsid w:val="007C4F63"/>
    <w:rsid w:val="007D427F"/>
    <w:rsid w:val="007D4F6B"/>
    <w:rsid w:val="007D79C6"/>
    <w:rsid w:val="007E3AE4"/>
    <w:rsid w:val="007E5980"/>
    <w:rsid w:val="007E5BDB"/>
    <w:rsid w:val="007E709E"/>
    <w:rsid w:val="007F05EE"/>
    <w:rsid w:val="007F146F"/>
    <w:rsid w:val="007F6B71"/>
    <w:rsid w:val="007F73FB"/>
    <w:rsid w:val="00811D3B"/>
    <w:rsid w:val="00814DAE"/>
    <w:rsid w:val="0081510A"/>
    <w:rsid w:val="00815D3D"/>
    <w:rsid w:val="008163C8"/>
    <w:rsid w:val="008206C6"/>
    <w:rsid w:val="0082128A"/>
    <w:rsid w:val="00827B31"/>
    <w:rsid w:val="00827B32"/>
    <w:rsid w:val="008317EE"/>
    <w:rsid w:val="00831E45"/>
    <w:rsid w:val="00834AAD"/>
    <w:rsid w:val="00834D55"/>
    <w:rsid w:val="00844252"/>
    <w:rsid w:val="008448BF"/>
    <w:rsid w:val="00845080"/>
    <w:rsid w:val="00851CF6"/>
    <w:rsid w:val="008571C1"/>
    <w:rsid w:val="008655E8"/>
    <w:rsid w:val="008727D4"/>
    <w:rsid w:val="008750B7"/>
    <w:rsid w:val="0088343A"/>
    <w:rsid w:val="0088520A"/>
    <w:rsid w:val="00885971"/>
    <w:rsid w:val="00890EB2"/>
    <w:rsid w:val="0089301A"/>
    <w:rsid w:val="008A25D6"/>
    <w:rsid w:val="008A6ACB"/>
    <w:rsid w:val="008B4866"/>
    <w:rsid w:val="008B60E5"/>
    <w:rsid w:val="008B744A"/>
    <w:rsid w:val="008C29A4"/>
    <w:rsid w:val="008C40A4"/>
    <w:rsid w:val="008D31DD"/>
    <w:rsid w:val="008E5ED1"/>
    <w:rsid w:val="008E700A"/>
    <w:rsid w:val="008F1667"/>
    <w:rsid w:val="008F1CFB"/>
    <w:rsid w:val="00907436"/>
    <w:rsid w:val="00907729"/>
    <w:rsid w:val="009127F0"/>
    <w:rsid w:val="00912B81"/>
    <w:rsid w:val="00914F3A"/>
    <w:rsid w:val="0091575C"/>
    <w:rsid w:val="00922120"/>
    <w:rsid w:val="009221E6"/>
    <w:rsid w:val="009226CD"/>
    <w:rsid w:val="00922B8C"/>
    <w:rsid w:val="00935AFC"/>
    <w:rsid w:val="00935F1B"/>
    <w:rsid w:val="0094334D"/>
    <w:rsid w:val="009505C3"/>
    <w:rsid w:val="00952928"/>
    <w:rsid w:val="0095457C"/>
    <w:rsid w:val="009547D7"/>
    <w:rsid w:val="00956DC7"/>
    <w:rsid w:val="009577BD"/>
    <w:rsid w:val="0096677B"/>
    <w:rsid w:val="00971028"/>
    <w:rsid w:val="00971C6A"/>
    <w:rsid w:val="00973A23"/>
    <w:rsid w:val="00975C79"/>
    <w:rsid w:val="00975D66"/>
    <w:rsid w:val="0097750D"/>
    <w:rsid w:val="00977F4E"/>
    <w:rsid w:val="009853D2"/>
    <w:rsid w:val="009866F6"/>
    <w:rsid w:val="00987E7D"/>
    <w:rsid w:val="00987EDA"/>
    <w:rsid w:val="00993B9D"/>
    <w:rsid w:val="00994B05"/>
    <w:rsid w:val="009B437A"/>
    <w:rsid w:val="009B4A3A"/>
    <w:rsid w:val="009C1552"/>
    <w:rsid w:val="009C7CE4"/>
    <w:rsid w:val="009D0B62"/>
    <w:rsid w:val="009D14A5"/>
    <w:rsid w:val="009D4B02"/>
    <w:rsid w:val="009E0404"/>
    <w:rsid w:val="009E0D71"/>
    <w:rsid w:val="009E40DA"/>
    <w:rsid w:val="009F744D"/>
    <w:rsid w:val="00A01848"/>
    <w:rsid w:val="00A025F8"/>
    <w:rsid w:val="00A12CA0"/>
    <w:rsid w:val="00A1465C"/>
    <w:rsid w:val="00A20592"/>
    <w:rsid w:val="00A309B4"/>
    <w:rsid w:val="00A34020"/>
    <w:rsid w:val="00A3492F"/>
    <w:rsid w:val="00A367C9"/>
    <w:rsid w:val="00A40009"/>
    <w:rsid w:val="00A40112"/>
    <w:rsid w:val="00A42D99"/>
    <w:rsid w:val="00A43D48"/>
    <w:rsid w:val="00A4540F"/>
    <w:rsid w:val="00A53683"/>
    <w:rsid w:val="00A62A3A"/>
    <w:rsid w:val="00A6797E"/>
    <w:rsid w:val="00A73013"/>
    <w:rsid w:val="00A82F8E"/>
    <w:rsid w:val="00A921FD"/>
    <w:rsid w:val="00A939F4"/>
    <w:rsid w:val="00A93C47"/>
    <w:rsid w:val="00AA1F95"/>
    <w:rsid w:val="00AA20E1"/>
    <w:rsid w:val="00AA367D"/>
    <w:rsid w:val="00AB1969"/>
    <w:rsid w:val="00AB49B7"/>
    <w:rsid w:val="00AB5516"/>
    <w:rsid w:val="00AC055E"/>
    <w:rsid w:val="00AC3816"/>
    <w:rsid w:val="00AC488C"/>
    <w:rsid w:val="00AC58A6"/>
    <w:rsid w:val="00AC7193"/>
    <w:rsid w:val="00AC779C"/>
    <w:rsid w:val="00AC7FEA"/>
    <w:rsid w:val="00AD4E1A"/>
    <w:rsid w:val="00AE0B4C"/>
    <w:rsid w:val="00AE30B5"/>
    <w:rsid w:val="00AE4CA0"/>
    <w:rsid w:val="00AF01C5"/>
    <w:rsid w:val="00AF09A4"/>
    <w:rsid w:val="00AF301B"/>
    <w:rsid w:val="00AF3A74"/>
    <w:rsid w:val="00AF5348"/>
    <w:rsid w:val="00B04DFC"/>
    <w:rsid w:val="00B0648C"/>
    <w:rsid w:val="00B13945"/>
    <w:rsid w:val="00B213B4"/>
    <w:rsid w:val="00B23BEC"/>
    <w:rsid w:val="00B2542E"/>
    <w:rsid w:val="00B25F56"/>
    <w:rsid w:val="00B30588"/>
    <w:rsid w:val="00B33265"/>
    <w:rsid w:val="00B374C6"/>
    <w:rsid w:val="00B40398"/>
    <w:rsid w:val="00B41016"/>
    <w:rsid w:val="00B44FF3"/>
    <w:rsid w:val="00B576AF"/>
    <w:rsid w:val="00B61884"/>
    <w:rsid w:val="00B61BCD"/>
    <w:rsid w:val="00B67F14"/>
    <w:rsid w:val="00B76D15"/>
    <w:rsid w:val="00B83059"/>
    <w:rsid w:val="00B85517"/>
    <w:rsid w:val="00B8609A"/>
    <w:rsid w:val="00B86869"/>
    <w:rsid w:val="00B9427F"/>
    <w:rsid w:val="00B96F01"/>
    <w:rsid w:val="00B97C4A"/>
    <w:rsid w:val="00BA0731"/>
    <w:rsid w:val="00BA327F"/>
    <w:rsid w:val="00BA4CA5"/>
    <w:rsid w:val="00BB04DC"/>
    <w:rsid w:val="00BB2254"/>
    <w:rsid w:val="00BB4AC7"/>
    <w:rsid w:val="00BB7F5F"/>
    <w:rsid w:val="00BC10CE"/>
    <w:rsid w:val="00BC3629"/>
    <w:rsid w:val="00BD1BBF"/>
    <w:rsid w:val="00BD51C1"/>
    <w:rsid w:val="00BF7031"/>
    <w:rsid w:val="00C02EE3"/>
    <w:rsid w:val="00C16430"/>
    <w:rsid w:val="00C17091"/>
    <w:rsid w:val="00C20DBF"/>
    <w:rsid w:val="00C211BB"/>
    <w:rsid w:val="00C223F2"/>
    <w:rsid w:val="00C33C09"/>
    <w:rsid w:val="00C42F35"/>
    <w:rsid w:val="00C449E7"/>
    <w:rsid w:val="00C476D4"/>
    <w:rsid w:val="00C5344F"/>
    <w:rsid w:val="00C56A9F"/>
    <w:rsid w:val="00C60009"/>
    <w:rsid w:val="00C65DC7"/>
    <w:rsid w:val="00C74BEF"/>
    <w:rsid w:val="00C763FE"/>
    <w:rsid w:val="00C8122D"/>
    <w:rsid w:val="00C84BF4"/>
    <w:rsid w:val="00C87525"/>
    <w:rsid w:val="00C9559F"/>
    <w:rsid w:val="00C96C42"/>
    <w:rsid w:val="00CA02E7"/>
    <w:rsid w:val="00CA23FD"/>
    <w:rsid w:val="00CA5955"/>
    <w:rsid w:val="00CA6671"/>
    <w:rsid w:val="00CB5D09"/>
    <w:rsid w:val="00CB6B6A"/>
    <w:rsid w:val="00CC2586"/>
    <w:rsid w:val="00CC5376"/>
    <w:rsid w:val="00CC7E46"/>
    <w:rsid w:val="00CC7E87"/>
    <w:rsid w:val="00CD4A29"/>
    <w:rsid w:val="00CE50D9"/>
    <w:rsid w:val="00CE6D91"/>
    <w:rsid w:val="00CF0CC1"/>
    <w:rsid w:val="00CF3BA1"/>
    <w:rsid w:val="00D05FFD"/>
    <w:rsid w:val="00D06BE3"/>
    <w:rsid w:val="00D10449"/>
    <w:rsid w:val="00D12E05"/>
    <w:rsid w:val="00D1467B"/>
    <w:rsid w:val="00D1784E"/>
    <w:rsid w:val="00D2360D"/>
    <w:rsid w:val="00D25F3C"/>
    <w:rsid w:val="00D31398"/>
    <w:rsid w:val="00D37AFE"/>
    <w:rsid w:val="00D37BAA"/>
    <w:rsid w:val="00D37C8C"/>
    <w:rsid w:val="00D478C9"/>
    <w:rsid w:val="00D5230E"/>
    <w:rsid w:val="00D5646D"/>
    <w:rsid w:val="00D56D32"/>
    <w:rsid w:val="00D57F87"/>
    <w:rsid w:val="00D60BB3"/>
    <w:rsid w:val="00D61B52"/>
    <w:rsid w:val="00D624D5"/>
    <w:rsid w:val="00D629DF"/>
    <w:rsid w:val="00D665C3"/>
    <w:rsid w:val="00D740EA"/>
    <w:rsid w:val="00D753AF"/>
    <w:rsid w:val="00D7665A"/>
    <w:rsid w:val="00D83B3B"/>
    <w:rsid w:val="00D842C3"/>
    <w:rsid w:val="00D879A1"/>
    <w:rsid w:val="00D91320"/>
    <w:rsid w:val="00D9244C"/>
    <w:rsid w:val="00DA1953"/>
    <w:rsid w:val="00DA33E7"/>
    <w:rsid w:val="00DA4B37"/>
    <w:rsid w:val="00DA522A"/>
    <w:rsid w:val="00DA5371"/>
    <w:rsid w:val="00DB0F9C"/>
    <w:rsid w:val="00DB7B28"/>
    <w:rsid w:val="00DC5D8C"/>
    <w:rsid w:val="00DC755C"/>
    <w:rsid w:val="00DD4098"/>
    <w:rsid w:val="00DD70C3"/>
    <w:rsid w:val="00DF0A0B"/>
    <w:rsid w:val="00E02383"/>
    <w:rsid w:val="00E02A6F"/>
    <w:rsid w:val="00E0701E"/>
    <w:rsid w:val="00E10722"/>
    <w:rsid w:val="00E12F73"/>
    <w:rsid w:val="00E13940"/>
    <w:rsid w:val="00E15974"/>
    <w:rsid w:val="00E20035"/>
    <w:rsid w:val="00E314EE"/>
    <w:rsid w:val="00E31A0B"/>
    <w:rsid w:val="00E343BC"/>
    <w:rsid w:val="00E3647C"/>
    <w:rsid w:val="00E37639"/>
    <w:rsid w:val="00E41001"/>
    <w:rsid w:val="00E430BE"/>
    <w:rsid w:val="00E453B0"/>
    <w:rsid w:val="00E46D24"/>
    <w:rsid w:val="00E52F0D"/>
    <w:rsid w:val="00E56F54"/>
    <w:rsid w:val="00E6163D"/>
    <w:rsid w:val="00E61971"/>
    <w:rsid w:val="00E63A9F"/>
    <w:rsid w:val="00E64D03"/>
    <w:rsid w:val="00E70F8E"/>
    <w:rsid w:val="00E72592"/>
    <w:rsid w:val="00E76707"/>
    <w:rsid w:val="00E87536"/>
    <w:rsid w:val="00E87606"/>
    <w:rsid w:val="00E924EB"/>
    <w:rsid w:val="00E94DFA"/>
    <w:rsid w:val="00EA1251"/>
    <w:rsid w:val="00EA2C1D"/>
    <w:rsid w:val="00EA574F"/>
    <w:rsid w:val="00EA5F69"/>
    <w:rsid w:val="00EB4798"/>
    <w:rsid w:val="00EB553F"/>
    <w:rsid w:val="00EB6619"/>
    <w:rsid w:val="00EB717D"/>
    <w:rsid w:val="00ED0F83"/>
    <w:rsid w:val="00ED489C"/>
    <w:rsid w:val="00ED4A25"/>
    <w:rsid w:val="00ED5CF6"/>
    <w:rsid w:val="00ED5F7D"/>
    <w:rsid w:val="00ED7E9B"/>
    <w:rsid w:val="00EE1111"/>
    <w:rsid w:val="00EE37BE"/>
    <w:rsid w:val="00F1177E"/>
    <w:rsid w:val="00F12929"/>
    <w:rsid w:val="00F2022E"/>
    <w:rsid w:val="00F26C47"/>
    <w:rsid w:val="00F30069"/>
    <w:rsid w:val="00F3345B"/>
    <w:rsid w:val="00F36BA0"/>
    <w:rsid w:val="00F374B4"/>
    <w:rsid w:val="00F37F21"/>
    <w:rsid w:val="00F41B5C"/>
    <w:rsid w:val="00F424F5"/>
    <w:rsid w:val="00F47A12"/>
    <w:rsid w:val="00F50FC1"/>
    <w:rsid w:val="00F61FAB"/>
    <w:rsid w:val="00F67575"/>
    <w:rsid w:val="00F7395B"/>
    <w:rsid w:val="00F76185"/>
    <w:rsid w:val="00F777D7"/>
    <w:rsid w:val="00F97B43"/>
    <w:rsid w:val="00FC12EB"/>
    <w:rsid w:val="00FC4CEE"/>
    <w:rsid w:val="00FC5560"/>
    <w:rsid w:val="00FD10F6"/>
    <w:rsid w:val="00FD1190"/>
    <w:rsid w:val="00FD14B6"/>
    <w:rsid w:val="00FD1510"/>
    <w:rsid w:val="00FF0F7A"/>
    <w:rsid w:val="00FF1B43"/>
    <w:rsid w:val="00FF44D1"/>
    <w:rsid w:val="00FF4B97"/>
    <w:rsid w:val="00FF5D22"/>
    <w:rsid w:val="010742D5"/>
    <w:rsid w:val="010A79E4"/>
    <w:rsid w:val="012955B3"/>
    <w:rsid w:val="01395070"/>
    <w:rsid w:val="016928C8"/>
    <w:rsid w:val="016A786D"/>
    <w:rsid w:val="01727CAC"/>
    <w:rsid w:val="01851778"/>
    <w:rsid w:val="01914DAD"/>
    <w:rsid w:val="01AE11E6"/>
    <w:rsid w:val="01B46F2A"/>
    <w:rsid w:val="01BA1EF8"/>
    <w:rsid w:val="01C77A3A"/>
    <w:rsid w:val="01CA2161"/>
    <w:rsid w:val="01D35547"/>
    <w:rsid w:val="01D92E11"/>
    <w:rsid w:val="01DB52A1"/>
    <w:rsid w:val="01DF432A"/>
    <w:rsid w:val="01F53A09"/>
    <w:rsid w:val="01F77F95"/>
    <w:rsid w:val="020119BD"/>
    <w:rsid w:val="02022203"/>
    <w:rsid w:val="021E4A65"/>
    <w:rsid w:val="022106EC"/>
    <w:rsid w:val="023E1AA3"/>
    <w:rsid w:val="024F24E2"/>
    <w:rsid w:val="025C7F22"/>
    <w:rsid w:val="02675C4E"/>
    <w:rsid w:val="027A0985"/>
    <w:rsid w:val="02866093"/>
    <w:rsid w:val="028E1E68"/>
    <w:rsid w:val="02971F60"/>
    <w:rsid w:val="029D4220"/>
    <w:rsid w:val="02A76140"/>
    <w:rsid w:val="02BD65B9"/>
    <w:rsid w:val="02ED5A3D"/>
    <w:rsid w:val="02F761B5"/>
    <w:rsid w:val="02F90193"/>
    <w:rsid w:val="030012A9"/>
    <w:rsid w:val="0305547A"/>
    <w:rsid w:val="030D7204"/>
    <w:rsid w:val="031342A8"/>
    <w:rsid w:val="032553D1"/>
    <w:rsid w:val="032659DC"/>
    <w:rsid w:val="032B0D28"/>
    <w:rsid w:val="034237C8"/>
    <w:rsid w:val="034842E9"/>
    <w:rsid w:val="034E5452"/>
    <w:rsid w:val="03566CCA"/>
    <w:rsid w:val="035F6EDA"/>
    <w:rsid w:val="036356DF"/>
    <w:rsid w:val="0381115D"/>
    <w:rsid w:val="03846C84"/>
    <w:rsid w:val="03901F7D"/>
    <w:rsid w:val="03920A67"/>
    <w:rsid w:val="03E71508"/>
    <w:rsid w:val="03EF3637"/>
    <w:rsid w:val="040C7525"/>
    <w:rsid w:val="040F1246"/>
    <w:rsid w:val="04131BA8"/>
    <w:rsid w:val="041B44D3"/>
    <w:rsid w:val="042F2ABC"/>
    <w:rsid w:val="043019CD"/>
    <w:rsid w:val="0432520D"/>
    <w:rsid w:val="044959B6"/>
    <w:rsid w:val="04604D98"/>
    <w:rsid w:val="04687075"/>
    <w:rsid w:val="046E4B26"/>
    <w:rsid w:val="04702172"/>
    <w:rsid w:val="04806B11"/>
    <w:rsid w:val="049E5004"/>
    <w:rsid w:val="04B4218B"/>
    <w:rsid w:val="04C15202"/>
    <w:rsid w:val="04C920A3"/>
    <w:rsid w:val="04D84084"/>
    <w:rsid w:val="04E24466"/>
    <w:rsid w:val="04EF3793"/>
    <w:rsid w:val="05022C69"/>
    <w:rsid w:val="05345C3C"/>
    <w:rsid w:val="053D139F"/>
    <w:rsid w:val="05467F37"/>
    <w:rsid w:val="054C2893"/>
    <w:rsid w:val="05665D07"/>
    <w:rsid w:val="0585150C"/>
    <w:rsid w:val="05884774"/>
    <w:rsid w:val="059E028D"/>
    <w:rsid w:val="05AC6B8E"/>
    <w:rsid w:val="05B01B1D"/>
    <w:rsid w:val="05E7663F"/>
    <w:rsid w:val="06057AD7"/>
    <w:rsid w:val="06070A0A"/>
    <w:rsid w:val="063663D5"/>
    <w:rsid w:val="06427F03"/>
    <w:rsid w:val="064613E7"/>
    <w:rsid w:val="065F7B88"/>
    <w:rsid w:val="06653EC4"/>
    <w:rsid w:val="068C5F0F"/>
    <w:rsid w:val="068F19FD"/>
    <w:rsid w:val="0699402C"/>
    <w:rsid w:val="069B2A19"/>
    <w:rsid w:val="069C64C8"/>
    <w:rsid w:val="069E1194"/>
    <w:rsid w:val="069F4CEF"/>
    <w:rsid w:val="06A0112C"/>
    <w:rsid w:val="06A42FEB"/>
    <w:rsid w:val="06AA54D1"/>
    <w:rsid w:val="06D73361"/>
    <w:rsid w:val="06DA367D"/>
    <w:rsid w:val="06DB3C8E"/>
    <w:rsid w:val="06E82C73"/>
    <w:rsid w:val="06E845D2"/>
    <w:rsid w:val="06EB2968"/>
    <w:rsid w:val="06EB3041"/>
    <w:rsid w:val="07210BEB"/>
    <w:rsid w:val="072639A0"/>
    <w:rsid w:val="07324A6C"/>
    <w:rsid w:val="073A2587"/>
    <w:rsid w:val="073D1706"/>
    <w:rsid w:val="073F4A62"/>
    <w:rsid w:val="074273EB"/>
    <w:rsid w:val="07504E5D"/>
    <w:rsid w:val="075F6D7C"/>
    <w:rsid w:val="078D5769"/>
    <w:rsid w:val="079F3EE7"/>
    <w:rsid w:val="07CC279A"/>
    <w:rsid w:val="07DB1801"/>
    <w:rsid w:val="07DB7626"/>
    <w:rsid w:val="07DF5164"/>
    <w:rsid w:val="07E50580"/>
    <w:rsid w:val="07F77FC2"/>
    <w:rsid w:val="07F97A25"/>
    <w:rsid w:val="08006472"/>
    <w:rsid w:val="080F08D8"/>
    <w:rsid w:val="081403BB"/>
    <w:rsid w:val="081717A6"/>
    <w:rsid w:val="08264AE8"/>
    <w:rsid w:val="082C4FE6"/>
    <w:rsid w:val="08357E03"/>
    <w:rsid w:val="083E1621"/>
    <w:rsid w:val="08614777"/>
    <w:rsid w:val="08621939"/>
    <w:rsid w:val="08663338"/>
    <w:rsid w:val="08684692"/>
    <w:rsid w:val="08696EDC"/>
    <w:rsid w:val="0884501D"/>
    <w:rsid w:val="08856E5D"/>
    <w:rsid w:val="088B40B8"/>
    <w:rsid w:val="08904AFE"/>
    <w:rsid w:val="08A53E17"/>
    <w:rsid w:val="08A661E0"/>
    <w:rsid w:val="08BA4CE8"/>
    <w:rsid w:val="08CD1851"/>
    <w:rsid w:val="08D13DE0"/>
    <w:rsid w:val="08D42A07"/>
    <w:rsid w:val="08DC3175"/>
    <w:rsid w:val="09055218"/>
    <w:rsid w:val="092E4C16"/>
    <w:rsid w:val="093004CF"/>
    <w:rsid w:val="09336848"/>
    <w:rsid w:val="093F58A1"/>
    <w:rsid w:val="094445B2"/>
    <w:rsid w:val="094A4ABC"/>
    <w:rsid w:val="09576477"/>
    <w:rsid w:val="09652EA6"/>
    <w:rsid w:val="0972361B"/>
    <w:rsid w:val="0975564E"/>
    <w:rsid w:val="099457E5"/>
    <w:rsid w:val="09A94908"/>
    <w:rsid w:val="09BF1E8A"/>
    <w:rsid w:val="09CE2CBD"/>
    <w:rsid w:val="09DF4DBB"/>
    <w:rsid w:val="09E70122"/>
    <w:rsid w:val="09E70A54"/>
    <w:rsid w:val="0A0B7A36"/>
    <w:rsid w:val="0A0E360D"/>
    <w:rsid w:val="0A155D85"/>
    <w:rsid w:val="0A28748B"/>
    <w:rsid w:val="0A437E58"/>
    <w:rsid w:val="0A4E393A"/>
    <w:rsid w:val="0A5A7522"/>
    <w:rsid w:val="0A7270B0"/>
    <w:rsid w:val="0A77425A"/>
    <w:rsid w:val="0A8528D5"/>
    <w:rsid w:val="0A862A0A"/>
    <w:rsid w:val="0A876551"/>
    <w:rsid w:val="0A8A5B9F"/>
    <w:rsid w:val="0AB01ABA"/>
    <w:rsid w:val="0AB15109"/>
    <w:rsid w:val="0ACC7DC1"/>
    <w:rsid w:val="0ACD3F95"/>
    <w:rsid w:val="0AD06002"/>
    <w:rsid w:val="0AD56F1F"/>
    <w:rsid w:val="0AEA3C8C"/>
    <w:rsid w:val="0B001065"/>
    <w:rsid w:val="0B0A397A"/>
    <w:rsid w:val="0B106766"/>
    <w:rsid w:val="0B15565C"/>
    <w:rsid w:val="0B1E0CF0"/>
    <w:rsid w:val="0B336D25"/>
    <w:rsid w:val="0B4963E3"/>
    <w:rsid w:val="0B4C5010"/>
    <w:rsid w:val="0B506729"/>
    <w:rsid w:val="0B617F61"/>
    <w:rsid w:val="0B7B0A12"/>
    <w:rsid w:val="0B7C73B6"/>
    <w:rsid w:val="0B7E024F"/>
    <w:rsid w:val="0B997ECE"/>
    <w:rsid w:val="0B9D52CE"/>
    <w:rsid w:val="0BC86665"/>
    <w:rsid w:val="0BE83010"/>
    <w:rsid w:val="0C054CDF"/>
    <w:rsid w:val="0C1110C3"/>
    <w:rsid w:val="0C1B7D09"/>
    <w:rsid w:val="0C3F55CB"/>
    <w:rsid w:val="0C4369A5"/>
    <w:rsid w:val="0C46431D"/>
    <w:rsid w:val="0C4A597A"/>
    <w:rsid w:val="0C4E558D"/>
    <w:rsid w:val="0C54313F"/>
    <w:rsid w:val="0C682B47"/>
    <w:rsid w:val="0C7A59AB"/>
    <w:rsid w:val="0C7E2237"/>
    <w:rsid w:val="0C8A3153"/>
    <w:rsid w:val="0C8F0320"/>
    <w:rsid w:val="0CA75583"/>
    <w:rsid w:val="0CD24D60"/>
    <w:rsid w:val="0CD619C5"/>
    <w:rsid w:val="0D093B48"/>
    <w:rsid w:val="0D10137A"/>
    <w:rsid w:val="0D25670A"/>
    <w:rsid w:val="0D2A4B38"/>
    <w:rsid w:val="0D2C3CDA"/>
    <w:rsid w:val="0D3B19BF"/>
    <w:rsid w:val="0D3F7F2E"/>
    <w:rsid w:val="0D472A42"/>
    <w:rsid w:val="0D547A86"/>
    <w:rsid w:val="0D576AF6"/>
    <w:rsid w:val="0D5C636E"/>
    <w:rsid w:val="0D670027"/>
    <w:rsid w:val="0D682962"/>
    <w:rsid w:val="0D682BA3"/>
    <w:rsid w:val="0D6F0790"/>
    <w:rsid w:val="0D705EC6"/>
    <w:rsid w:val="0D737ED4"/>
    <w:rsid w:val="0D8E70B7"/>
    <w:rsid w:val="0D9553DC"/>
    <w:rsid w:val="0DA6583B"/>
    <w:rsid w:val="0DB757B9"/>
    <w:rsid w:val="0DBE2A42"/>
    <w:rsid w:val="0DCD3FD1"/>
    <w:rsid w:val="0DE6032D"/>
    <w:rsid w:val="0DE7555E"/>
    <w:rsid w:val="0DED6FC6"/>
    <w:rsid w:val="0E065802"/>
    <w:rsid w:val="0E0F33E0"/>
    <w:rsid w:val="0E280AF7"/>
    <w:rsid w:val="0E3948C5"/>
    <w:rsid w:val="0E580534"/>
    <w:rsid w:val="0E634E64"/>
    <w:rsid w:val="0E694DA4"/>
    <w:rsid w:val="0E886814"/>
    <w:rsid w:val="0E994BEF"/>
    <w:rsid w:val="0EA06E29"/>
    <w:rsid w:val="0EB74E09"/>
    <w:rsid w:val="0EE20AF5"/>
    <w:rsid w:val="0EF21A59"/>
    <w:rsid w:val="0F0740B7"/>
    <w:rsid w:val="0F0D5310"/>
    <w:rsid w:val="0F0D7125"/>
    <w:rsid w:val="0F0F7410"/>
    <w:rsid w:val="0F2122AB"/>
    <w:rsid w:val="0F287ED4"/>
    <w:rsid w:val="0F2A424A"/>
    <w:rsid w:val="0F4E729F"/>
    <w:rsid w:val="0F613CE7"/>
    <w:rsid w:val="0F667602"/>
    <w:rsid w:val="0F757DB7"/>
    <w:rsid w:val="0F827279"/>
    <w:rsid w:val="0FC27645"/>
    <w:rsid w:val="0FC43949"/>
    <w:rsid w:val="0FDE5312"/>
    <w:rsid w:val="0FE801DA"/>
    <w:rsid w:val="0FEE346A"/>
    <w:rsid w:val="0FEE7BAC"/>
    <w:rsid w:val="0FF62C9E"/>
    <w:rsid w:val="0FFF4482"/>
    <w:rsid w:val="10053ABA"/>
    <w:rsid w:val="1010343F"/>
    <w:rsid w:val="101C4755"/>
    <w:rsid w:val="102D36E4"/>
    <w:rsid w:val="103F6BC1"/>
    <w:rsid w:val="10436662"/>
    <w:rsid w:val="104430E9"/>
    <w:rsid w:val="10784B54"/>
    <w:rsid w:val="10787C99"/>
    <w:rsid w:val="107B27F5"/>
    <w:rsid w:val="107D3134"/>
    <w:rsid w:val="10802373"/>
    <w:rsid w:val="109738D6"/>
    <w:rsid w:val="10B96FD8"/>
    <w:rsid w:val="10BA5C97"/>
    <w:rsid w:val="10BD4744"/>
    <w:rsid w:val="10BE1B05"/>
    <w:rsid w:val="10C06570"/>
    <w:rsid w:val="10F32882"/>
    <w:rsid w:val="110F721E"/>
    <w:rsid w:val="111B02EE"/>
    <w:rsid w:val="11217EB7"/>
    <w:rsid w:val="112600A1"/>
    <w:rsid w:val="11292B4D"/>
    <w:rsid w:val="114152BE"/>
    <w:rsid w:val="1161651C"/>
    <w:rsid w:val="11634D9B"/>
    <w:rsid w:val="118A244C"/>
    <w:rsid w:val="118E546D"/>
    <w:rsid w:val="118F0674"/>
    <w:rsid w:val="119C142F"/>
    <w:rsid w:val="11A2124C"/>
    <w:rsid w:val="11A97C2F"/>
    <w:rsid w:val="11B113CA"/>
    <w:rsid w:val="11B35783"/>
    <w:rsid w:val="11B751CA"/>
    <w:rsid w:val="11BB73DB"/>
    <w:rsid w:val="11C15CE1"/>
    <w:rsid w:val="11C20C82"/>
    <w:rsid w:val="11C22BCD"/>
    <w:rsid w:val="11CB0E79"/>
    <w:rsid w:val="11D67AF3"/>
    <w:rsid w:val="11E53FE3"/>
    <w:rsid w:val="11E65F26"/>
    <w:rsid w:val="11E67F98"/>
    <w:rsid w:val="11E7249D"/>
    <w:rsid w:val="11EB2B56"/>
    <w:rsid w:val="11EC10FD"/>
    <w:rsid w:val="11F7576D"/>
    <w:rsid w:val="120D2027"/>
    <w:rsid w:val="12101447"/>
    <w:rsid w:val="122812B3"/>
    <w:rsid w:val="124A072F"/>
    <w:rsid w:val="125A2E52"/>
    <w:rsid w:val="125D4B05"/>
    <w:rsid w:val="125F1817"/>
    <w:rsid w:val="126264E7"/>
    <w:rsid w:val="12642E8C"/>
    <w:rsid w:val="12841AD1"/>
    <w:rsid w:val="12855B9F"/>
    <w:rsid w:val="12992AFA"/>
    <w:rsid w:val="129D6FDD"/>
    <w:rsid w:val="12A16193"/>
    <w:rsid w:val="12CC1A08"/>
    <w:rsid w:val="12CF5653"/>
    <w:rsid w:val="12D11F11"/>
    <w:rsid w:val="12E75EE8"/>
    <w:rsid w:val="13043918"/>
    <w:rsid w:val="13387F06"/>
    <w:rsid w:val="133F57E3"/>
    <w:rsid w:val="134C77A5"/>
    <w:rsid w:val="1350173C"/>
    <w:rsid w:val="13694D8F"/>
    <w:rsid w:val="13731B39"/>
    <w:rsid w:val="139573F9"/>
    <w:rsid w:val="1398179A"/>
    <w:rsid w:val="13B9781D"/>
    <w:rsid w:val="13C30E6E"/>
    <w:rsid w:val="13D21E1A"/>
    <w:rsid w:val="13DF4882"/>
    <w:rsid w:val="13E730A4"/>
    <w:rsid w:val="13E92EF0"/>
    <w:rsid w:val="13ED42AC"/>
    <w:rsid w:val="13F731BE"/>
    <w:rsid w:val="140F0880"/>
    <w:rsid w:val="142A1D25"/>
    <w:rsid w:val="14301957"/>
    <w:rsid w:val="144E27C8"/>
    <w:rsid w:val="14543F72"/>
    <w:rsid w:val="145E2C77"/>
    <w:rsid w:val="146B11E3"/>
    <w:rsid w:val="1472260B"/>
    <w:rsid w:val="14747B8F"/>
    <w:rsid w:val="14983F42"/>
    <w:rsid w:val="14CD20BB"/>
    <w:rsid w:val="14D7551A"/>
    <w:rsid w:val="14EA3450"/>
    <w:rsid w:val="14ED46B4"/>
    <w:rsid w:val="14F735E4"/>
    <w:rsid w:val="14F767B6"/>
    <w:rsid w:val="15057FD2"/>
    <w:rsid w:val="150C5907"/>
    <w:rsid w:val="153068F2"/>
    <w:rsid w:val="153454DD"/>
    <w:rsid w:val="153E27FD"/>
    <w:rsid w:val="15427C11"/>
    <w:rsid w:val="156B7B3E"/>
    <w:rsid w:val="15743F4C"/>
    <w:rsid w:val="157502EE"/>
    <w:rsid w:val="15A36452"/>
    <w:rsid w:val="15A47AE1"/>
    <w:rsid w:val="15AF0A7E"/>
    <w:rsid w:val="15B4151E"/>
    <w:rsid w:val="15B825AF"/>
    <w:rsid w:val="15BD461E"/>
    <w:rsid w:val="15C251DC"/>
    <w:rsid w:val="15D50D05"/>
    <w:rsid w:val="15D62BCD"/>
    <w:rsid w:val="15E56D39"/>
    <w:rsid w:val="15EE5FD1"/>
    <w:rsid w:val="15EF08C1"/>
    <w:rsid w:val="16031113"/>
    <w:rsid w:val="161812A0"/>
    <w:rsid w:val="1628786A"/>
    <w:rsid w:val="16297009"/>
    <w:rsid w:val="1635641B"/>
    <w:rsid w:val="163B1F35"/>
    <w:rsid w:val="1642771E"/>
    <w:rsid w:val="165249F2"/>
    <w:rsid w:val="165B50DF"/>
    <w:rsid w:val="16725D01"/>
    <w:rsid w:val="16815927"/>
    <w:rsid w:val="1686012F"/>
    <w:rsid w:val="168F227C"/>
    <w:rsid w:val="16A9748A"/>
    <w:rsid w:val="16C242B2"/>
    <w:rsid w:val="16C312C3"/>
    <w:rsid w:val="16C532A1"/>
    <w:rsid w:val="16C56270"/>
    <w:rsid w:val="16DA033A"/>
    <w:rsid w:val="16E71981"/>
    <w:rsid w:val="16ED1BBB"/>
    <w:rsid w:val="16FC14B4"/>
    <w:rsid w:val="17017300"/>
    <w:rsid w:val="17054A4B"/>
    <w:rsid w:val="170D692B"/>
    <w:rsid w:val="17127A9D"/>
    <w:rsid w:val="171F0861"/>
    <w:rsid w:val="172104C7"/>
    <w:rsid w:val="17262088"/>
    <w:rsid w:val="17311B27"/>
    <w:rsid w:val="173D243C"/>
    <w:rsid w:val="1752433D"/>
    <w:rsid w:val="17534ECF"/>
    <w:rsid w:val="17570993"/>
    <w:rsid w:val="17680D39"/>
    <w:rsid w:val="17705D8E"/>
    <w:rsid w:val="1781047F"/>
    <w:rsid w:val="17A92796"/>
    <w:rsid w:val="17B37D5D"/>
    <w:rsid w:val="17B44C4E"/>
    <w:rsid w:val="17B45BA5"/>
    <w:rsid w:val="17C65C49"/>
    <w:rsid w:val="17DD1B56"/>
    <w:rsid w:val="17E57A17"/>
    <w:rsid w:val="17F56258"/>
    <w:rsid w:val="17F83137"/>
    <w:rsid w:val="181011F1"/>
    <w:rsid w:val="1820517A"/>
    <w:rsid w:val="1827115F"/>
    <w:rsid w:val="183323C1"/>
    <w:rsid w:val="18335F1D"/>
    <w:rsid w:val="183A54FD"/>
    <w:rsid w:val="184A37A9"/>
    <w:rsid w:val="18691943"/>
    <w:rsid w:val="186A4851"/>
    <w:rsid w:val="18816834"/>
    <w:rsid w:val="1888450B"/>
    <w:rsid w:val="189A4826"/>
    <w:rsid w:val="18A137CE"/>
    <w:rsid w:val="18B4270C"/>
    <w:rsid w:val="18EA4B9C"/>
    <w:rsid w:val="19004EC8"/>
    <w:rsid w:val="19191CB5"/>
    <w:rsid w:val="19197809"/>
    <w:rsid w:val="192835CD"/>
    <w:rsid w:val="192A06DB"/>
    <w:rsid w:val="19321867"/>
    <w:rsid w:val="1934466C"/>
    <w:rsid w:val="193818C9"/>
    <w:rsid w:val="19451A52"/>
    <w:rsid w:val="19461603"/>
    <w:rsid w:val="19522A1B"/>
    <w:rsid w:val="19533CC4"/>
    <w:rsid w:val="197D5C7C"/>
    <w:rsid w:val="198218DD"/>
    <w:rsid w:val="19877512"/>
    <w:rsid w:val="199A1C66"/>
    <w:rsid w:val="199E41EB"/>
    <w:rsid w:val="19AD7F51"/>
    <w:rsid w:val="19B528A5"/>
    <w:rsid w:val="19C06E4D"/>
    <w:rsid w:val="19C07B94"/>
    <w:rsid w:val="19EA58B8"/>
    <w:rsid w:val="19EE41FA"/>
    <w:rsid w:val="19FD2CFA"/>
    <w:rsid w:val="1A035928"/>
    <w:rsid w:val="1A26732D"/>
    <w:rsid w:val="1A353C7B"/>
    <w:rsid w:val="1A485CA7"/>
    <w:rsid w:val="1A516943"/>
    <w:rsid w:val="1A5522C3"/>
    <w:rsid w:val="1A5A6066"/>
    <w:rsid w:val="1A604C6A"/>
    <w:rsid w:val="1A676BC0"/>
    <w:rsid w:val="1A6F2E5D"/>
    <w:rsid w:val="1A740E01"/>
    <w:rsid w:val="1A770768"/>
    <w:rsid w:val="1A777345"/>
    <w:rsid w:val="1A8418E0"/>
    <w:rsid w:val="1A9048AD"/>
    <w:rsid w:val="1A98010F"/>
    <w:rsid w:val="1A9B49BA"/>
    <w:rsid w:val="1AA557C5"/>
    <w:rsid w:val="1AB33C07"/>
    <w:rsid w:val="1AD1379B"/>
    <w:rsid w:val="1AF64600"/>
    <w:rsid w:val="1AFF3C05"/>
    <w:rsid w:val="1B020838"/>
    <w:rsid w:val="1B12147B"/>
    <w:rsid w:val="1B1D5567"/>
    <w:rsid w:val="1B484158"/>
    <w:rsid w:val="1B5C2D1F"/>
    <w:rsid w:val="1B64395B"/>
    <w:rsid w:val="1B6F1727"/>
    <w:rsid w:val="1B8374EB"/>
    <w:rsid w:val="1B8C6B7B"/>
    <w:rsid w:val="1B8D27FE"/>
    <w:rsid w:val="1B9E36ED"/>
    <w:rsid w:val="1BB66C98"/>
    <w:rsid w:val="1BB91038"/>
    <w:rsid w:val="1BBA0D00"/>
    <w:rsid w:val="1BBF65FB"/>
    <w:rsid w:val="1BC916FC"/>
    <w:rsid w:val="1BD57EC4"/>
    <w:rsid w:val="1BD71290"/>
    <w:rsid w:val="1BDA3D4E"/>
    <w:rsid w:val="1BF657FB"/>
    <w:rsid w:val="1C1A4633"/>
    <w:rsid w:val="1C3B283E"/>
    <w:rsid w:val="1C427C06"/>
    <w:rsid w:val="1C46619C"/>
    <w:rsid w:val="1C5B7206"/>
    <w:rsid w:val="1C6B7569"/>
    <w:rsid w:val="1C7B4488"/>
    <w:rsid w:val="1C8F1E0A"/>
    <w:rsid w:val="1C926E9A"/>
    <w:rsid w:val="1CA246C5"/>
    <w:rsid w:val="1CA51B98"/>
    <w:rsid w:val="1CB200C5"/>
    <w:rsid w:val="1CB21181"/>
    <w:rsid w:val="1CC16E7D"/>
    <w:rsid w:val="1CF36791"/>
    <w:rsid w:val="1CFA7EEF"/>
    <w:rsid w:val="1CFB1146"/>
    <w:rsid w:val="1CFB6005"/>
    <w:rsid w:val="1CFB7432"/>
    <w:rsid w:val="1CFD19E5"/>
    <w:rsid w:val="1CFE6504"/>
    <w:rsid w:val="1D0B7468"/>
    <w:rsid w:val="1D227EE3"/>
    <w:rsid w:val="1D2812E8"/>
    <w:rsid w:val="1D37062D"/>
    <w:rsid w:val="1D3D753B"/>
    <w:rsid w:val="1D474003"/>
    <w:rsid w:val="1D935D5E"/>
    <w:rsid w:val="1D9B0B7A"/>
    <w:rsid w:val="1DA1344E"/>
    <w:rsid w:val="1DBD46D0"/>
    <w:rsid w:val="1DC73FD4"/>
    <w:rsid w:val="1DD515F9"/>
    <w:rsid w:val="1E331E3B"/>
    <w:rsid w:val="1E3C0E38"/>
    <w:rsid w:val="1E3D3A9D"/>
    <w:rsid w:val="1E561B49"/>
    <w:rsid w:val="1E585711"/>
    <w:rsid w:val="1E5B5B74"/>
    <w:rsid w:val="1E5E05A7"/>
    <w:rsid w:val="1E8667CE"/>
    <w:rsid w:val="1E87188A"/>
    <w:rsid w:val="1E943D2D"/>
    <w:rsid w:val="1EA2204E"/>
    <w:rsid w:val="1EAF2075"/>
    <w:rsid w:val="1EC77F94"/>
    <w:rsid w:val="1ED36885"/>
    <w:rsid w:val="1EDB21B2"/>
    <w:rsid w:val="1EE21D29"/>
    <w:rsid w:val="1EE44AB3"/>
    <w:rsid w:val="1EEA6F41"/>
    <w:rsid w:val="1EF16141"/>
    <w:rsid w:val="1EF16F7F"/>
    <w:rsid w:val="1EF47719"/>
    <w:rsid w:val="1F1D0128"/>
    <w:rsid w:val="1F35157A"/>
    <w:rsid w:val="1F3553CF"/>
    <w:rsid w:val="1F3E1D5D"/>
    <w:rsid w:val="1F634978"/>
    <w:rsid w:val="1F642E60"/>
    <w:rsid w:val="1F6C007A"/>
    <w:rsid w:val="1F6E3177"/>
    <w:rsid w:val="1F6F04BA"/>
    <w:rsid w:val="1F6F5F6D"/>
    <w:rsid w:val="1F745192"/>
    <w:rsid w:val="1F79333D"/>
    <w:rsid w:val="1F8654CC"/>
    <w:rsid w:val="1F870ADE"/>
    <w:rsid w:val="1F8A2E6F"/>
    <w:rsid w:val="1F8E296D"/>
    <w:rsid w:val="1FA87115"/>
    <w:rsid w:val="1FB16A1C"/>
    <w:rsid w:val="1FDF5460"/>
    <w:rsid w:val="1FF85926"/>
    <w:rsid w:val="1FFA426C"/>
    <w:rsid w:val="20027E74"/>
    <w:rsid w:val="20062D59"/>
    <w:rsid w:val="200D34F7"/>
    <w:rsid w:val="2018775E"/>
    <w:rsid w:val="20231134"/>
    <w:rsid w:val="2024650C"/>
    <w:rsid w:val="20344F28"/>
    <w:rsid w:val="203F0AC0"/>
    <w:rsid w:val="204C1D29"/>
    <w:rsid w:val="204F2120"/>
    <w:rsid w:val="20522D74"/>
    <w:rsid w:val="207F26F9"/>
    <w:rsid w:val="20835E3C"/>
    <w:rsid w:val="20A223CC"/>
    <w:rsid w:val="20BD5154"/>
    <w:rsid w:val="20CE3369"/>
    <w:rsid w:val="20CE52D5"/>
    <w:rsid w:val="20D14525"/>
    <w:rsid w:val="20E8137D"/>
    <w:rsid w:val="20E830A5"/>
    <w:rsid w:val="211638F3"/>
    <w:rsid w:val="212E01F5"/>
    <w:rsid w:val="2149596C"/>
    <w:rsid w:val="215951A7"/>
    <w:rsid w:val="21597E3B"/>
    <w:rsid w:val="215C6880"/>
    <w:rsid w:val="216B4BF9"/>
    <w:rsid w:val="216E4B1C"/>
    <w:rsid w:val="21784B5B"/>
    <w:rsid w:val="21831C9E"/>
    <w:rsid w:val="218E7C39"/>
    <w:rsid w:val="218F0080"/>
    <w:rsid w:val="219F0AC7"/>
    <w:rsid w:val="21AD5185"/>
    <w:rsid w:val="21B34617"/>
    <w:rsid w:val="21C30DDB"/>
    <w:rsid w:val="21C55BE1"/>
    <w:rsid w:val="21CB11F3"/>
    <w:rsid w:val="21E17B80"/>
    <w:rsid w:val="22121729"/>
    <w:rsid w:val="222767A8"/>
    <w:rsid w:val="22701A6E"/>
    <w:rsid w:val="22734646"/>
    <w:rsid w:val="228B4685"/>
    <w:rsid w:val="228E25F9"/>
    <w:rsid w:val="229677D4"/>
    <w:rsid w:val="22994ECF"/>
    <w:rsid w:val="22A51021"/>
    <w:rsid w:val="22BF6433"/>
    <w:rsid w:val="22C23296"/>
    <w:rsid w:val="22CC64E6"/>
    <w:rsid w:val="22D4475E"/>
    <w:rsid w:val="22FE2A3D"/>
    <w:rsid w:val="23146719"/>
    <w:rsid w:val="232E1D8D"/>
    <w:rsid w:val="23621DAC"/>
    <w:rsid w:val="23666663"/>
    <w:rsid w:val="23693289"/>
    <w:rsid w:val="2386043E"/>
    <w:rsid w:val="238A7118"/>
    <w:rsid w:val="239147E1"/>
    <w:rsid w:val="23A641F5"/>
    <w:rsid w:val="23A8140E"/>
    <w:rsid w:val="23BB34F7"/>
    <w:rsid w:val="23CF4F44"/>
    <w:rsid w:val="23D22D86"/>
    <w:rsid w:val="23DF55E1"/>
    <w:rsid w:val="23EC591D"/>
    <w:rsid w:val="23FF2392"/>
    <w:rsid w:val="24044428"/>
    <w:rsid w:val="24050D58"/>
    <w:rsid w:val="242343DD"/>
    <w:rsid w:val="24294C71"/>
    <w:rsid w:val="24457710"/>
    <w:rsid w:val="244E7C72"/>
    <w:rsid w:val="24737EDF"/>
    <w:rsid w:val="24867DDC"/>
    <w:rsid w:val="248B376A"/>
    <w:rsid w:val="249A7C51"/>
    <w:rsid w:val="24BF506E"/>
    <w:rsid w:val="24C80E83"/>
    <w:rsid w:val="24D97FEB"/>
    <w:rsid w:val="24DC2B3B"/>
    <w:rsid w:val="24EC7B7F"/>
    <w:rsid w:val="24FE0E05"/>
    <w:rsid w:val="24FF1810"/>
    <w:rsid w:val="25342B59"/>
    <w:rsid w:val="25351FBB"/>
    <w:rsid w:val="254C1401"/>
    <w:rsid w:val="2566591A"/>
    <w:rsid w:val="256815C2"/>
    <w:rsid w:val="256A55C2"/>
    <w:rsid w:val="2581037B"/>
    <w:rsid w:val="258343C6"/>
    <w:rsid w:val="258464A3"/>
    <w:rsid w:val="25A13DCB"/>
    <w:rsid w:val="25AC6401"/>
    <w:rsid w:val="25AF3989"/>
    <w:rsid w:val="25C73339"/>
    <w:rsid w:val="25CE2646"/>
    <w:rsid w:val="25D135BC"/>
    <w:rsid w:val="25D46A4F"/>
    <w:rsid w:val="25D62822"/>
    <w:rsid w:val="25E06FA5"/>
    <w:rsid w:val="25F248AC"/>
    <w:rsid w:val="25F46702"/>
    <w:rsid w:val="2601289E"/>
    <w:rsid w:val="2606034A"/>
    <w:rsid w:val="260B71AE"/>
    <w:rsid w:val="260E2127"/>
    <w:rsid w:val="261D0218"/>
    <w:rsid w:val="263B02A5"/>
    <w:rsid w:val="263D73ED"/>
    <w:rsid w:val="264677DC"/>
    <w:rsid w:val="264842A9"/>
    <w:rsid w:val="264B4659"/>
    <w:rsid w:val="265D20B9"/>
    <w:rsid w:val="26981F71"/>
    <w:rsid w:val="26AE7CA4"/>
    <w:rsid w:val="26B424FB"/>
    <w:rsid w:val="26BE554B"/>
    <w:rsid w:val="26C24A7A"/>
    <w:rsid w:val="26C82F53"/>
    <w:rsid w:val="26CF2307"/>
    <w:rsid w:val="26CF6DC9"/>
    <w:rsid w:val="26F34F82"/>
    <w:rsid w:val="26FE7379"/>
    <w:rsid w:val="27022C82"/>
    <w:rsid w:val="2725740A"/>
    <w:rsid w:val="27324713"/>
    <w:rsid w:val="27395BE5"/>
    <w:rsid w:val="274852F5"/>
    <w:rsid w:val="275E0690"/>
    <w:rsid w:val="27767BD4"/>
    <w:rsid w:val="27773377"/>
    <w:rsid w:val="2785182E"/>
    <w:rsid w:val="27870033"/>
    <w:rsid w:val="278F7B0D"/>
    <w:rsid w:val="27906922"/>
    <w:rsid w:val="27910957"/>
    <w:rsid w:val="279F6BEE"/>
    <w:rsid w:val="27A9782B"/>
    <w:rsid w:val="27AF2577"/>
    <w:rsid w:val="27BF77CD"/>
    <w:rsid w:val="27E72086"/>
    <w:rsid w:val="28015E01"/>
    <w:rsid w:val="281713B7"/>
    <w:rsid w:val="28177609"/>
    <w:rsid w:val="281B5EEB"/>
    <w:rsid w:val="2833663A"/>
    <w:rsid w:val="28405796"/>
    <w:rsid w:val="28482C7C"/>
    <w:rsid w:val="284E192A"/>
    <w:rsid w:val="28520F35"/>
    <w:rsid w:val="285A0C1F"/>
    <w:rsid w:val="288405A8"/>
    <w:rsid w:val="28846321"/>
    <w:rsid w:val="28891152"/>
    <w:rsid w:val="288A5E91"/>
    <w:rsid w:val="289A255F"/>
    <w:rsid w:val="289D7603"/>
    <w:rsid w:val="28C144B8"/>
    <w:rsid w:val="28D86187"/>
    <w:rsid w:val="28D9203E"/>
    <w:rsid w:val="28F85861"/>
    <w:rsid w:val="28FD459B"/>
    <w:rsid w:val="29086F52"/>
    <w:rsid w:val="290E7CCD"/>
    <w:rsid w:val="292E7158"/>
    <w:rsid w:val="29435188"/>
    <w:rsid w:val="295669E1"/>
    <w:rsid w:val="295959FF"/>
    <w:rsid w:val="29606A91"/>
    <w:rsid w:val="29633B05"/>
    <w:rsid w:val="296946FD"/>
    <w:rsid w:val="296B27A3"/>
    <w:rsid w:val="2975500B"/>
    <w:rsid w:val="29790D4B"/>
    <w:rsid w:val="297A0EBD"/>
    <w:rsid w:val="298A2ADF"/>
    <w:rsid w:val="299000A7"/>
    <w:rsid w:val="29A410E7"/>
    <w:rsid w:val="29B661A7"/>
    <w:rsid w:val="29C31217"/>
    <w:rsid w:val="29C77D7E"/>
    <w:rsid w:val="29D20B6D"/>
    <w:rsid w:val="29F62B91"/>
    <w:rsid w:val="29FA460F"/>
    <w:rsid w:val="2A0C393A"/>
    <w:rsid w:val="2A117D6D"/>
    <w:rsid w:val="2A2618E6"/>
    <w:rsid w:val="2A334B19"/>
    <w:rsid w:val="2A3578B6"/>
    <w:rsid w:val="2A477A60"/>
    <w:rsid w:val="2A491107"/>
    <w:rsid w:val="2A7259E0"/>
    <w:rsid w:val="2A7A2CF2"/>
    <w:rsid w:val="2A9F4496"/>
    <w:rsid w:val="2AAB4039"/>
    <w:rsid w:val="2AB23619"/>
    <w:rsid w:val="2AC017A8"/>
    <w:rsid w:val="2AD03CF4"/>
    <w:rsid w:val="2B120FC6"/>
    <w:rsid w:val="2B195396"/>
    <w:rsid w:val="2B2A2EEC"/>
    <w:rsid w:val="2B504321"/>
    <w:rsid w:val="2B726F92"/>
    <w:rsid w:val="2B7333BA"/>
    <w:rsid w:val="2B7E7449"/>
    <w:rsid w:val="2B880C7D"/>
    <w:rsid w:val="2B8B2184"/>
    <w:rsid w:val="2B8D6D40"/>
    <w:rsid w:val="2BB32286"/>
    <w:rsid w:val="2BB738F0"/>
    <w:rsid w:val="2BBD513A"/>
    <w:rsid w:val="2BBF46B2"/>
    <w:rsid w:val="2BC37160"/>
    <w:rsid w:val="2BD47FA7"/>
    <w:rsid w:val="2BE018D2"/>
    <w:rsid w:val="2BE401F3"/>
    <w:rsid w:val="2BE402D7"/>
    <w:rsid w:val="2BF0264B"/>
    <w:rsid w:val="2C07633C"/>
    <w:rsid w:val="2C155C30"/>
    <w:rsid w:val="2C1D4255"/>
    <w:rsid w:val="2C232160"/>
    <w:rsid w:val="2C7101C8"/>
    <w:rsid w:val="2C8128F2"/>
    <w:rsid w:val="2C8139FE"/>
    <w:rsid w:val="2C9B7506"/>
    <w:rsid w:val="2CD77367"/>
    <w:rsid w:val="2CDB1B96"/>
    <w:rsid w:val="2CE01EE6"/>
    <w:rsid w:val="2D096521"/>
    <w:rsid w:val="2D161225"/>
    <w:rsid w:val="2D1F41CB"/>
    <w:rsid w:val="2D2423BC"/>
    <w:rsid w:val="2D2B2D5E"/>
    <w:rsid w:val="2D431C65"/>
    <w:rsid w:val="2D476A76"/>
    <w:rsid w:val="2D5A3F6F"/>
    <w:rsid w:val="2D5A7C68"/>
    <w:rsid w:val="2D626F03"/>
    <w:rsid w:val="2D6343DA"/>
    <w:rsid w:val="2D7B518B"/>
    <w:rsid w:val="2D7B7B0E"/>
    <w:rsid w:val="2D804BC8"/>
    <w:rsid w:val="2DA3549B"/>
    <w:rsid w:val="2DA439FE"/>
    <w:rsid w:val="2DA52DF2"/>
    <w:rsid w:val="2DAA1EEE"/>
    <w:rsid w:val="2DAB174B"/>
    <w:rsid w:val="2DAC3053"/>
    <w:rsid w:val="2DDE0C83"/>
    <w:rsid w:val="2DFB52D7"/>
    <w:rsid w:val="2DFE4E8E"/>
    <w:rsid w:val="2E372235"/>
    <w:rsid w:val="2E3938D1"/>
    <w:rsid w:val="2E3F3416"/>
    <w:rsid w:val="2E4775A3"/>
    <w:rsid w:val="2E4B4261"/>
    <w:rsid w:val="2E58012A"/>
    <w:rsid w:val="2E5D1AEE"/>
    <w:rsid w:val="2E6337AC"/>
    <w:rsid w:val="2E725599"/>
    <w:rsid w:val="2EA61C1D"/>
    <w:rsid w:val="2EB362F4"/>
    <w:rsid w:val="2EB45084"/>
    <w:rsid w:val="2EBD038A"/>
    <w:rsid w:val="2ED61D9E"/>
    <w:rsid w:val="2EF44200"/>
    <w:rsid w:val="2EFC5188"/>
    <w:rsid w:val="2F011E82"/>
    <w:rsid w:val="2F385283"/>
    <w:rsid w:val="2F394933"/>
    <w:rsid w:val="2F3F159C"/>
    <w:rsid w:val="2F414F6C"/>
    <w:rsid w:val="2F517D99"/>
    <w:rsid w:val="2F5D384C"/>
    <w:rsid w:val="2F6858EF"/>
    <w:rsid w:val="2F735395"/>
    <w:rsid w:val="2F953172"/>
    <w:rsid w:val="2F9E359D"/>
    <w:rsid w:val="2FB21A55"/>
    <w:rsid w:val="2FBD58EB"/>
    <w:rsid w:val="2FBF03AC"/>
    <w:rsid w:val="2FC23402"/>
    <w:rsid w:val="2FD14A6A"/>
    <w:rsid w:val="2FE07519"/>
    <w:rsid w:val="3002428B"/>
    <w:rsid w:val="300A39BC"/>
    <w:rsid w:val="300E6D10"/>
    <w:rsid w:val="30193138"/>
    <w:rsid w:val="3046030C"/>
    <w:rsid w:val="30621346"/>
    <w:rsid w:val="307B120F"/>
    <w:rsid w:val="30A06663"/>
    <w:rsid w:val="30C03492"/>
    <w:rsid w:val="30E049F8"/>
    <w:rsid w:val="30E11701"/>
    <w:rsid w:val="30EB2FD6"/>
    <w:rsid w:val="31002769"/>
    <w:rsid w:val="311A5440"/>
    <w:rsid w:val="312A0296"/>
    <w:rsid w:val="31365A5E"/>
    <w:rsid w:val="31432E8A"/>
    <w:rsid w:val="314D734D"/>
    <w:rsid w:val="31535D75"/>
    <w:rsid w:val="31682861"/>
    <w:rsid w:val="31743681"/>
    <w:rsid w:val="31A11A89"/>
    <w:rsid w:val="31AE1F4C"/>
    <w:rsid w:val="31BF4CA8"/>
    <w:rsid w:val="31C727CD"/>
    <w:rsid w:val="31D307B5"/>
    <w:rsid w:val="31DC221E"/>
    <w:rsid w:val="31F51312"/>
    <w:rsid w:val="31F6215E"/>
    <w:rsid w:val="32087FC3"/>
    <w:rsid w:val="321C4841"/>
    <w:rsid w:val="32306A3C"/>
    <w:rsid w:val="323C116D"/>
    <w:rsid w:val="323C759D"/>
    <w:rsid w:val="32416A09"/>
    <w:rsid w:val="324C0B81"/>
    <w:rsid w:val="326D32D7"/>
    <w:rsid w:val="328C4750"/>
    <w:rsid w:val="32B06690"/>
    <w:rsid w:val="32BA34CE"/>
    <w:rsid w:val="32C65E04"/>
    <w:rsid w:val="32FB02CA"/>
    <w:rsid w:val="32FD6CBB"/>
    <w:rsid w:val="33091096"/>
    <w:rsid w:val="330C4261"/>
    <w:rsid w:val="33232830"/>
    <w:rsid w:val="333D03E8"/>
    <w:rsid w:val="33400C7A"/>
    <w:rsid w:val="335456C8"/>
    <w:rsid w:val="33590AD6"/>
    <w:rsid w:val="33602BE2"/>
    <w:rsid w:val="33622144"/>
    <w:rsid w:val="3364106F"/>
    <w:rsid w:val="33691A74"/>
    <w:rsid w:val="33843CA1"/>
    <w:rsid w:val="33A80D81"/>
    <w:rsid w:val="33AB3AE4"/>
    <w:rsid w:val="33BD008E"/>
    <w:rsid w:val="33DA700D"/>
    <w:rsid w:val="33FA723C"/>
    <w:rsid w:val="34000986"/>
    <w:rsid w:val="34080F71"/>
    <w:rsid w:val="341D240D"/>
    <w:rsid w:val="34336359"/>
    <w:rsid w:val="344364D8"/>
    <w:rsid w:val="34504E4E"/>
    <w:rsid w:val="347038AC"/>
    <w:rsid w:val="34791640"/>
    <w:rsid w:val="347978B5"/>
    <w:rsid w:val="347C4240"/>
    <w:rsid w:val="348770E3"/>
    <w:rsid w:val="349A43F0"/>
    <w:rsid w:val="349B3355"/>
    <w:rsid w:val="349C6F30"/>
    <w:rsid w:val="34D5363D"/>
    <w:rsid w:val="34FD3CCE"/>
    <w:rsid w:val="35013181"/>
    <w:rsid w:val="350E58F0"/>
    <w:rsid w:val="351732AD"/>
    <w:rsid w:val="351F2AC8"/>
    <w:rsid w:val="35202B10"/>
    <w:rsid w:val="352E5F92"/>
    <w:rsid w:val="352F4B34"/>
    <w:rsid w:val="35417A73"/>
    <w:rsid w:val="35452ACB"/>
    <w:rsid w:val="35460DED"/>
    <w:rsid w:val="354D74BF"/>
    <w:rsid w:val="35522B9A"/>
    <w:rsid w:val="3562042D"/>
    <w:rsid w:val="356C55C7"/>
    <w:rsid w:val="35795E1D"/>
    <w:rsid w:val="35806225"/>
    <w:rsid w:val="35850AE6"/>
    <w:rsid w:val="358668CA"/>
    <w:rsid w:val="358D7FFE"/>
    <w:rsid w:val="358F6A4F"/>
    <w:rsid w:val="359C05E4"/>
    <w:rsid w:val="35B30245"/>
    <w:rsid w:val="35CB4DBD"/>
    <w:rsid w:val="35DB26B5"/>
    <w:rsid w:val="35DE1818"/>
    <w:rsid w:val="35DE6131"/>
    <w:rsid w:val="360A4401"/>
    <w:rsid w:val="361C5630"/>
    <w:rsid w:val="36347BB7"/>
    <w:rsid w:val="36360FE2"/>
    <w:rsid w:val="36472039"/>
    <w:rsid w:val="36653C36"/>
    <w:rsid w:val="36787E34"/>
    <w:rsid w:val="36894D46"/>
    <w:rsid w:val="36AD3FE8"/>
    <w:rsid w:val="36BA5D2F"/>
    <w:rsid w:val="36BE6549"/>
    <w:rsid w:val="36C63E5E"/>
    <w:rsid w:val="36E23F6C"/>
    <w:rsid w:val="36E711B0"/>
    <w:rsid w:val="36EB02F8"/>
    <w:rsid w:val="36F216B8"/>
    <w:rsid w:val="36F7526A"/>
    <w:rsid w:val="36FC06E4"/>
    <w:rsid w:val="370B04AA"/>
    <w:rsid w:val="37133B39"/>
    <w:rsid w:val="37241011"/>
    <w:rsid w:val="372B05B1"/>
    <w:rsid w:val="372D27B8"/>
    <w:rsid w:val="3739373D"/>
    <w:rsid w:val="37460D95"/>
    <w:rsid w:val="37533A9C"/>
    <w:rsid w:val="37557806"/>
    <w:rsid w:val="375E1904"/>
    <w:rsid w:val="375F68D9"/>
    <w:rsid w:val="3768368A"/>
    <w:rsid w:val="376C1C6B"/>
    <w:rsid w:val="377F2241"/>
    <w:rsid w:val="378B7C0C"/>
    <w:rsid w:val="378D79D9"/>
    <w:rsid w:val="378E3EFF"/>
    <w:rsid w:val="37D72911"/>
    <w:rsid w:val="37E731C4"/>
    <w:rsid w:val="37EA6823"/>
    <w:rsid w:val="37F76B0F"/>
    <w:rsid w:val="37FF5FE1"/>
    <w:rsid w:val="38053C44"/>
    <w:rsid w:val="38105B60"/>
    <w:rsid w:val="3816607D"/>
    <w:rsid w:val="3819460C"/>
    <w:rsid w:val="38207AF4"/>
    <w:rsid w:val="382D42DF"/>
    <w:rsid w:val="382F0057"/>
    <w:rsid w:val="383A7490"/>
    <w:rsid w:val="3842669F"/>
    <w:rsid w:val="386D77BF"/>
    <w:rsid w:val="387168C2"/>
    <w:rsid w:val="38795B0F"/>
    <w:rsid w:val="387B035B"/>
    <w:rsid w:val="387C17C3"/>
    <w:rsid w:val="38941765"/>
    <w:rsid w:val="38B451B6"/>
    <w:rsid w:val="38BE65D0"/>
    <w:rsid w:val="39150581"/>
    <w:rsid w:val="392F5095"/>
    <w:rsid w:val="3934169D"/>
    <w:rsid w:val="393B5601"/>
    <w:rsid w:val="39465433"/>
    <w:rsid w:val="394C3930"/>
    <w:rsid w:val="395B6912"/>
    <w:rsid w:val="396550A8"/>
    <w:rsid w:val="397C168C"/>
    <w:rsid w:val="397F0B6A"/>
    <w:rsid w:val="39924D42"/>
    <w:rsid w:val="399F4E5A"/>
    <w:rsid w:val="39B84349"/>
    <w:rsid w:val="39CC0C76"/>
    <w:rsid w:val="39E96965"/>
    <w:rsid w:val="3A0102E5"/>
    <w:rsid w:val="3A06385F"/>
    <w:rsid w:val="3A082D3C"/>
    <w:rsid w:val="3A085004"/>
    <w:rsid w:val="3A0D261A"/>
    <w:rsid w:val="3A0E1594"/>
    <w:rsid w:val="3A107610"/>
    <w:rsid w:val="3A270325"/>
    <w:rsid w:val="3A3F6C87"/>
    <w:rsid w:val="3A5127DE"/>
    <w:rsid w:val="3A5749F1"/>
    <w:rsid w:val="3A5E2E76"/>
    <w:rsid w:val="3A6A3F34"/>
    <w:rsid w:val="3A731D7E"/>
    <w:rsid w:val="3AA60270"/>
    <w:rsid w:val="3AA815F4"/>
    <w:rsid w:val="3AAD6534"/>
    <w:rsid w:val="3AB26D1E"/>
    <w:rsid w:val="3AC81E50"/>
    <w:rsid w:val="3AC97DA6"/>
    <w:rsid w:val="3ACD2694"/>
    <w:rsid w:val="3ADA6F0F"/>
    <w:rsid w:val="3AE83D6C"/>
    <w:rsid w:val="3AF00157"/>
    <w:rsid w:val="3AFC7BD1"/>
    <w:rsid w:val="3AFE1C05"/>
    <w:rsid w:val="3B143534"/>
    <w:rsid w:val="3B150CDB"/>
    <w:rsid w:val="3B2F2AA8"/>
    <w:rsid w:val="3B367620"/>
    <w:rsid w:val="3B3B6468"/>
    <w:rsid w:val="3B620F50"/>
    <w:rsid w:val="3B673FAC"/>
    <w:rsid w:val="3B7F24AA"/>
    <w:rsid w:val="3B866FF0"/>
    <w:rsid w:val="3BA1601A"/>
    <w:rsid w:val="3BA255ED"/>
    <w:rsid w:val="3BC12DA5"/>
    <w:rsid w:val="3BD5544C"/>
    <w:rsid w:val="3BE50359"/>
    <w:rsid w:val="3BE90506"/>
    <w:rsid w:val="3BEB6832"/>
    <w:rsid w:val="3BF858D1"/>
    <w:rsid w:val="3BFC2946"/>
    <w:rsid w:val="3C382EB9"/>
    <w:rsid w:val="3C404874"/>
    <w:rsid w:val="3C40766B"/>
    <w:rsid w:val="3C6718E5"/>
    <w:rsid w:val="3C692C22"/>
    <w:rsid w:val="3C7351B6"/>
    <w:rsid w:val="3C883520"/>
    <w:rsid w:val="3C8E5615"/>
    <w:rsid w:val="3CA555DA"/>
    <w:rsid w:val="3CB2101F"/>
    <w:rsid w:val="3CBD35C8"/>
    <w:rsid w:val="3CC36BB7"/>
    <w:rsid w:val="3CC95A26"/>
    <w:rsid w:val="3CCA2A44"/>
    <w:rsid w:val="3D167888"/>
    <w:rsid w:val="3D17453A"/>
    <w:rsid w:val="3D1D65C2"/>
    <w:rsid w:val="3D2F6909"/>
    <w:rsid w:val="3D397AD1"/>
    <w:rsid w:val="3D6427E8"/>
    <w:rsid w:val="3D670480"/>
    <w:rsid w:val="3D6D0419"/>
    <w:rsid w:val="3D7D10B9"/>
    <w:rsid w:val="3D7F28B3"/>
    <w:rsid w:val="3DBD00E4"/>
    <w:rsid w:val="3DC10CF3"/>
    <w:rsid w:val="3DCD690D"/>
    <w:rsid w:val="3DD1570D"/>
    <w:rsid w:val="3DDF33C3"/>
    <w:rsid w:val="3DE113F3"/>
    <w:rsid w:val="3DEC2546"/>
    <w:rsid w:val="3DF206B0"/>
    <w:rsid w:val="3DF756F5"/>
    <w:rsid w:val="3DFE097E"/>
    <w:rsid w:val="3E043841"/>
    <w:rsid w:val="3E1876AA"/>
    <w:rsid w:val="3E2A5B04"/>
    <w:rsid w:val="3E3143FD"/>
    <w:rsid w:val="3E536039"/>
    <w:rsid w:val="3E68304D"/>
    <w:rsid w:val="3E762FF7"/>
    <w:rsid w:val="3EB61F57"/>
    <w:rsid w:val="3EBD2416"/>
    <w:rsid w:val="3EBD28B3"/>
    <w:rsid w:val="3ED26A13"/>
    <w:rsid w:val="3ED73FEB"/>
    <w:rsid w:val="3EE6168C"/>
    <w:rsid w:val="3EE8697C"/>
    <w:rsid w:val="3EEE2A82"/>
    <w:rsid w:val="3EF01895"/>
    <w:rsid w:val="3EF340CC"/>
    <w:rsid w:val="3F13001A"/>
    <w:rsid w:val="3F25749A"/>
    <w:rsid w:val="3F3561B4"/>
    <w:rsid w:val="3F4237A1"/>
    <w:rsid w:val="3F495220"/>
    <w:rsid w:val="3F506818"/>
    <w:rsid w:val="3F63160F"/>
    <w:rsid w:val="3F651C20"/>
    <w:rsid w:val="3F755CC5"/>
    <w:rsid w:val="3F8424FD"/>
    <w:rsid w:val="3F852C53"/>
    <w:rsid w:val="3F855ED9"/>
    <w:rsid w:val="3F9417C7"/>
    <w:rsid w:val="3F95733A"/>
    <w:rsid w:val="3FB53BB4"/>
    <w:rsid w:val="3FBD1D06"/>
    <w:rsid w:val="3FDD65EB"/>
    <w:rsid w:val="3FE36C1C"/>
    <w:rsid w:val="3FE602B6"/>
    <w:rsid w:val="3FE87C14"/>
    <w:rsid w:val="3FEB19D5"/>
    <w:rsid w:val="3FFA6E09"/>
    <w:rsid w:val="3FFE126A"/>
    <w:rsid w:val="4002756A"/>
    <w:rsid w:val="400C4E7A"/>
    <w:rsid w:val="40145621"/>
    <w:rsid w:val="40377B4A"/>
    <w:rsid w:val="4047518A"/>
    <w:rsid w:val="404D209B"/>
    <w:rsid w:val="4053273B"/>
    <w:rsid w:val="40593466"/>
    <w:rsid w:val="406278B2"/>
    <w:rsid w:val="40772EDD"/>
    <w:rsid w:val="40C41559"/>
    <w:rsid w:val="40C80836"/>
    <w:rsid w:val="40C83A3B"/>
    <w:rsid w:val="40E1278D"/>
    <w:rsid w:val="40E701AA"/>
    <w:rsid w:val="40EE6E1A"/>
    <w:rsid w:val="410222CF"/>
    <w:rsid w:val="41054365"/>
    <w:rsid w:val="410E5148"/>
    <w:rsid w:val="41122962"/>
    <w:rsid w:val="41346643"/>
    <w:rsid w:val="413B114F"/>
    <w:rsid w:val="414C1EFF"/>
    <w:rsid w:val="414C5289"/>
    <w:rsid w:val="41552CCE"/>
    <w:rsid w:val="41574128"/>
    <w:rsid w:val="41605725"/>
    <w:rsid w:val="41652CAD"/>
    <w:rsid w:val="417650A8"/>
    <w:rsid w:val="419E3E89"/>
    <w:rsid w:val="41B40DA6"/>
    <w:rsid w:val="41BF1AE6"/>
    <w:rsid w:val="41D23F76"/>
    <w:rsid w:val="41D916D8"/>
    <w:rsid w:val="41ED3AA2"/>
    <w:rsid w:val="41F10D50"/>
    <w:rsid w:val="41FF1596"/>
    <w:rsid w:val="420F1D94"/>
    <w:rsid w:val="42132798"/>
    <w:rsid w:val="42170836"/>
    <w:rsid w:val="421B0D49"/>
    <w:rsid w:val="423A1733"/>
    <w:rsid w:val="423B41CE"/>
    <w:rsid w:val="424663B4"/>
    <w:rsid w:val="425A6618"/>
    <w:rsid w:val="428226B6"/>
    <w:rsid w:val="428E76F9"/>
    <w:rsid w:val="42901A54"/>
    <w:rsid w:val="42B3339C"/>
    <w:rsid w:val="42CA5391"/>
    <w:rsid w:val="42D865DE"/>
    <w:rsid w:val="42DE76B9"/>
    <w:rsid w:val="430975A7"/>
    <w:rsid w:val="430D4AC0"/>
    <w:rsid w:val="431E047F"/>
    <w:rsid w:val="431E5AE3"/>
    <w:rsid w:val="431E65EF"/>
    <w:rsid w:val="432E3B57"/>
    <w:rsid w:val="43372319"/>
    <w:rsid w:val="433A025B"/>
    <w:rsid w:val="434314E3"/>
    <w:rsid w:val="43533B0E"/>
    <w:rsid w:val="436F7868"/>
    <w:rsid w:val="43742FF7"/>
    <w:rsid w:val="437E4ACB"/>
    <w:rsid w:val="438A5E2C"/>
    <w:rsid w:val="439C3924"/>
    <w:rsid w:val="439E1366"/>
    <w:rsid w:val="43A86F10"/>
    <w:rsid w:val="4400649E"/>
    <w:rsid w:val="44113AFA"/>
    <w:rsid w:val="44393CD7"/>
    <w:rsid w:val="44471A64"/>
    <w:rsid w:val="44583765"/>
    <w:rsid w:val="4478624B"/>
    <w:rsid w:val="448A4F92"/>
    <w:rsid w:val="4493367B"/>
    <w:rsid w:val="44A1360D"/>
    <w:rsid w:val="44A47158"/>
    <w:rsid w:val="44AB74B4"/>
    <w:rsid w:val="44AF1487"/>
    <w:rsid w:val="44B97108"/>
    <w:rsid w:val="44BA6D1D"/>
    <w:rsid w:val="44BE6F00"/>
    <w:rsid w:val="44BF1BB1"/>
    <w:rsid w:val="44BF4F23"/>
    <w:rsid w:val="452905F3"/>
    <w:rsid w:val="45324925"/>
    <w:rsid w:val="453F27B7"/>
    <w:rsid w:val="45492371"/>
    <w:rsid w:val="45544611"/>
    <w:rsid w:val="456C79F9"/>
    <w:rsid w:val="45784D87"/>
    <w:rsid w:val="4579070F"/>
    <w:rsid w:val="45792890"/>
    <w:rsid w:val="458F4F57"/>
    <w:rsid w:val="45937300"/>
    <w:rsid w:val="45A906C7"/>
    <w:rsid w:val="45F513DD"/>
    <w:rsid w:val="46004DE1"/>
    <w:rsid w:val="46067FA6"/>
    <w:rsid w:val="460E0337"/>
    <w:rsid w:val="46333DFA"/>
    <w:rsid w:val="46367B3A"/>
    <w:rsid w:val="463B2C54"/>
    <w:rsid w:val="463D28A8"/>
    <w:rsid w:val="4648780C"/>
    <w:rsid w:val="465A44EE"/>
    <w:rsid w:val="465C1D5B"/>
    <w:rsid w:val="46713303"/>
    <w:rsid w:val="46761547"/>
    <w:rsid w:val="46835F2A"/>
    <w:rsid w:val="4685016C"/>
    <w:rsid w:val="46977D08"/>
    <w:rsid w:val="46AA2A55"/>
    <w:rsid w:val="46AE2A8F"/>
    <w:rsid w:val="46B710FE"/>
    <w:rsid w:val="46BC0687"/>
    <w:rsid w:val="46C74F03"/>
    <w:rsid w:val="46C86F17"/>
    <w:rsid w:val="46F40267"/>
    <w:rsid w:val="46F84637"/>
    <w:rsid w:val="46FE0310"/>
    <w:rsid w:val="4703102D"/>
    <w:rsid w:val="47167953"/>
    <w:rsid w:val="471A292F"/>
    <w:rsid w:val="471A5224"/>
    <w:rsid w:val="47223B98"/>
    <w:rsid w:val="47247F0E"/>
    <w:rsid w:val="47267C1B"/>
    <w:rsid w:val="473E459A"/>
    <w:rsid w:val="4755124D"/>
    <w:rsid w:val="476A005D"/>
    <w:rsid w:val="476F12F3"/>
    <w:rsid w:val="478445B9"/>
    <w:rsid w:val="478B77DC"/>
    <w:rsid w:val="47967E90"/>
    <w:rsid w:val="4797154C"/>
    <w:rsid w:val="479D70BF"/>
    <w:rsid w:val="47A9424D"/>
    <w:rsid w:val="47AE39B0"/>
    <w:rsid w:val="47BB799F"/>
    <w:rsid w:val="47DE0285"/>
    <w:rsid w:val="47E72A39"/>
    <w:rsid w:val="47F77566"/>
    <w:rsid w:val="481C1F20"/>
    <w:rsid w:val="48480992"/>
    <w:rsid w:val="484963FE"/>
    <w:rsid w:val="485440B4"/>
    <w:rsid w:val="485B547D"/>
    <w:rsid w:val="486D6458"/>
    <w:rsid w:val="486F6225"/>
    <w:rsid w:val="48801F0A"/>
    <w:rsid w:val="488C6978"/>
    <w:rsid w:val="488D48CD"/>
    <w:rsid w:val="48944922"/>
    <w:rsid w:val="48976A6F"/>
    <w:rsid w:val="489C7EA5"/>
    <w:rsid w:val="48B15A3D"/>
    <w:rsid w:val="48BA1F20"/>
    <w:rsid w:val="48C32662"/>
    <w:rsid w:val="48DC6DB3"/>
    <w:rsid w:val="48E4548A"/>
    <w:rsid w:val="48E54445"/>
    <w:rsid w:val="48EF5297"/>
    <w:rsid w:val="48EF5944"/>
    <w:rsid w:val="48FD678A"/>
    <w:rsid w:val="490902EF"/>
    <w:rsid w:val="491F6F58"/>
    <w:rsid w:val="4924342C"/>
    <w:rsid w:val="4928049D"/>
    <w:rsid w:val="49283B2E"/>
    <w:rsid w:val="493111B0"/>
    <w:rsid w:val="49401FE0"/>
    <w:rsid w:val="494A3A75"/>
    <w:rsid w:val="495E0001"/>
    <w:rsid w:val="497C5511"/>
    <w:rsid w:val="497E7236"/>
    <w:rsid w:val="498378F5"/>
    <w:rsid w:val="49941F07"/>
    <w:rsid w:val="49B4701F"/>
    <w:rsid w:val="49B65DC9"/>
    <w:rsid w:val="49C443DF"/>
    <w:rsid w:val="49C70E69"/>
    <w:rsid w:val="49CD5922"/>
    <w:rsid w:val="49D946BF"/>
    <w:rsid w:val="49DC090A"/>
    <w:rsid w:val="49E82B6B"/>
    <w:rsid w:val="49EE01CE"/>
    <w:rsid w:val="49FB4DA8"/>
    <w:rsid w:val="4A023127"/>
    <w:rsid w:val="4A2A4B22"/>
    <w:rsid w:val="4A305D79"/>
    <w:rsid w:val="4A4E7233"/>
    <w:rsid w:val="4A511DB0"/>
    <w:rsid w:val="4A536B5A"/>
    <w:rsid w:val="4A5D5BF7"/>
    <w:rsid w:val="4A66784F"/>
    <w:rsid w:val="4A6F2535"/>
    <w:rsid w:val="4A736C2C"/>
    <w:rsid w:val="4A741A5F"/>
    <w:rsid w:val="4A7933B4"/>
    <w:rsid w:val="4AA26708"/>
    <w:rsid w:val="4AA30E3B"/>
    <w:rsid w:val="4AA537C5"/>
    <w:rsid w:val="4AB054CD"/>
    <w:rsid w:val="4ACE54AE"/>
    <w:rsid w:val="4AF173EE"/>
    <w:rsid w:val="4B085991"/>
    <w:rsid w:val="4B0A5933"/>
    <w:rsid w:val="4B0A602D"/>
    <w:rsid w:val="4B0C24B8"/>
    <w:rsid w:val="4B1E14FF"/>
    <w:rsid w:val="4B1E57B9"/>
    <w:rsid w:val="4B2B6DA4"/>
    <w:rsid w:val="4B2C6CED"/>
    <w:rsid w:val="4B341D01"/>
    <w:rsid w:val="4B462466"/>
    <w:rsid w:val="4B5F395F"/>
    <w:rsid w:val="4B7D2B47"/>
    <w:rsid w:val="4B8B5936"/>
    <w:rsid w:val="4B8E12D6"/>
    <w:rsid w:val="4B9752AA"/>
    <w:rsid w:val="4B986978"/>
    <w:rsid w:val="4B9E62C7"/>
    <w:rsid w:val="4BCC77E1"/>
    <w:rsid w:val="4BCD2EDA"/>
    <w:rsid w:val="4BD175BE"/>
    <w:rsid w:val="4BD5286C"/>
    <w:rsid w:val="4BDB7AA5"/>
    <w:rsid w:val="4BE76B30"/>
    <w:rsid w:val="4BE8259F"/>
    <w:rsid w:val="4BF41951"/>
    <w:rsid w:val="4BFC24EE"/>
    <w:rsid w:val="4C00497F"/>
    <w:rsid w:val="4C245534"/>
    <w:rsid w:val="4C2779CF"/>
    <w:rsid w:val="4C2C2930"/>
    <w:rsid w:val="4C632703"/>
    <w:rsid w:val="4C672128"/>
    <w:rsid w:val="4C734F10"/>
    <w:rsid w:val="4C7621BE"/>
    <w:rsid w:val="4C7B3217"/>
    <w:rsid w:val="4C852AB6"/>
    <w:rsid w:val="4C9743B6"/>
    <w:rsid w:val="4CB37051"/>
    <w:rsid w:val="4CC0176E"/>
    <w:rsid w:val="4CE62CF8"/>
    <w:rsid w:val="4CEE4218"/>
    <w:rsid w:val="4D2B328B"/>
    <w:rsid w:val="4D2B4E39"/>
    <w:rsid w:val="4D303277"/>
    <w:rsid w:val="4D670A85"/>
    <w:rsid w:val="4D6C0ACB"/>
    <w:rsid w:val="4D806473"/>
    <w:rsid w:val="4D897DB2"/>
    <w:rsid w:val="4D910EA9"/>
    <w:rsid w:val="4DAD774C"/>
    <w:rsid w:val="4DB87F6B"/>
    <w:rsid w:val="4DBC41AB"/>
    <w:rsid w:val="4DC40DEA"/>
    <w:rsid w:val="4DCA43AC"/>
    <w:rsid w:val="4DEE0130"/>
    <w:rsid w:val="4DF85FC0"/>
    <w:rsid w:val="4DFC5A16"/>
    <w:rsid w:val="4E025656"/>
    <w:rsid w:val="4E1922F3"/>
    <w:rsid w:val="4E2E1F17"/>
    <w:rsid w:val="4E476702"/>
    <w:rsid w:val="4E4A0B69"/>
    <w:rsid w:val="4E600A4F"/>
    <w:rsid w:val="4E6B1103"/>
    <w:rsid w:val="4E7718A9"/>
    <w:rsid w:val="4E7B029B"/>
    <w:rsid w:val="4E8171D2"/>
    <w:rsid w:val="4EA92ABB"/>
    <w:rsid w:val="4EB7239C"/>
    <w:rsid w:val="4ED61833"/>
    <w:rsid w:val="4EDA18B9"/>
    <w:rsid w:val="4EF925E5"/>
    <w:rsid w:val="4F0B4347"/>
    <w:rsid w:val="4F112FA7"/>
    <w:rsid w:val="4F3E1627"/>
    <w:rsid w:val="4F471CD3"/>
    <w:rsid w:val="4F573543"/>
    <w:rsid w:val="4F580F26"/>
    <w:rsid w:val="4F6F3053"/>
    <w:rsid w:val="4F941446"/>
    <w:rsid w:val="4F9864B2"/>
    <w:rsid w:val="4FAE4C09"/>
    <w:rsid w:val="4FAE7493"/>
    <w:rsid w:val="4FC05E61"/>
    <w:rsid w:val="4FC337C0"/>
    <w:rsid w:val="4FCC28BA"/>
    <w:rsid w:val="4FE3492E"/>
    <w:rsid w:val="50046ADA"/>
    <w:rsid w:val="50050C1F"/>
    <w:rsid w:val="501C4E89"/>
    <w:rsid w:val="5030599B"/>
    <w:rsid w:val="503330E7"/>
    <w:rsid w:val="50381FFE"/>
    <w:rsid w:val="504273C9"/>
    <w:rsid w:val="505D1D00"/>
    <w:rsid w:val="506E075B"/>
    <w:rsid w:val="50871B46"/>
    <w:rsid w:val="50BF4DB1"/>
    <w:rsid w:val="50CA01DA"/>
    <w:rsid w:val="50CF1F9A"/>
    <w:rsid w:val="50DD3BA3"/>
    <w:rsid w:val="50DD3E3A"/>
    <w:rsid w:val="50E61CAB"/>
    <w:rsid w:val="510830D9"/>
    <w:rsid w:val="51402E7D"/>
    <w:rsid w:val="516C61A5"/>
    <w:rsid w:val="516F6379"/>
    <w:rsid w:val="517C316A"/>
    <w:rsid w:val="51803658"/>
    <w:rsid w:val="5182074A"/>
    <w:rsid w:val="51A131B2"/>
    <w:rsid w:val="51B16F09"/>
    <w:rsid w:val="51BF1AEA"/>
    <w:rsid w:val="51D76052"/>
    <w:rsid w:val="51E952C3"/>
    <w:rsid w:val="51FD0B46"/>
    <w:rsid w:val="52271947"/>
    <w:rsid w:val="52564E15"/>
    <w:rsid w:val="525E0416"/>
    <w:rsid w:val="527247C1"/>
    <w:rsid w:val="52931E65"/>
    <w:rsid w:val="52982371"/>
    <w:rsid w:val="52AA4937"/>
    <w:rsid w:val="52AC1BCA"/>
    <w:rsid w:val="52AC6C64"/>
    <w:rsid w:val="52AD4847"/>
    <w:rsid w:val="52B23DC4"/>
    <w:rsid w:val="52B416A7"/>
    <w:rsid w:val="52C00D2C"/>
    <w:rsid w:val="52E83A51"/>
    <w:rsid w:val="52EE3667"/>
    <w:rsid w:val="5302663C"/>
    <w:rsid w:val="530F0DF0"/>
    <w:rsid w:val="531113A0"/>
    <w:rsid w:val="53325FAA"/>
    <w:rsid w:val="53546749"/>
    <w:rsid w:val="53597329"/>
    <w:rsid w:val="535A424D"/>
    <w:rsid w:val="5369291D"/>
    <w:rsid w:val="53882361"/>
    <w:rsid w:val="53970983"/>
    <w:rsid w:val="539A30E1"/>
    <w:rsid w:val="53A914DA"/>
    <w:rsid w:val="53BC34C4"/>
    <w:rsid w:val="53CE29B7"/>
    <w:rsid w:val="53DE6783"/>
    <w:rsid w:val="53E126F6"/>
    <w:rsid w:val="53E310D7"/>
    <w:rsid w:val="53FF3532"/>
    <w:rsid w:val="54005B2A"/>
    <w:rsid w:val="5406215C"/>
    <w:rsid w:val="540C2117"/>
    <w:rsid w:val="54103D1E"/>
    <w:rsid w:val="542B4BB8"/>
    <w:rsid w:val="543D133B"/>
    <w:rsid w:val="543D2033"/>
    <w:rsid w:val="543F0BFD"/>
    <w:rsid w:val="54433DE2"/>
    <w:rsid w:val="54451376"/>
    <w:rsid w:val="544861F2"/>
    <w:rsid w:val="544B1043"/>
    <w:rsid w:val="546503F1"/>
    <w:rsid w:val="546F3E8D"/>
    <w:rsid w:val="5478792B"/>
    <w:rsid w:val="5480370F"/>
    <w:rsid w:val="54902752"/>
    <w:rsid w:val="54A454D1"/>
    <w:rsid w:val="54AA3C33"/>
    <w:rsid w:val="54B12D9C"/>
    <w:rsid w:val="54B16632"/>
    <w:rsid w:val="54BB1851"/>
    <w:rsid w:val="54C808F4"/>
    <w:rsid w:val="54DE257B"/>
    <w:rsid w:val="553805B0"/>
    <w:rsid w:val="553D5A1E"/>
    <w:rsid w:val="55562C6F"/>
    <w:rsid w:val="55582FF0"/>
    <w:rsid w:val="5559393E"/>
    <w:rsid w:val="556303E7"/>
    <w:rsid w:val="55670917"/>
    <w:rsid w:val="55776D00"/>
    <w:rsid w:val="559D5F05"/>
    <w:rsid w:val="55A0704C"/>
    <w:rsid w:val="55AF0CE4"/>
    <w:rsid w:val="55C47D86"/>
    <w:rsid w:val="55CE0A58"/>
    <w:rsid w:val="55D51D4E"/>
    <w:rsid w:val="55DD38ED"/>
    <w:rsid w:val="5609115F"/>
    <w:rsid w:val="561502F5"/>
    <w:rsid w:val="56156687"/>
    <w:rsid w:val="561E08B1"/>
    <w:rsid w:val="562D3205"/>
    <w:rsid w:val="5632389E"/>
    <w:rsid w:val="56401698"/>
    <w:rsid w:val="565D3B42"/>
    <w:rsid w:val="5664227F"/>
    <w:rsid w:val="56704578"/>
    <w:rsid w:val="569538CD"/>
    <w:rsid w:val="56B807EC"/>
    <w:rsid w:val="56B82CD0"/>
    <w:rsid w:val="56BB7F10"/>
    <w:rsid w:val="56C34D75"/>
    <w:rsid w:val="56EA1F97"/>
    <w:rsid w:val="56EF24E3"/>
    <w:rsid w:val="56F40992"/>
    <w:rsid w:val="57185255"/>
    <w:rsid w:val="571903F8"/>
    <w:rsid w:val="572A6162"/>
    <w:rsid w:val="573945F7"/>
    <w:rsid w:val="573F5E3C"/>
    <w:rsid w:val="57403161"/>
    <w:rsid w:val="57543466"/>
    <w:rsid w:val="575E2CCB"/>
    <w:rsid w:val="575F02DD"/>
    <w:rsid w:val="576171EA"/>
    <w:rsid w:val="57732429"/>
    <w:rsid w:val="578202D2"/>
    <w:rsid w:val="57902F85"/>
    <w:rsid w:val="57A1459F"/>
    <w:rsid w:val="57AA5D1A"/>
    <w:rsid w:val="57AB074C"/>
    <w:rsid w:val="57B37537"/>
    <w:rsid w:val="57BF0914"/>
    <w:rsid w:val="580A1AEF"/>
    <w:rsid w:val="58262DCD"/>
    <w:rsid w:val="58363268"/>
    <w:rsid w:val="58372026"/>
    <w:rsid w:val="583E0664"/>
    <w:rsid w:val="586274F7"/>
    <w:rsid w:val="587305FD"/>
    <w:rsid w:val="587316C8"/>
    <w:rsid w:val="587A1256"/>
    <w:rsid w:val="588B2420"/>
    <w:rsid w:val="5895337D"/>
    <w:rsid w:val="589A6E8D"/>
    <w:rsid w:val="58B705E4"/>
    <w:rsid w:val="58E97F2A"/>
    <w:rsid w:val="58ED12F5"/>
    <w:rsid w:val="58F16901"/>
    <w:rsid w:val="58F935D2"/>
    <w:rsid w:val="59065EE0"/>
    <w:rsid w:val="590D6AC3"/>
    <w:rsid w:val="592233B5"/>
    <w:rsid w:val="59233665"/>
    <w:rsid w:val="592C7E8A"/>
    <w:rsid w:val="59300FC8"/>
    <w:rsid w:val="59333043"/>
    <w:rsid w:val="59372DB8"/>
    <w:rsid w:val="5938377F"/>
    <w:rsid w:val="59570D64"/>
    <w:rsid w:val="59716306"/>
    <w:rsid w:val="597E3F8E"/>
    <w:rsid w:val="59825B80"/>
    <w:rsid w:val="598B0F91"/>
    <w:rsid w:val="599B52DC"/>
    <w:rsid w:val="59A71618"/>
    <w:rsid w:val="59BE6A7E"/>
    <w:rsid w:val="59C65504"/>
    <w:rsid w:val="59C80E72"/>
    <w:rsid w:val="59C90ECD"/>
    <w:rsid w:val="59DB1995"/>
    <w:rsid w:val="59FA683F"/>
    <w:rsid w:val="59FE08FA"/>
    <w:rsid w:val="5A07294F"/>
    <w:rsid w:val="5A1D4F8C"/>
    <w:rsid w:val="5A221332"/>
    <w:rsid w:val="5A3952E3"/>
    <w:rsid w:val="5A476541"/>
    <w:rsid w:val="5A6A0612"/>
    <w:rsid w:val="5A6F77E0"/>
    <w:rsid w:val="5A7631EB"/>
    <w:rsid w:val="5A7E1F5D"/>
    <w:rsid w:val="5A7F1F95"/>
    <w:rsid w:val="5A9401A8"/>
    <w:rsid w:val="5A9F200A"/>
    <w:rsid w:val="5AA5630F"/>
    <w:rsid w:val="5AAC6D46"/>
    <w:rsid w:val="5AC34841"/>
    <w:rsid w:val="5AC83FB2"/>
    <w:rsid w:val="5ACD78C8"/>
    <w:rsid w:val="5ACF7403"/>
    <w:rsid w:val="5AD167AE"/>
    <w:rsid w:val="5AFC21D1"/>
    <w:rsid w:val="5B0647F0"/>
    <w:rsid w:val="5B184523"/>
    <w:rsid w:val="5B322B69"/>
    <w:rsid w:val="5B46719F"/>
    <w:rsid w:val="5B4929A8"/>
    <w:rsid w:val="5B5B46DE"/>
    <w:rsid w:val="5B646ADA"/>
    <w:rsid w:val="5B8125D8"/>
    <w:rsid w:val="5B8F6FF6"/>
    <w:rsid w:val="5B993931"/>
    <w:rsid w:val="5B9B636C"/>
    <w:rsid w:val="5BA42A14"/>
    <w:rsid w:val="5BA774FC"/>
    <w:rsid w:val="5BDB3DE7"/>
    <w:rsid w:val="5BF0439B"/>
    <w:rsid w:val="5BF1724E"/>
    <w:rsid w:val="5C1269B5"/>
    <w:rsid w:val="5C1F2FBA"/>
    <w:rsid w:val="5C284D38"/>
    <w:rsid w:val="5C47604C"/>
    <w:rsid w:val="5C4B6C61"/>
    <w:rsid w:val="5C527C59"/>
    <w:rsid w:val="5C5D3101"/>
    <w:rsid w:val="5C633253"/>
    <w:rsid w:val="5C741C2D"/>
    <w:rsid w:val="5C9B4505"/>
    <w:rsid w:val="5CA261CF"/>
    <w:rsid w:val="5CAC668D"/>
    <w:rsid w:val="5CAC70BE"/>
    <w:rsid w:val="5CB60A82"/>
    <w:rsid w:val="5CCB328D"/>
    <w:rsid w:val="5CCF4100"/>
    <w:rsid w:val="5CD1247D"/>
    <w:rsid w:val="5CD41A66"/>
    <w:rsid w:val="5CE6131C"/>
    <w:rsid w:val="5CF04DFD"/>
    <w:rsid w:val="5CF17ECA"/>
    <w:rsid w:val="5D0B0214"/>
    <w:rsid w:val="5D1A0A42"/>
    <w:rsid w:val="5D237B17"/>
    <w:rsid w:val="5D403E92"/>
    <w:rsid w:val="5D4F1710"/>
    <w:rsid w:val="5D5977A1"/>
    <w:rsid w:val="5D6C6BAF"/>
    <w:rsid w:val="5D6E7DA0"/>
    <w:rsid w:val="5D6F3737"/>
    <w:rsid w:val="5D71045F"/>
    <w:rsid w:val="5D975BEB"/>
    <w:rsid w:val="5D9E6676"/>
    <w:rsid w:val="5DBC54F7"/>
    <w:rsid w:val="5DBE7842"/>
    <w:rsid w:val="5DCA792E"/>
    <w:rsid w:val="5DD50170"/>
    <w:rsid w:val="5DEB26B3"/>
    <w:rsid w:val="5E017C06"/>
    <w:rsid w:val="5E056FE1"/>
    <w:rsid w:val="5E0F6CAD"/>
    <w:rsid w:val="5E177A6A"/>
    <w:rsid w:val="5E2205CA"/>
    <w:rsid w:val="5E25510D"/>
    <w:rsid w:val="5E44324A"/>
    <w:rsid w:val="5E486B18"/>
    <w:rsid w:val="5E4A015A"/>
    <w:rsid w:val="5E5F1D05"/>
    <w:rsid w:val="5E6E0D39"/>
    <w:rsid w:val="5E6E154D"/>
    <w:rsid w:val="5E7F7EDD"/>
    <w:rsid w:val="5E80346A"/>
    <w:rsid w:val="5E8E5228"/>
    <w:rsid w:val="5EA41B31"/>
    <w:rsid w:val="5EA908DF"/>
    <w:rsid w:val="5EBD3D5F"/>
    <w:rsid w:val="5ECC09BB"/>
    <w:rsid w:val="5ED14076"/>
    <w:rsid w:val="5EEE3F19"/>
    <w:rsid w:val="5F060893"/>
    <w:rsid w:val="5F196F65"/>
    <w:rsid w:val="5F1F205F"/>
    <w:rsid w:val="5F1F6FD9"/>
    <w:rsid w:val="5F2D2E3D"/>
    <w:rsid w:val="5F315EF2"/>
    <w:rsid w:val="5F323E12"/>
    <w:rsid w:val="5F3F15BD"/>
    <w:rsid w:val="5F4F39A9"/>
    <w:rsid w:val="5F700DD2"/>
    <w:rsid w:val="5F7614D6"/>
    <w:rsid w:val="5F7D695E"/>
    <w:rsid w:val="5F940B1A"/>
    <w:rsid w:val="5F9D0AD6"/>
    <w:rsid w:val="5FA865A9"/>
    <w:rsid w:val="5FAE4C3E"/>
    <w:rsid w:val="5FB94E23"/>
    <w:rsid w:val="5FBD7FF4"/>
    <w:rsid w:val="5FDA399F"/>
    <w:rsid w:val="5FDB3684"/>
    <w:rsid w:val="5FE322C0"/>
    <w:rsid w:val="5FEB13F4"/>
    <w:rsid w:val="5FEB6673"/>
    <w:rsid w:val="5FFA79ED"/>
    <w:rsid w:val="5FFE747D"/>
    <w:rsid w:val="6032371E"/>
    <w:rsid w:val="604858AA"/>
    <w:rsid w:val="604D6358"/>
    <w:rsid w:val="604E1695"/>
    <w:rsid w:val="60677D0C"/>
    <w:rsid w:val="606D0EF6"/>
    <w:rsid w:val="607A7859"/>
    <w:rsid w:val="60B20EB9"/>
    <w:rsid w:val="60D85CFF"/>
    <w:rsid w:val="60E47941"/>
    <w:rsid w:val="60EA144C"/>
    <w:rsid w:val="61000E1F"/>
    <w:rsid w:val="61013040"/>
    <w:rsid w:val="610C4B2A"/>
    <w:rsid w:val="61187ED8"/>
    <w:rsid w:val="611C35B8"/>
    <w:rsid w:val="613009FC"/>
    <w:rsid w:val="616F0A87"/>
    <w:rsid w:val="617230BA"/>
    <w:rsid w:val="61740511"/>
    <w:rsid w:val="619C78FD"/>
    <w:rsid w:val="61AE7556"/>
    <w:rsid w:val="61BF394A"/>
    <w:rsid w:val="61D41854"/>
    <w:rsid w:val="62051EB9"/>
    <w:rsid w:val="6206793E"/>
    <w:rsid w:val="620A6F77"/>
    <w:rsid w:val="621F60BA"/>
    <w:rsid w:val="62282B27"/>
    <w:rsid w:val="622C1504"/>
    <w:rsid w:val="623D5B4E"/>
    <w:rsid w:val="62462CFA"/>
    <w:rsid w:val="624F63B5"/>
    <w:rsid w:val="625457B2"/>
    <w:rsid w:val="625A6442"/>
    <w:rsid w:val="62770532"/>
    <w:rsid w:val="628D245F"/>
    <w:rsid w:val="62BA360B"/>
    <w:rsid w:val="62BB6808"/>
    <w:rsid w:val="62C173F4"/>
    <w:rsid w:val="62E973CB"/>
    <w:rsid w:val="62F03D3C"/>
    <w:rsid w:val="63055B48"/>
    <w:rsid w:val="630E067E"/>
    <w:rsid w:val="630F7A4D"/>
    <w:rsid w:val="63262B54"/>
    <w:rsid w:val="632717A7"/>
    <w:rsid w:val="6330114D"/>
    <w:rsid w:val="63377DED"/>
    <w:rsid w:val="633A2BC6"/>
    <w:rsid w:val="635A392B"/>
    <w:rsid w:val="63600859"/>
    <w:rsid w:val="636E464B"/>
    <w:rsid w:val="636E7857"/>
    <w:rsid w:val="638B4892"/>
    <w:rsid w:val="639279AF"/>
    <w:rsid w:val="639C24A4"/>
    <w:rsid w:val="63CD374D"/>
    <w:rsid w:val="63EE02A4"/>
    <w:rsid w:val="63F2462E"/>
    <w:rsid w:val="641222ED"/>
    <w:rsid w:val="642B5582"/>
    <w:rsid w:val="645B3DFE"/>
    <w:rsid w:val="6463417F"/>
    <w:rsid w:val="64643953"/>
    <w:rsid w:val="64654D54"/>
    <w:rsid w:val="647010A3"/>
    <w:rsid w:val="647A1779"/>
    <w:rsid w:val="648D5F82"/>
    <w:rsid w:val="64A137DB"/>
    <w:rsid w:val="64AE720F"/>
    <w:rsid w:val="64D61B0C"/>
    <w:rsid w:val="64DC03ED"/>
    <w:rsid w:val="64E75692"/>
    <w:rsid w:val="64FB2F8F"/>
    <w:rsid w:val="65144DE5"/>
    <w:rsid w:val="651924C2"/>
    <w:rsid w:val="651E2759"/>
    <w:rsid w:val="652F0529"/>
    <w:rsid w:val="653C7DC4"/>
    <w:rsid w:val="65786BF9"/>
    <w:rsid w:val="658A320A"/>
    <w:rsid w:val="658A4348"/>
    <w:rsid w:val="658C66C4"/>
    <w:rsid w:val="659A3F39"/>
    <w:rsid w:val="659F5F6D"/>
    <w:rsid w:val="65B8738C"/>
    <w:rsid w:val="65C664D3"/>
    <w:rsid w:val="65C7104D"/>
    <w:rsid w:val="65D21CDF"/>
    <w:rsid w:val="65DA2217"/>
    <w:rsid w:val="65F64B2E"/>
    <w:rsid w:val="660064B2"/>
    <w:rsid w:val="66097698"/>
    <w:rsid w:val="663A2862"/>
    <w:rsid w:val="665314E1"/>
    <w:rsid w:val="66536C43"/>
    <w:rsid w:val="66634171"/>
    <w:rsid w:val="66681907"/>
    <w:rsid w:val="666870CA"/>
    <w:rsid w:val="66710C55"/>
    <w:rsid w:val="667746FC"/>
    <w:rsid w:val="66795682"/>
    <w:rsid w:val="66813874"/>
    <w:rsid w:val="66846F11"/>
    <w:rsid w:val="6685004E"/>
    <w:rsid w:val="668D5944"/>
    <w:rsid w:val="66AC7A28"/>
    <w:rsid w:val="66D02C9D"/>
    <w:rsid w:val="66D1730C"/>
    <w:rsid w:val="66EF2B5F"/>
    <w:rsid w:val="66EF31C1"/>
    <w:rsid w:val="670F46CB"/>
    <w:rsid w:val="67186538"/>
    <w:rsid w:val="671E4223"/>
    <w:rsid w:val="672358AF"/>
    <w:rsid w:val="67277DF4"/>
    <w:rsid w:val="67340A1D"/>
    <w:rsid w:val="67345C23"/>
    <w:rsid w:val="67351615"/>
    <w:rsid w:val="67363C8B"/>
    <w:rsid w:val="673B2AC0"/>
    <w:rsid w:val="674D5DCD"/>
    <w:rsid w:val="675E2F62"/>
    <w:rsid w:val="675E64C0"/>
    <w:rsid w:val="676A6106"/>
    <w:rsid w:val="678218BC"/>
    <w:rsid w:val="67950EB3"/>
    <w:rsid w:val="67994DBC"/>
    <w:rsid w:val="67B30FB4"/>
    <w:rsid w:val="67BD4963"/>
    <w:rsid w:val="67BD6B7E"/>
    <w:rsid w:val="67D101D0"/>
    <w:rsid w:val="67F72AB9"/>
    <w:rsid w:val="680377B8"/>
    <w:rsid w:val="681A2DC6"/>
    <w:rsid w:val="6820035E"/>
    <w:rsid w:val="68204817"/>
    <w:rsid w:val="6822692F"/>
    <w:rsid w:val="68262975"/>
    <w:rsid w:val="682D717C"/>
    <w:rsid w:val="685F2B0C"/>
    <w:rsid w:val="686145A4"/>
    <w:rsid w:val="686E4CA0"/>
    <w:rsid w:val="6885450B"/>
    <w:rsid w:val="68B631F6"/>
    <w:rsid w:val="68B73E7B"/>
    <w:rsid w:val="68BA42B2"/>
    <w:rsid w:val="68CD62CB"/>
    <w:rsid w:val="68CF272B"/>
    <w:rsid w:val="68E50078"/>
    <w:rsid w:val="68F54936"/>
    <w:rsid w:val="69000946"/>
    <w:rsid w:val="69231245"/>
    <w:rsid w:val="692702C4"/>
    <w:rsid w:val="69301A27"/>
    <w:rsid w:val="69392234"/>
    <w:rsid w:val="69586B5E"/>
    <w:rsid w:val="695D5832"/>
    <w:rsid w:val="6962178B"/>
    <w:rsid w:val="69732E6B"/>
    <w:rsid w:val="69836016"/>
    <w:rsid w:val="698E7270"/>
    <w:rsid w:val="699E014D"/>
    <w:rsid w:val="69AE677E"/>
    <w:rsid w:val="69B72806"/>
    <w:rsid w:val="69C21FC2"/>
    <w:rsid w:val="69CE797A"/>
    <w:rsid w:val="69D31B5E"/>
    <w:rsid w:val="69E73FB7"/>
    <w:rsid w:val="69E817D1"/>
    <w:rsid w:val="69F170EA"/>
    <w:rsid w:val="69F431E5"/>
    <w:rsid w:val="69FA5867"/>
    <w:rsid w:val="69FE675E"/>
    <w:rsid w:val="6A1A2049"/>
    <w:rsid w:val="6A423BC4"/>
    <w:rsid w:val="6A45046C"/>
    <w:rsid w:val="6A5347AB"/>
    <w:rsid w:val="6A5C3F5E"/>
    <w:rsid w:val="6A7A5B8E"/>
    <w:rsid w:val="6A855EA5"/>
    <w:rsid w:val="6AA44F93"/>
    <w:rsid w:val="6AB17E6C"/>
    <w:rsid w:val="6AB71D61"/>
    <w:rsid w:val="6AB92FAF"/>
    <w:rsid w:val="6ACF19E4"/>
    <w:rsid w:val="6AD5470C"/>
    <w:rsid w:val="6ADE1CAF"/>
    <w:rsid w:val="6AFA7F0C"/>
    <w:rsid w:val="6B0B1806"/>
    <w:rsid w:val="6B0C7821"/>
    <w:rsid w:val="6B1217F9"/>
    <w:rsid w:val="6B141672"/>
    <w:rsid w:val="6B1538B3"/>
    <w:rsid w:val="6B3666EE"/>
    <w:rsid w:val="6B3D4671"/>
    <w:rsid w:val="6B4502B7"/>
    <w:rsid w:val="6B5F0C75"/>
    <w:rsid w:val="6B6460AC"/>
    <w:rsid w:val="6B6E5845"/>
    <w:rsid w:val="6B8F5215"/>
    <w:rsid w:val="6BA9692F"/>
    <w:rsid w:val="6BB43210"/>
    <w:rsid w:val="6BBD4870"/>
    <w:rsid w:val="6BC85C10"/>
    <w:rsid w:val="6BCA186A"/>
    <w:rsid w:val="6BDC0DC0"/>
    <w:rsid w:val="6BE07F64"/>
    <w:rsid w:val="6BFB7E42"/>
    <w:rsid w:val="6C0C3140"/>
    <w:rsid w:val="6C2343EA"/>
    <w:rsid w:val="6C253A83"/>
    <w:rsid w:val="6C4C1DDE"/>
    <w:rsid w:val="6C4D060E"/>
    <w:rsid w:val="6C526267"/>
    <w:rsid w:val="6C550545"/>
    <w:rsid w:val="6C5D705E"/>
    <w:rsid w:val="6C6470B5"/>
    <w:rsid w:val="6C663C13"/>
    <w:rsid w:val="6C7735C7"/>
    <w:rsid w:val="6C7D3DF9"/>
    <w:rsid w:val="6C8528D2"/>
    <w:rsid w:val="6CA51FE7"/>
    <w:rsid w:val="6CA52EAE"/>
    <w:rsid w:val="6CB23065"/>
    <w:rsid w:val="6CC0444D"/>
    <w:rsid w:val="6D0F5309"/>
    <w:rsid w:val="6D10365D"/>
    <w:rsid w:val="6D1D6D03"/>
    <w:rsid w:val="6D266D96"/>
    <w:rsid w:val="6D272E6C"/>
    <w:rsid w:val="6D3350FF"/>
    <w:rsid w:val="6D3D4783"/>
    <w:rsid w:val="6D66634B"/>
    <w:rsid w:val="6D886D51"/>
    <w:rsid w:val="6D8A0652"/>
    <w:rsid w:val="6D9C39D1"/>
    <w:rsid w:val="6D9F30F1"/>
    <w:rsid w:val="6DB370BD"/>
    <w:rsid w:val="6DB940F2"/>
    <w:rsid w:val="6DC522E8"/>
    <w:rsid w:val="6DCC4C0D"/>
    <w:rsid w:val="6DE2414D"/>
    <w:rsid w:val="6DFA089C"/>
    <w:rsid w:val="6E024E4B"/>
    <w:rsid w:val="6E1B57B2"/>
    <w:rsid w:val="6E24570D"/>
    <w:rsid w:val="6E400400"/>
    <w:rsid w:val="6E4341AC"/>
    <w:rsid w:val="6E5C0E9F"/>
    <w:rsid w:val="6E7B0441"/>
    <w:rsid w:val="6E7F1D69"/>
    <w:rsid w:val="6E7F227A"/>
    <w:rsid w:val="6E8239A8"/>
    <w:rsid w:val="6E8F25CA"/>
    <w:rsid w:val="6EB21400"/>
    <w:rsid w:val="6EB316B7"/>
    <w:rsid w:val="6EBA3645"/>
    <w:rsid w:val="6EBA7973"/>
    <w:rsid w:val="6EBE4C9B"/>
    <w:rsid w:val="6EC45C23"/>
    <w:rsid w:val="6ED22568"/>
    <w:rsid w:val="6EE07C01"/>
    <w:rsid w:val="6EF8049C"/>
    <w:rsid w:val="6F0005D2"/>
    <w:rsid w:val="6F2A4225"/>
    <w:rsid w:val="6F345CBA"/>
    <w:rsid w:val="6F3531D9"/>
    <w:rsid w:val="6F365B74"/>
    <w:rsid w:val="6F436F8F"/>
    <w:rsid w:val="6F564FE8"/>
    <w:rsid w:val="6F6A10D8"/>
    <w:rsid w:val="6F6C661A"/>
    <w:rsid w:val="6FB46777"/>
    <w:rsid w:val="6FBC5B21"/>
    <w:rsid w:val="6FE825BB"/>
    <w:rsid w:val="6FE82893"/>
    <w:rsid w:val="701D06F2"/>
    <w:rsid w:val="702E23C7"/>
    <w:rsid w:val="703F2689"/>
    <w:rsid w:val="70443C2F"/>
    <w:rsid w:val="70820DC4"/>
    <w:rsid w:val="70976C9B"/>
    <w:rsid w:val="70C02C08"/>
    <w:rsid w:val="70C72E70"/>
    <w:rsid w:val="70E96046"/>
    <w:rsid w:val="70F43EAF"/>
    <w:rsid w:val="7100078F"/>
    <w:rsid w:val="71056E8C"/>
    <w:rsid w:val="71170F89"/>
    <w:rsid w:val="71321C7C"/>
    <w:rsid w:val="71394D35"/>
    <w:rsid w:val="71634398"/>
    <w:rsid w:val="71692C8E"/>
    <w:rsid w:val="716E7FA5"/>
    <w:rsid w:val="7170146E"/>
    <w:rsid w:val="717019F1"/>
    <w:rsid w:val="717268C8"/>
    <w:rsid w:val="71802D0E"/>
    <w:rsid w:val="71837E5E"/>
    <w:rsid w:val="718B5ADE"/>
    <w:rsid w:val="718E5595"/>
    <w:rsid w:val="718F5890"/>
    <w:rsid w:val="71A36F44"/>
    <w:rsid w:val="71B23002"/>
    <w:rsid w:val="71C54D64"/>
    <w:rsid w:val="71DF76A4"/>
    <w:rsid w:val="71F3687B"/>
    <w:rsid w:val="71F65166"/>
    <w:rsid w:val="720E0978"/>
    <w:rsid w:val="72194110"/>
    <w:rsid w:val="7235573F"/>
    <w:rsid w:val="723D63F5"/>
    <w:rsid w:val="724E2CB9"/>
    <w:rsid w:val="72513158"/>
    <w:rsid w:val="72575FA9"/>
    <w:rsid w:val="725A1BEF"/>
    <w:rsid w:val="726657E5"/>
    <w:rsid w:val="726C56B8"/>
    <w:rsid w:val="72767CBE"/>
    <w:rsid w:val="727F789D"/>
    <w:rsid w:val="72834520"/>
    <w:rsid w:val="7288771C"/>
    <w:rsid w:val="728A2353"/>
    <w:rsid w:val="7293062E"/>
    <w:rsid w:val="72982D74"/>
    <w:rsid w:val="72996FB8"/>
    <w:rsid w:val="729B546C"/>
    <w:rsid w:val="72A458E1"/>
    <w:rsid w:val="72A85451"/>
    <w:rsid w:val="72AF050D"/>
    <w:rsid w:val="72CB4274"/>
    <w:rsid w:val="72CE592F"/>
    <w:rsid w:val="72E51264"/>
    <w:rsid w:val="72E63FD9"/>
    <w:rsid w:val="72FD1AB3"/>
    <w:rsid w:val="72FE1BD1"/>
    <w:rsid w:val="73090EC9"/>
    <w:rsid w:val="73173D68"/>
    <w:rsid w:val="73197AE0"/>
    <w:rsid w:val="73221860"/>
    <w:rsid w:val="73232117"/>
    <w:rsid w:val="73275E34"/>
    <w:rsid w:val="73280BCA"/>
    <w:rsid w:val="732C6F90"/>
    <w:rsid w:val="73313277"/>
    <w:rsid w:val="733A4EF6"/>
    <w:rsid w:val="733D0234"/>
    <w:rsid w:val="734F21A0"/>
    <w:rsid w:val="735559D3"/>
    <w:rsid w:val="735675A7"/>
    <w:rsid w:val="735A66AE"/>
    <w:rsid w:val="7374156A"/>
    <w:rsid w:val="73773239"/>
    <w:rsid w:val="73B40BD5"/>
    <w:rsid w:val="73BD265D"/>
    <w:rsid w:val="73D93EF1"/>
    <w:rsid w:val="73EF7F33"/>
    <w:rsid w:val="73FA14E3"/>
    <w:rsid w:val="740A7F35"/>
    <w:rsid w:val="741C42CE"/>
    <w:rsid w:val="742B455C"/>
    <w:rsid w:val="746825F7"/>
    <w:rsid w:val="746E1B45"/>
    <w:rsid w:val="74762EF3"/>
    <w:rsid w:val="74795BDB"/>
    <w:rsid w:val="749869A9"/>
    <w:rsid w:val="74B00A68"/>
    <w:rsid w:val="74C00161"/>
    <w:rsid w:val="74C02297"/>
    <w:rsid w:val="74C3662A"/>
    <w:rsid w:val="74DE41DC"/>
    <w:rsid w:val="74F2020E"/>
    <w:rsid w:val="74F45B71"/>
    <w:rsid w:val="74F77605"/>
    <w:rsid w:val="750671EC"/>
    <w:rsid w:val="75153C4A"/>
    <w:rsid w:val="751C1388"/>
    <w:rsid w:val="75270466"/>
    <w:rsid w:val="75292F3F"/>
    <w:rsid w:val="753456F4"/>
    <w:rsid w:val="753A5D5C"/>
    <w:rsid w:val="755E6626"/>
    <w:rsid w:val="75841DF5"/>
    <w:rsid w:val="758D233C"/>
    <w:rsid w:val="758F304E"/>
    <w:rsid w:val="759C09A4"/>
    <w:rsid w:val="75A40F6D"/>
    <w:rsid w:val="75AB44BA"/>
    <w:rsid w:val="75B14D54"/>
    <w:rsid w:val="75B35ABD"/>
    <w:rsid w:val="75CA2B92"/>
    <w:rsid w:val="75EE4E13"/>
    <w:rsid w:val="760B0272"/>
    <w:rsid w:val="76162ABE"/>
    <w:rsid w:val="76330C1E"/>
    <w:rsid w:val="763E014D"/>
    <w:rsid w:val="764010A6"/>
    <w:rsid w:val="76456A13"/>
    <w:rsid w:val="765612DA"/>
    <w:rsid w:val="7674539F"/>
    <w:rsid w:val="76756DA8"/>
    <w:rsid w:val="767E1BCE"/>
    <w:rsid w:val="76887988"/>
    <w:rsid w:val="768F16E6"/>
    <w:rsid w:val="76986891"/>
    <w:rsid w:val="769F3D71"/>
    <w:rsid w:val="76C6045E"/>
    <w:rsid w:val="76EC1ABC"/>
    <w:rsid w:val="76FB601C"/>
    <w:rsid w:val="770B5CD6"/>
    <w:rsid w:val="7710200E"/>
    <w:rsid w:val="77493F8A"/>
    <w:rsid w:val="77646EC8"/>
    <w:rsid w:val="776706D6"/>
    <w:rsid w:val="77685344"/>
    <w:rsid w:val="77700134"/>
    <w:rsid w:val="777F175A"/>
    <w:rsid w:val="778413DC"/>
    <w:rsid w:val="77943F89"/>
    <w:rsid w:val="779D3EA8"/>
    <w:rsid w:val="77A65EF4"/>
    <w:rsid w:val="77AB57D7"/>
    <w:rsid w:val="77AE3DED"/>
    <w:rsid w:val="77B0751C"/>
    <w:rsid w:val="77C81353"/>
    <w:rsid w:val="77CA24A3"/>
    <w:rsid w:val="77CC6EC1"/>
    <w:rsid w:val="77D1716A"/>
    <w:rsid w:val="77D4061C"/>
    <w:rsid w:val="77DA518B"/>
    <w:rsid w:val="77E03037"/>
    <w:rsid w:val="780776F7"/>
    <w:rsid w:val="782F4090"/>
    <w:rsid w:val="78340B49"/>
    <w:rsid w:val="784D2D6F"/>
    <w:rsid w:val="785F6726"/>
    <w:rsid w:val="7872235E"/>
    <w:rsid w:val="788617F4"/>
    <w:rsid w:val="78867CFB"/>
    <w:rsid w:val="78976EF9"/>
    <w:rsid w:val="78B65F6B"/>
    <w:rsid w:val="78B95E11"/>
    <w:rsid w:val="78BB17AA"/>
    <w:rsid w:val="78E92D88"/>
    <w:rsid w:val="78EB5248"/>
    <w:rsid w:val="790C2743"/>
    <w:rsid w:val="79125039"/>
    <w:rsid w:val="79204C41"/>
    <w:rsid w:val="79290342"/>
    <w:rsid w:val="79412117"/>
    <w:rsid w:val="795F47C4"/>
    <w:rsid w:val="796141A4"/>
    <w:rsid w:val="796A125E"/>
    <w:rsid w:val="79894B12"/>
    <w:rsid w:val="79941644"/>
    <w:rsid w:val="799447B2"/>
    <w:rsid w:val="79993DEC"/>
    <w:rsid w:val="799D49BF"/>
    <w:rsid w:val="79AC12CB"/>
    <w:rsid w:val="79CE2230"/>
    <w:rsid w:val="79D90257"/>
    <w:rsid w:val="79E064A7"/>
    <w:rsid w:val="79E4695D"/>
    <w:rsid w:val="79E543D7"/>
    <w:rsid w:val="79F05D38"/>
    <w:rsid w:val="79F15FFB"/>
    <w:rsid w:val="79F16C5D"/>
    <w:rsid w:val="79F9227E"/>
    <w:rsid w:val="7A03141B"/>
    <w:rsid w:val="7A056A5A"/>
    <w:rsid w:val="7A065A49"/>
    <w:rsid w:val="7A086377"/>
    <w:rsid w:val="7A242978"/>
    <w:rsid w:val="7A551F3B"/>
    <w:rsid w:val="7A5B08C9"/>
    <w:rsid w:val="7A634A12"/>
    <w:rsid w:val="7A785221"/>
    <w:rsid w:val="7A7E6870"/>
    <w:rsid w:val="7A8A0C41"/>
    <w:rsid w:val="7A9E603E"/>
    <w:rsid w:val="7AB17FC0"/>
    <w:rsid w:val="7AC90414"/>
    <w:rsid w:val="7AC908C2"/>
    <w:rsid w:val="7ADC4284"/>
    <w:rsid w:val="7AEE2E82"/>
    <w:rsid w:val="7B0A2962"/>
    <w:rsid w:val="7B0C2233"/>
    <w:rsid w:val="7B1634AB"/>
    <w:rsid w:val="7B1E1599"/>
    <w:rsid w:val="7B4A4326"/>
    <w:rsid w:val="7B535A91"/>
    <w:rsid w:val="7B587DD1"/>
    <w:rsid w:val="7B691411"/>
    <w:rsid w:val="7B697FFC"/>
    <w:rsid w:val="7B7535A0"/>
    <w:rsid w:val="7B8F75C0"/>
    <w:rsid w:val="7B91553C"/>
    <w:rsid w:val="7B940287"/>
    <w:rsid w:val="7B9A1258"/>
    <w:rsid w:val="7BBC0E6E"/>
    <w:rsid w:val="7BEC1E4B"/>
    <w:rsid w:val="7BF240AC"/>
    <w:rsid w:val="7C175044"/>
    <w:rsid w:val="7C2A1D4B"/>
    <w:rsid w:val="7C42078B"/>
    <w:rsid w:val="7C440D7D"/>
    <w:rsid w:val="7C5D79ED"/>
    <w:rsid w:val="7C6F0A60"/>
    <w:rsid w:val="7C722082"/>
    <w:rsid w:val="7C7D2601"/>
    <w:rsid w:val="7C7E1515"/>
    <w:rsid w:val="7C961A20"/>
    <w:rsid w:val="7CA50B86"/>
    <w:rsid w:val="7CB246E4"/>
    <w:rsid w:val="7CC7078E"/>
    <w:rsid w:val="7CCE6B60"/>
    <w:rsid w:val="7CD40CD3"/>
    <w:rsid w:val="7CD42548"/>
    <w:rsid w:val="7CF718EF"/>
    <w:rsid w:val="7D00333D"/>
    <w:rsid w:val="7D0A1541"/>
    <w:rsid w:val="7D1676B0"/>
    <w:rsid w:val="7D176503"/>
    <w:rsid w:val="7D431EFA"/>
    <w:rsid w:val="7D52305B"/>
    <w:rsid w:val="7D5F4763"/>
    <w:rsid w:val="7D692334"/>
    <w:rsid w:val="7D787377"/>
    <w:rsid w:val="7D9348E3"/>
    <w:rsid w:val="7D94717C"/>
    <w:rsid w:val="7D950543"/>
    <w:rsid w:val="7D973B95"/>
    <w:rsid w:val="7DAE4568"/>
    <w:rsid w:val="7DB419E2"/>
    <w:rsid w:val="7DC75FFF"/>
    <w:rsid w:val="7DC91CBB"/>
    <w:rsid w:val="7DEE10DE"/>
    <w:rsid w:val="7E046827"/>
    <w:rsid w:val="7E1A1323"/>
    <w:rsid w:val="7E2123E3"/>
    <w:rsid w:val="7E2146A1"/>
    <w:rsid w:val="7E292EE4"/>
    <w:rsid w:val="7E2D6640"/>
    <w:rsid w:val="7E37624C"/>
    <w:rsid w:val="7E3D377F"/>
    <w:rsid w:val="7E6A451A"/>
    <w:rsid w:val="7E6C0119"/>
    <w:rsid w:val="7E6D31EB"/>
    <w:rsid w:val="7E6E31E0"/>
    <w:rsid w:val="7E722019"/>
    <w:rsid w:val="7E8A75CD"/>
    <w:rsid w:val="7E8B49A1"/>
    <w:rsid w:val="7E8C6D77"/>
    <w:rsid w:val="7E9F0937"/>
    <w:rsid w:val="7E9F0C7C"/>
    <w:rsid w:val="7EBA5361"/>
    <w:rsid w:val="7EC54DD3"/>
    <w:rsid w:val="7ED8452C"/>
    <w:rsid w:val="7EDA4FB6"/>
    <w:rsid w:val="7EE626A2"/>
    <w:rsid w:val="7EEC1DCB"/>
    <w:rsid w:val="7EFD3F05"/>
    <w:rsid w:val="7F0D2695"/>
    <w:rsid w:val="7F2675B1"/>
    <w:rsid w:val="7F426B71"/>
    <w:rsid w:val="7F5147B4"/>
    <w:rsid w:val="7F55391D"/>
    <w:rsid w:val="7F587460"/>
    <w:rsid w:val="7F7511B7"/>
    <w:rsid w:val="7F8539E9"/>
    <w:rsid w:val="7F954F92"/>
    <w:rsid w:val="7F964C9A"/>
    <w:rsid w:val="7F9D0C84"/>
    <w:rsid w:val="7F9F438F"/>
    <w:rsid w:val="7FA13048"/>
    <w:rsid w:val="7FAD0277"/>
    <w:rsid w:val="7FB977D3"/>
    <w:rsid w:val="7FD14011"/>
    <w:rsid w:val="7FEB39F1"/>
    <w:rsid w:val="7FFC23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39" w:semiHidden="0" w:name="toc 5"/>
    <w:lsdException w:qFormat="1" w:unhideWhenUsed="0" w:uiPriority="0" w:semiHidden="0" w:name="toc 6"/>
    <w:lsdException w:uiPriority="0" w:name="toc 7"/>
    <w:lsdException w:qFormat="1" w:uiPriority="0" w:name="toc 8"/>
    <w:lsdException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link w:val="56"/>
    <w:qFormat/>
    <w:uiPriority w:val="0"/>
    <w:pPr>
      <w:keepNext/>
      <w:keepLines/>
      <w:numPr>
        <w:ilvl w:val="0"/>
        <w:numId w:val="1"/>
      </w:numPr>
      <w:spacing w:before="60" w:after="60"/>
      <w:ind w:firstLine="0"/>
      <w:jc w:val="center"/>
      <w:outlineLvl w:val="0"/>
    </w:pPr>
    <w:rPr>
      <w:b/>
      <w:bCs/>
      <w:kern w:val="44"/>
      <w:sz w:val="44"/>
      <w:szCs w:val="44"/>
    </w:rPr>
  </w:style>
  <w:style w:type="paragraph" w:styleId="5">
    <w:name w:val="heading 2"/>
    <w:basedOn w:val="1"/>
    <w:next w:val="1"/>
    <w:link w:val="57"/>
    <w:qFormat/>
    <w:uiPriority w:val="0"/>
    <w:pPr>
      <w:tabs>
        <w:tab w:val="left" w:pos="8280"/>
      </w:tabs>
      <w:autoSpaceDE w:val="0"/>
      <w:autoSpaceDN w:val="0"/>
      <w:adjustRightInd w:val="0"/>
      <w:spacing w:line="360" w:lineRule="auto"/>
      <w:ind w:right="25"/>
      <w:outlineLvl w:val="1"/>
    </w:pPr>
    <w:rPr>
      <w:rFonts w:ascii="宋体" w:hAnsi="宋体"/>
      <w:b/>
      <w:sz w:val="32"/>
      <w:szCs w:val="28"/>
    </w:rPr>
  </w:style>
  <w:style w:type="paragraph" w:styleId="6">
    <w:name w:val="heading 3"/>
    <w:basedOn w:val="1"/>
    <w:next w:val="1"/>
    <w:link w:val="58"/>
    <w:unhideWhenUsed/>
    <w:qFormat/>
    <w:uiPriority w:val="0"/>
    <w:pPr>
      <w:keepNext/>
      <w:keepLines/>
      <w:tabs>
        <w:tab w:val="left" w:pos="8280"/>
      </w:tabs>
      <w:spacing w:before="260" w:after="260" w:line="416" w:lineRule="auto"/>
      <w:outlineLvl w:val="2"/>
    </w:pPr>
    <w:rPr>
      <w:bCs/>
      <w:szCs w:val="32"/>
    </w:rPr>
  </w:style>
  <w:style w:type="paragraph" w:styleId="7">
    <w:name w:val="heading 4"/>
    <w:basedOn w:val="1"/>
    <w:next w:val="1"/>
    <w:link w:val="59"/>
    <w:qFormat/>
    <w:uiPriority w:val="0"/>
    <w:pPr>
      <w:keepLines/>
      <w:widowControl/>
      <w:numPr>
        <w:ilvl w:val="3"/>
        <w:numId w:val="2"/>
      </w:numPr>
      <w:jc w:val="left"/>
      <w:outlineLvl w:val="3"/>
    </w:pPr>
    <w:rPr>
      <w:rFonts w:eastAsia="楷体_GB2312"/>
      <w:b/>
      <w:snapToGrid w:val="0"/>
    </w:rPr>
  </w:style>
  <w:style w:type="paragraph" w:styleId="8">
    <w:name w:val="heading 5"/>
    <w:basedOn w:val="1"/>
    <w:next w:val="1"/>
    <w:link w:val="60"/>
    <w:qFormat/>
    <w:uiPriority w:val="0"/>
    <w:pPr>
      <w:keepNext/>
      <w:keepLines/>
      <w:widowControl/>
      <w:tabs>
        <w:tab w:val="left" w:pos="1008"/>
      </w:tabs>
      <w:spacing w:before="280" w:after="290" w:line="376" w:lineRule="auto"/>
      <w:ind w:left="1008" w:hanging="1008"/>
      <w:jc w:val="left"/>
      <w:outlineLvl w:val="4"/>
    </w:pPr>
    <w:rPr>
      <w:b/>
      <w:bCs/>
      <w:kern w:val="0"/>
      <w:sz w:val="28"/>
      <w:szCs w:val="28"/>
    </w:rPr>
  </w:style>
  <w:style w:type="paragraph" w:styleId="9">
    <w:name w:val="heading 6"/>
    <w:basedOn w:val="1"/>
    <w:next w:val="1"/>
    <w:link w:val="6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10">
    <w:name w:val="heading 7"/>
    <w:basedOn w:val="1"/>
    <w:next w:val="1"/>
    <w:link w:val="62"/>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11">
    <w:name w:val="heading 8"/>
    <w:basedOn w:val="1"/>
    <w:next w:val="1"/>
    <w:link w:val="63"/>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2">
    <w:name w:val="heading 9"/>
    <w:basedOn w:val="1"/>
    <w:next w:val="1"/>
    <w:link w:val="64"/>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link w:val="55"/>
    <w:qFormat/>
    <w:uiPriority w:val="0"/>
    <w:pPr>
      <w:ind w:firstLine="420"/>
    </w:pPr>
    <w:rPr>
      <w:szCs w:val="20"/>
    </w:rPr>
  </w:style>
  <w:style w:type="paragraph" w:styleId="4">
    <w:name w:val="Body Text"/>
    <w:basedOn w:val="1"/>
    <w:next w:val="1"/>
    <w:link w:val="66"/>
    <w:qFormat/>
    <w:uiPriority w:val="99"/>
    <w:pPr>
      <w:spacing w:line="360" w:lineRule="exact"/>
    </w:pPr>
    <w:rPr>
      <w:sz w:val="24"/>
    </w:rPr>
  </w:style>
  <w:style w:type="paragraph" w:styleId="13">
    <w:name w:val="List Number"/>
    <w:basedOn w:val="1"/>
    <w:qFormat/>
    <w:uiPriority w:val="0"/>
    <w:pPr>
      <w:numPr>
        <w:ilvl w:val="0"/>
        <w:numId w:val="3"/>
      </w:numPr>
    </w:pPr>
  </w:style>
  <w:style w:type="paragraph" w:styleId="14">
    <w:name w:val="Document Map"/>
    <w:basedOn w:val="1"/>
    <w:link w:val="125"/>
    <w:qFormat/>
    <w:uiPriority w:val="0"/>
    <w:pPr>
      <w:shd w:val="clear" w:color="auto" w:fill="000080"/>
    </w:pPr>
    <w:rPr>
      <w:kern w:val="0"/>
      <w:sz w:val="20"/>
      <w:shd w:val="clear" w:color="auto" w:fill="000080"/>
      <w:lang w:val="zh-CN"/>
    </w:rPr>
  </w:style>
  <w:style w:type="paragraph" w:styleId="15">
    <w:name w:val="annotation text"/>
    <w:basedOn w:val="1"/>
    <w:link w:val="65"/>
    <w:qFormat/>
    <w:uiPriority w:val="0"/>
    <w:pPr>
      <w:jc w:val="left"/>
    </w:pPr>
  </w:style>
  <w:style w:type="paragraph" w:styleId="16">
    <w:name w:val="Body Text 3"/>
    <w:basedOn w:val="1"/>
    <w:link w:val="127"/>
    <w:qFormat/>
    <w:uiPriority w:val="0"/>
    <w:rPr>
      <w:rFonts w:ascii="宋体"/>
      <w:sz w:val="24"/>
      <w:szCs w:val="20"/>
    </w:rPr>
  </w:style>
  <w:style w:type="paragraph" w:styleId="17">
    <w:name w:val="Body Text Indent"/>
    <w:basedOn w:val="1"/>
    <w:next w:val="1"/>
    <w:link w:val="54"/>
    <w:qFormat/>
    <w:uiPriority w:val="99"/>
    <w:pPr>
      <w:spacing w:after="120"/>
      <w:ind w:left="420" w:leftChars="200"/>
    </w:pPr>
  </w:style>
  <w:style w:type="paragraph" w:styleId="18">
    <w:name w:val="toc 5"/>
    <w:basedOn w:val="1"/>
    <w:next w:val="1"/>
    <w:qFormat/>
    <w:uiPriority w:val="39"/>
    <w:pPr>
      <w:ind w:left="630"/>
      <w:jc w:val="left"/>
    </w:pPr>
    <w:rPr>
      <w:sz w:val="20"/>
      <w:szCs w:val="20"/>
    </w:rPr>
  </w:style>
  <w:style w:type="paragraph" w:styleId="19">
    <w:name w:val="toc 3"/>
    <w:basedOn w:val="1"/>
    <w:next w:val="1"/>
    <w:qFormat/>
    <w:uiPriority w:val="39"/>
    <w:pPr>
      <w:ind w:left="210"/>
      <w:jc w:val="left"/>
    </w:pPr>
    <w:rPr>
      <w:sz w:val="20"/>
      <w:szCs w:val="20"/>
    </w:rPr>
  </w:style>
  <w:style w:type="paragraph" w:styleId="20">
    <w:name w:val="Plain Text"/>
    <w:basedOn w:val="1"/>
    <w:next w:val="21"/>
    <w:link w:val="68"/>
    <w:qFormat/>
    <w:uiPriority w:val="0"/>
    <w:rPr>
      <w:rFonts w:ascii="宋体" w:hAnsi="Courier New" w:cstheme="minorBidi"/>
    </w:rPr>
  </w:style>
  <w:style w:type="paragraph" w:styleId="21">
    <w:name w:val="Date"/>
    <w:basedOn w:val="1"/>
    <w:next w:val="1"/>
    <w:link w:val="67"/>
    <w:qFormat/>
    <w:uiPriority w:val="0"/>
    <w:pPr>
      <w:ind w:left="2500" w:leftChars="2500"/>
    </w:pPr>
    <w:rPr>
      <w:rFonts w:eastAsia="楷体_GB2312" w:asciiTheme="minorHAnsi" w:hAnsiTheme="minorHAnsi" w:cstheme="minorBidi"/>
      <w:sz w:val="32"/>
      <w:szCs w:val="22"/>
    </w:rPr>
  </w:style>
  <w:style w:type="paragraph" w:styleId="22">
    <w:name w:val="toc 8"/>
    <w:basedOn w:val="1"/>
    <w:next w:val="1"/>
    <w:semiHidden/>
    <w:unhideWhenUsed/>
    <w:qFormat/>
    <w:uiPriority w:val="0"/>
    <w:pPr>
      <w:ind w:left="2940" w:leftChars="1400"/>
    </w:pPr>
  </w:style>
  <w:style w:type="paragraph" w:styleId="23">
    <w:name w:val="Body Text Indent 2"/>
    <w:basedOn w:val="1"/>
    <w:link w:val="129"/>
    <w:qFormat/>
    <w:uiPriority w:val="0"/>
    <w:pPr>
      <w:spacing w:after="120" w:line="480" w:lineRule="auto"/>
      <w:ind w:left="420" w:leftChars="200"/>
    </w:pPr>
  </w:style>
  <w:style w:type="paragraph" w:styleId="24">
    <w:name w:val="Balloon Text"/>
    <w:basedOn w:val="1"/>
    <w:link w:val="69"/>
    <w:qFormat/>
    <w:uiPriority w:val="0"/>
    <w:rPr>
      <w:sz w:val="18"/>
      <w:szCs w:val="18"/>
    </w:rPr>
  </w:style>
  <w:style w:type="paragraph" w:styleId="25">
    <w:name w:val="footer"/>
    <w:basedOn w:val="1"/>
    <w:link w:val="70"/>
    <w:qFormat/>
    <w:uiPriority w:val="99"/>
    <w:pPr>
      <w:tabs>
        <w:tab w:val="center" w:pos="4153"/>
        <w:tab w:val="right" w:pos="8306"/>
      </w:tabs>
      <w:snapToGrid w:val="0"/>
      <w:jc w:val="left"/>
    </w:pPr>
    <w:rPr>
      <w:sz w:val="18"/>
    </w:rPr>
  </w:style>
  <w:style w:type="paragraph" w:styleId="26">
    <w:name w:val="header"/>
    <w:basedOn w:val="1"/>
    <w:link w:val="7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7">
    <w:name w:val="toc 1"/>
    <w:basedOn w:val="1"/>
    <w:next w:val="1"/>
    <w:qFormat/>
    <w:uiPriority w:val="39"/>
    <w:pPr>
      <w:spacing w:line="360" w:lineRule="auto"/>
      <w:ind w:left="420" w:leftChars="200" w:right="420" w:rightChars="200"/>
    </w:pPr>
    <w:rPr>
      <w:rFonts w:asciiTheme="minorEastAsia" w:hAnsiTheme="minorEastAsia"/>
      <w:sz w:val="24"/>
    </w:rPr>
  </w:style>
  <w:style w:type="paragraph" w:styleId="28">
    <w:name w:val="toc 4"/>
    <w:basedOn w:val="1"/>
    <w:next w:val="1"/>
    <w:qFormat/>
    <w:uiPriority w:val="0"/>
    <w:pPr>
      <w:ind w:left="630"/>
      <w:jc w:val="left"/>
    </w:pPr>
    <w:rPr>
      <w:sz w:val="18"/>
      <w:szCs w:val="18"/>
    </w:rPr>
  </w:style>
  <w:style w:type="paragraph" w:styleId="29">
    <w:name w:val="Subtitle"/>
    <w:basedOn w:val="1"/>
    <w:next w:val="1"/>
    <w:link w:val="132"/>
    <w:qFormat/>
    <w:uiPriority w:val="0"/>
    <w:pPr>
      <w:spacing w:before="240" w:after="60" w:line="312" w:lineRule="auto"/>
      <w:jc w:val="center"/>
      <w:outlineLvl w:val="1"/>
    </w:pPr>
    <w:rPr>
      <w:rFonts w:ascii="Cambria" w:hAnsi="Cambria"/>
      <w:b/>
      <w:bCs/>
      <w:kern w:val="28"/>
      <w:sz w:val="32"/>
      <w:szCs w:val="32"/>
      <w:lang w:val="zh-CN"/>
    </w:rPr>
  </w:style>
  <w:style w:type="paragraph" w:styleId="30">
    <w:name w:val="footnote text"/>
    <w:basedOn w:val="1"/>
    <w:link w:val="134"/>
    <w:semiHidden/>
    <w:qFormat/>
    <w:uiPriority w:val="0"/>
    <w:pPr>
      <w:snapToGrid w:val="0"/>
      <w:jc w:val="left"/>
    </w:pPr>
    <w:rPr>
      <w:rFonts w:eastAsia="仿宋_GB2312"/>
      <w:sz w:val="18"/>
      <w:szCs w:val="20"/>
    </w:rPr>
  </w:style>
  <w:style w:type="paragraph" w:styleId="31">
    <w:name w:val="toc 6"/>
    <w:basedOn w:val="1"/>
    <w:next w:val="1"/>
    <w:qFormat/>
    <w:uiPriority w:val="0"/>
    <w:pPr>
      <w:ind w:left="1050"/>
      <w:jc w:val="left"/>
    </w:pPr>
    <w:rPr>
      <w:rFonts w:ascii="Calibri" w:hAnsi="Calibri" w:cs="Calibri"/>
      <w:sz w:val="18"/>
      <w:szCs w:val="18"/>
    </w:rPr>
  </w:style>
  <w:style w:type="paragraph" w:styleId="32">
    <w:name w:val="Body Text Indent 3"/>
    <w:basedOn w:val="1"/>
    <w:link w:val="72"/>
    <w:qFormat/>
    <w:uiPriority w:val="0"/>
    <w:pPr>
      <w:spacing w:after="120"/>
      <w:ind w:left="420" w:leftChars="200"/>
    </w:pPr>
    <w:rPr>
      <w:rFonts w:eastAsia="Copperplate Gothic Bold"/>
      <w:sz w:val="16"/>
      <w:szCs w:val="16"/>
    </w:rPr>
  </w:style>
  <w:style w:type="paragraph" w:styleId="33">
    <w:name w:val="toc 2"/>
    <w:basedOn w:val="1"/>
    <w:next w:val="1"/>
    <w:qFormat/>
    <w:uiPriority w:val="39"/>
    <w:pPr>
      <w:spacing w:line="360" w:lineRule="auto"/>
      <w:ind w:left="210" w:leftChars="100" w:firstLine="472" w:firstLineChars="196"/>
      <w:jc w:val="left"/>
    </w:pPr>
    <w:rPr>
      <w:rFonts w:ascii="宋体" w:hAnsi="宋体"/>
      <w:b/>
      <w:sz w:val="24"/>
    </w:rPr>
  </w:style>
  <w:style w:type="paragraph" w:styleId="34">
    <w:name w:val="Body Text 2"/>
    <w:basedOn w:val="1"/>
    <w:link w:val="135"/>
    <w:qFormat/>
    <w:uiPriority w:val="0"/>
    <w:pPr>
      <w:spacing w:after="120" w:line="480" w:lineRule="auto"/>
    </w:pPr>
  </w:style>
  <w:style w:type="paragraph" w:styleId="35">
    <w:name w:val="Normal (Web)"/>
    <w:basedOn w:val="1"/>
    <w:link w:val="187"/>
    <w:qFormat/>
    <w:uiPriority w:val="0"/>
    <w:pPr>
      <w:widowControl/>
      <w:spacing w:before="100" w:beforeAutospacing="1" w:after="100" w:afterAutospacing="1"/>
      <w:jc w:val="left"/>
    </w:pPr>
    <w:rPr>
      <w:rFonts w:hint="eastAsia" w:ascii="宋体" w:hAnsi="宋体"/>
      <w:kern w:val="0"/>
      <w:sz w:val="24"/>
    </w:rPr>
  </w:style>
  <w:style w:type="paragraph" w:styleId="36">
    <w:name w:val="Title"/>
    <w:basedOn w:val="1"/>
    <w:link w:val="136"/>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7">
    <w:name w:val="annotation subject"/>
    <w:basedOn w:val="15"/>
    <w:next w:val="15"/>
    <w:link w:val="73"/>
    <w:qFormat/>
    <w:uiPriority w:val="0"/>
    <w:rPr>
      <w:b/>
      <w:bCs/>
    </w:rPr>
  </w:style>
  <w:style w:type="paragraph" w:styleId="38">
    <w:name w:val="Body Text First Indent"/>
    <w:basedOn w:val="4"/>
    <w:next w:val="1"/>
    <w:link w:val="74"/>
    <w:qFormat/>
    <w:uiPriority w:val="0"/>
    <w:pPr>
      <w:ind w:firstLine="200" w:firstLineChars="200"/>
    </w:pPr>
  </w:style>
  <w:style w:type="paragraph" w:styleId="39">
    <w:name w:val="Body Text First Indent 2"/>
    <w:basedOn w:val="17"/>
    <w:next w:val="1"/>
    <w:link w:val="76"/>
    <w:qFormat/>
    <w:uiPriority w:val="0"/>
    <w:pPr>
      <w:ind w:firstLine="420"/>
    </w:pPr>
  </w:style>
  <w:style w:type="table" w:styleId="41">
    <w:name w:val="Table Grid"/>
    <w:basedOn w:val="40"/>
    <w:qFormat/>
    <w:uiPriority w:val="39"/>
    <w:pPr>
      <w:jc w:val="both"/>
    </w:pPr>
    <w:rPr>
      <w:rFonts w:ascii="Arial" w:hAnsi="Arial"/>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style>
  <w:style w:type="character" w:styleId="43">
    <w:name w:val="Strong"/>
    <w:basedOn w:val="42"/>
    <w:qFormat/>
    <w:uiPriority w:val="22"/>
    <w:rPr>
      <w:b/>
    </w:rPr>
  </w:style>
  <w:style w:type="character" w:styleId="44">
    <w:name w:val="page number"/>
    <w:qFormat/>
    <w:uiPriority w:val="0"/>
  </w:style>
  <w:style w:type="character" w:styleId="45">
    <w:name w:val="FollowedHyperlink"/>
    <w:qFormat/>
    <w:uiPriority w:val="0"/>
    <w:rPr>
      <w:color w:val="800080"/>
      <w:u w:val="single"/>
    </w:rPr>
  </w:style>
  <w:style w:type="character" w:styleId="46">
    <w:name w:val="Hyperlink"/>
    <w:basedOn w:val="42"/>
    <w:qFormat/>
    <w:uiPriority w:val="99"/>
    <w:rPr>
      <w:color w:val="0000FF"/>
      <w:u w:val="single"/>
    </w:rPr>
  </w:style>
  <w:style w:type="character" w:styleId="47">
    <w:name w:val="annotation reference"/>
    <w:basedOn w:val="42"/>
    <w:qFormat/>
    <w:uiPriority w:val="0"/>
    <w:rPr>
      <w:sz w:val="21"/>
      <w:szCs w:val="21"/>
    </w:rPr>
  </w:style>
  <w:style w:type="paragraph" w:customStyle="1" w:styleId="4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9">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kern w:val="0"/>
      <w:sz w:val="20"/>
      <w:szCs w:val="20"/>
    </w:rPr>
  </w:style>
  <w:style w:type="paragraph" w:customStyle="1" w:styleId="50">
    <w:name w:val="签发人"/>
    <w:basedOn w:val="1"/>
    <w:qFormat/>
    <w:uiPriority w:val="0"/>
    <w:rPr>
      <w:rFonts w:eastAsia="楷体"/>
      <w:sz w:val="32"/>
    </w:rPr>
  </w:style>
  <w:style w:type="paragraph" w:customStyle="1" w:styleId="51">
    <w:name w:val="正文首行缩进1"/>
    <w:basedOn w:val="4"/>
    <w:qFormat/>
    <w:uiPriority w:val="0"/>
    <w:pPr>
      <w:spacing w:after="120" w:line="240" w:lineRule="auto"/>
      <w:ind w:firstLine="420" w:firstLineChars="100"/>
    </w:pPr>
    <w:rPr>
      <w:rFonts w:ascii="Calibri" w:hAnsi="Calibri"/>
      <w:sz w:val="21"/>
      <w:szCs w:val="22"/>
    </w:rPr>
  </w:style>
  <w:style w:type="paragraph" w:customStyle="1" w:styleId="52">
    <w:name w:val="my正文"/>
    <w:basedOn w:val="1"/>
    <w:qFormat/>
    <w:uiPriority w:val="0"/>
    <w:pPr>
      <w:spacing w:line="360" w:lineRule="auto"/>
      <w:ind w:firstLine="480" w:firstLineChars="200"/>
    </w:pPr>
    <w:rPr>
      <w:sz w:val="24"/>
    </w:rPr>
  </w:style>
  <w:style w:type="paragraph" w:customStyle="1" w:styleId="53">
    <w:name w:val="无间距1"/>
    <w:qFormat/>
    <w:uiPriority w:val="1"/>
    <w:pPr>
      <w:widowControl w:val="0"/>
      <w:jc w:val="both"/>
    </w:pPr>
    <w:rPr>
      <w:rFonts w:ascii="Calibri" w:hAnsi="Calibri" w:eastAsia="微软雅黑 Light" w:cs="Times New Roman"/>
      <w:kern w:val="2"/>
      <w:sz w:val="24"/>
      <w:szCs w:val="22"/>
      <w:lang w:val="en-US" w:eastAsia="zh-CN" w:bidi="ar-SA"/>
    </w:rPr>
  </w:style>
  <w:style w:type="character" w:customStyle="1" w:styleId="54">
    <w:name w:val="正文文本缩进 字符"/>
    <w:basedOn w:val="42"/>
    <w:link w:val="17"/>
    <w:qFormat/>
    <w:uiPriority w:val="99"/>
    <w:rPr>
      <w:kern w:val="2"/>
      <w:sz w:val="21"/>
      <w:szCs w:val="24"/>
    </w:rPr>
  </w:style>
  <w:style w:type="character" w:customStyle="1" w:styleId="55">
    <w:name w:val="正文缩进 字符1"/>
    <w:link w:val="3"/>
    <w:qFormat/>
    <w:uiPriority w:val="0"/>
    <w:rPr>
      <w:kern w:val="2"/>
      <w:sz w:val="21"/>
    </w:rPr>
  </w:style>
  <w:style w:type="character" w:customStyle="1" w:styleId="56">
    <w:name w:val="标题 1 字符"/>
    <w:link w:val="2"/>
    <w:qFormat/>
    <w:uiPriority w:val="0"/>
    <w:rPr>
      <w:b/>
      <w:bCs/>
      <w:kern w:val="44"/>
      <w:sz w:val="44"/>
      <w:szCs w:val="44"/>
    </w:rPr>
  </w:style>
  <w:style w:type="character" w:customStyle="1" w:styleId="57">
    <w:name w:val="标题 2 字符"/>
    <w:basedOn w:val="42"/>
    <w:link w:val="5"/>
    <w:qFormat/>
    <w:uiPriority w:val="0"/>
    <w:rPr>
      <w:rFonts w:ascii="宋体" w:hAnsi="宋体"/>
      <w:b/>
      <w:kern w:val="2"/>
      <w:sz w:val="32"/>
      <w:szCs w:val="28"/>
    </w:rPr>
  </w:style>
  <w:style w:type="character" w:customStyle="1" w:styleId="58">
    <w:name w:val="标题 3 字符"/>
    <w:basedOn w:val="42"/>
    <w:link w:val="6"/>
    <w:qFormat/>
    <w:uiPriority w:val="0"/>
    <w:rPr>
      <w:bCs/>
      <w:kern w:val="2"/>
      <w:sz w:val="21"/>
      <w:szCs w:val="32"/>
    </w:rPr>
  </w:style>
  <w:style w:type="character" w:customStyle="1" w:styleId="59">
    <w:name w:val="标题 4 字符"/>
    <w:basedOn w:val="42"/>
    <w:link w:val="7"/>
    <w:qFormat/>
    <w:uiPriority w:val="0"/>
    <w:rPr>
      <w:rFonts w:eastAsia="楷体_GB2312"/>
      <w:b/>
      <w:snapToGrid w:val="0"/>
      <w:kern w:val="2"/>
      <w:sz w:val="21"/>
      <w:szCs w:val="24"/>
    </w:rPr>
  </w:style>
  <w:style w:type="character" w:customStyle="1" w:styleId="60">
    <w:name w:val="标题 5 字符"/>
    <w:link w:val="8"/>
    <w:qFormat/>
    <w:uiPriority w:val="0"/>
    <w:rPr>
      <w:b/>
      <w:bCs/>
      <w:sz w:val="28"/>
      <w:szCs w:val="28"/>
    </w:rPr>
  </w:style>
  <w:style w:type="character" w:customStyle="1" w:styleId="61">
    <w:name w:val="标题 6 字符"/>
    <w:link w:val="9"/>
    <w:qFormat/>
    <w:uiPriority w:val="0"/>
    <w:rPr>
      <w:rFonts w:ascii="Arial" w:hAnsi="Arial" w:eastAsia="黑体"/>
      <w:b/>
      <w:bCs/>
      <w:sz w:val="24"/>
      <w:szCs w:val="24"/>
    </w:rPr>
  </w:style>
  <w:style w:type="character" w:customStyle="1" w:styleId="62">
    <w:name w:val="标题 7 字符"/>
    <w:link w:val="10"/>
    <w:qFormat/>
    <w:uiPriority w:val="0"/>
    <w:rPr>
      <w:b/>
      <w:bCs/>
      <w:sz w:val="24"/>
      <w:szCs w:val="24"/>
    </w:rPr>
  </w:style>
  <w:style w:type="character" w:customStyle="1" w:styleId="63">
    <w:name w:val="标题 8 字符"/>
    <w:link w:val="11"/>
    <w:qFormat/>
    <w:uiPriority w:val="0"/>
    <w:rPr>
      <w:rFonts w:ascii="Arial" w:hAnsi="Arial" w:eastAsia="黑体"/>
      <w:sz w:val="24"/>
      <w:szCs w:val="24"/>
    </w:rPr>
  </w:style>
  <w:style w:type="character" w:customStyle="1" w:styleId="64">
    <w:name w:val="标题 9 字符"/>
    <w:link w:val="12"/>
    <w:qFormat/>
    <w:uiPriority w:val="0"/>
    <w:rPr>
      <w:rFonts w:ascii="Arial" w:hAnsi="Arial" w:eastAsia="黑体"/>
      <w:sz w:val="21"/>
      <w:szCs w:val="21"/>
    </w:rPr>
  </w:style>
  <w:style w:type="character" w:customStyle="1" w:styleId="65">
    <w:name w:val="批注文字 字符"/>
    <w:basedOn w:val="42"/>
    <w:link w:val="15"/>
    <w:qFormat/>
    <w:uiPriority w:val="0"/>
    <w:rPr>
      <w:kern w:val="2"/>
      <w:sz w:val="21"/>
      <w:szCs w:val="24"/>
    </w:rPr>
  </w:style>
  <w:style w:type="character" w:customStyle="1" w:styleId="66">
    <w:name w:val="正文文本 字符"/>
    <w:link w:val="4"/>
    <w:qFormat/>
    <w:uiPriority w:val="99"/>
    <w:rPr>
      <w:kern w:val="2"/>
      <w:sz w:val="24"/>
      <w:szCs w:val="24"/>
    </w:rPr>
  </w:style>
  <w:style w:type="character" w:customStyle="1" w:styleId="67">
    <w:name w:val="日期 字符"/>
    <w:basedOn w:val="42"/>
    <w:link w:val="21"/>
    <w:qFormat/>
    <w:uiPriority w:val="0"/>
    <w:rPr>
      <w:rFonts w:eastAsia="楷体_GB2312" w:asciiTheme="minorHAnsi" w:hAnsiTheme="minorHAnsi" w:cstheme="minorBidi"/>
      <w:kern w:val="2"/>
      <w:sz w:val="32"/>
      <w:szCs w:val="22"/>
    </w:rPr>
  </w:style>
  <w:style w:type="character" w:customStyle="1" w:styleId="68">
    <w:name w:val="纯文本 字符1"/>
    <w:link w:val="20"/>
    <w:qFormat/>
    <w:uiPriority w:val="0"/>
    <w:rPr>
      <w:rFonts w:ascii="宋体" w:hAnsi="Courier New" w:cstheme="minorBidi"/>
      <w:kern w:val="2"/>
      <w:sz w:val="21"/>
      <w:szCs w:val="24"/>
    </w:rPr>
  </w:style>
  <w:style w:type="character" w:customStyle="1" w:styleId="69">
    <w:name w:val="批注框文本 字符1"/>
    <w:basedOn w:val="42"/>
    <w:link w:val="24"/>
    <w:qFormat/>
    <w:uiPriority w:val="0"/>
    <w:rPr>
      <w:kern w:val="2"/>
      <w:sz w:val="18"/>
      <w:szCs w:val="18"/>
    </w:rPr>
  </w:style>
  <w:style w:type="character" w:customStyle="1" w:styleId="70">
    <w:name w:val="页脚 字符1"/>
    <w:basedOn w:val="42"/>
    <w:link w:val="25"/>
    <w:qFormat/>
    <w:uiPriority w:val="99"/>
    <w:rPr>
      <w:kern w:val="2"/>
      <w:sz w:val="18"/>
      <w:szCs w:val="24"/>
    </w:rPr>
  </w:style>
  <w:style w:type="character" w:customStyle="1" w:styleId="71">
    <w:name w:val="页眉 字符"/>
    <w:basedOn w:val="42"/>
    <w:link w:val="26"/>
    <w:qFormat/>
    <w:uiPriority w:val="0"/>
    <w:rPr>
      <w:kern w:val="2"/>
      <w:sz w:val="18"/>
      <w:szCs w:val="24"/>
    </w:rPr>
  </w:style>
  <w:style w:type="character" w:customStyle="1" w:styleId="72">
    <w:name w:val="正文文本缩进 3 字符"/>
    <w:basedOn w:val="42"/>
    <w:link w:val="32"/>
    <w:qFormat/>
    <w:uiPriority w:val="0"/>
    <w:rPr>
      <w:rFonts w:eastAsia="Copperplate Gothic Bold"/>
      <w:kern w:val="2"/>
      <w:sz w:val="16"/>
      <w:szCs w:val="16"/>
    </w:rPr>
  </w:style>
  <w:style w:type="character" w:customStyle="1" w:styleId="73">
    <w:name w:val="批注主题 字符1"/>
    <w:basedOn w:val="65"/>
    <w:link w:val="37"/>
    <w:qFormat/>
    <w:uiPriority w:val="0"/>
    <w:rPr>
      <w:b/>
      <w:bCs/>
      <w:kern w:val="2"/>
      <w:sz w:val="21"/>
      <w:szCs w:val="24"/>
    </w:rPr>
  </w:style>
  <w:style w:type="character" w:customStyle="1" w:styleId="74">
    <w:name w:val="正文首行缩进 字符"/>
    <w:basedOn w:val="75"/>
    <w:link w:val="38"/>
    <w:qFormat/>
    <w:uiPriority w:val="0"/>
    <w:rPr>
      <w:kern w:val="2"/>
      <w:sz w:val="24"/>
      <w:szCs w:val="24"/>
    </w:rPr>
  </w:style>
  <w:style w:type="character" w:customStyle="1" w:styleId="75">
    <w:name w:val="正文文本 Char"/>
    <w:basedOn w:val="42"/>
    <w:qFormat/>
    <w:uiPriority w:val="0"/>
    <w:rPr>
      <w:kern w:val="2"/>
      <w:sz w:val="21"/>
      <w:szCs w:val="24"/>
    </w:rPr>
  </w:style>
  <w:style w:type="character" w:customStyle="1" w:styleId="76">
    <w:name w:val="正文首行缩进 2 字符"/>
    <w:basedOn w:val="54"/>
    <w:link w:val="39"/>
    <w:qFormat/>
    <w:uiPriority w:val="0"/>
    <w:rPr>
      <w:kern w:val="2"/>
      <w:sz w:val="21"/>
      <w:szCs w:val="24"/>
    </w:rPr>
  </w:style>
  <w:style w:type="paragraph" w:customStyle="1" w:styleId="77">
    <w:name w:val="[Normal]"/>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customStyle="1" w:styleId="78">
    <w:name w:val="无间隔1"/>
    <w:qFormat/>
    <w:uiPriority w:val="99"/>
    <w:pPr>
      <w:adjustRightInd w:val="0"/>
      <w:snapToGrid w:val="0"/>
    </w:pPr>
    <w:rPr>
      <w:rFonts w:ascii="Tahoma" w:hAnsi="Tahoma" w:eastAsia="微软雅黑" w:cstheme="minorBidi"/>
      <w:sz w:val="22"/>
      <w:szCs w:val="22"/>
      <w:lang w:val="en-US" w:eastAsia="zh-CN" w:bidi="ar-SA"/>
    </w:rPr>
  </w:style>
  <w:style w:type="paragraph" w:styleId="79">
    <w:name w:val="List Paragraph"/>
    <w:basedOn w:val="1"/>
    <w:link w:val="80"/>
    <w:qFormat/>
    <w:uiPriority w:val="34"/>
    <w:pPr>
      <w:ind w:firstLine="420" w:firstLineChars="200"/>
    </w:pPr>
    <w:rPr>
      <w:rFonts w:ascii="Calibri" w:hAnsi="Calibri"/>
      <w:szCs w:val="22"/>
    </w:rPr>
  </w:style>
  <w:style w:type="character" w:customStyle="1" w:styleId="80">
    <w:name w:val="列出段落 字符"/>
    <w:link w:val="79"/>
    <w:qFormat/>
    <w:uiPriority w:val="34"/>
    <w:rPr>
      <w:rFonts w:ascii="Calibri" w:hAnsi="Calibri"/>
      <w:kern w:val="2"/>
      <w:sz w:val="21"/>
      <w:szCs w:val="22"/>
    </w:rPr>
  </w:style>
  <w:style w:type="paragraph" w:customStyle="1" w:styleId="81">
    <w:name w:val="_Style 2"/>
    <w:qFormat/>
    <w:uiPriority w:val="99"/>
    <w:pPr>
      <w:adjustRightInd w:val="0"/>
      <w:snapToGrid w:val="0"/>
    </w:pPr>
    <w:rPr>
      <w:rFonts w:ascii="Tahoma" w:hAnsi="Tahoma" w:eastAsia="微软雅黑" w:cs="Tahoma"/>
      <w:sz w:val="22"/>
      <w:szCs w:val="22"/>
      <w:lang w:val="en-US" w:eastAsia="zh-CN" w:bidi="ar-SA"/>
    </w:rPr>
  </w:style>
  <w:style w:type="paragraph" w:customStyle="1" w:styleId="82">
    <w:name w:val="无间隔11"/>
    <w:qFormat/>
    <w:uiPriority w:val="0"/>
    <w:pPr>
      <w:adjustRightInd w:val="0"/>
      <w:snapToGrid w:val="0"/>
    </w:pPr>
    <w:rPr>
      <w:rFonts w:ascii="Tahoma" w:hAnsi="Tahoma" w:eastAsia="微软雅黑" w:cstheme="minorBidi"/>
      <w:sz w:val="22"/>
      <w:szCs w:val="22"/>
      <w:lang w:val="en-US" w:eastAsia="zh-CN" w:bidi="ar-SA"/>
    </w:rPr>
  </w:style>
  <w:style w:type="paragraph" w:customStyle="1" w:styleId="83">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84">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正文_14"/>
    <w:qFormat/>
    <w:uiPriority w:val="0"/>
    <w:rPr>
      <w:rFonts w:ascii="Times New Roman" w:hAnsi="Times New Roman" w:eastAsia="宋体" w:cs="Times New Roman"/>
      <w:sz w:val="21"/>
      <w:szCs w:val="22"/>
      <w:lang w:val="en-US" w:eastAsia="zh-CN" w:bidi="ar-SA"/>
    </w:rPr>
  </w:style>
  <w:style w:type="paragraph" w:customStyle="1" w:styleId="86">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正文_1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
    <w:name w:val="纯文本_3"/>
    <w:basedOn w:val="88"/>
    <w:qFormat/>
    <w:uiPriority w:val="0"/>
    <w:pPr>
      <w:widowControl/>
      <w:jc w:val="left"/>
    </w:pPr>
    <w:rPr>
      <w:rFonts w:ascii="宋体" w:hAnsi="Courier New" w:eastAsiaTheme="minorEastAsia" w:cstheme="minorBidi"/>
      <w:szCs w:val="21"/>
    </w:rPr>
  </w:style>
  <w:style w:type="paragraph" w:customStyle="1" w:styleId="90">
    <w:name w:val="纯文本_0_1"/>
    <w:basedOn w:val="1"/>
    <w:qFormat/>
    <w:uiPriority w:val="0"/>
    <w:pPr>
      <w:widowControl/>
      <w:jc w:val="left"/>
    </w:pPr>
    <w:rPr>
      <w:rFonts w:ascii="宋体" w:hAnsi="Courier New" w:eastAsiaTheme="minorEastAsia" w:cstheme="minorBidi"/>
      <w:szCs w:val="21"/>
    </w:rPr>
  </w:style>
  <w:style w:type="paragraph" w:customStyle="1" w:styleId="91">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2">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
    <w:name w:val="Normal_15"/>
    <w:qFormat/>
    <w:uiPriority w:val="0"/>
    <w:pPr>
      <w:widowControl w:val="0"/>
      <w:jc w:val="both"/>
    </w:pPr>
    <w:rPr>
      <w:rFonts w:ascii="Calibri" w:hAnsi="Calibri" w:eastAsia="宋体" w:cs="Times New Roman"/>
      <w:kern w:val="2"/>
      <w:sz w:val="21"/>
      <w:szCs w:val="22"/>
      <w:lang w:val="en-US" w:eastAsia="zh-CN" w:bidi="ar-SA"/>
    </w:rPr>
  </w:style>
  <w:style w:type="character" w:customStyle="1" w:styleId="95">
    <w:name w:val="font21"/>
    <w:basedOn w:val="42"/>
    <w:qFormat/>
    <w:uiPriority w:val="0"/>
    <w:rPr>
      <w:rFonts w:hint="default" w:ascii="Arial" w:hAnsi="Arial" w:cs="Arial"/>
      <w:color w:val="000000"/>
      <w:sz w:val="20"/>
      <w:szCs w:val="20"/>
      <w:u w:val="none"/>
    </w:rPr>
  </w:style>
  <w:style w:type="character" w:customStyle="1" w:styleId="96">
    <w:name w:val="font01"/>
    <w:basedOn w:val="42"/>
    <w:qFormat/>
    <w:uiPriority w:val="0"/>
    <w:rPr>
      <w:rFonts w:hint="eastAsia" w:ascii="宋体" w:hAnsi="宋体" w:eastAsia="宋体" w:cs="宋体"/>
      <w:color w:val="000000"/>
      <w:sz w:val="20"/>
      <w:szCs w:val="20"/>
      <w:u w:val="none"/>
    </w:rPr>
  </w:style>
  <w:style w:type="paragraph" w:customStyle="1" w:styleId="97">
    <w:name w:val="纯文本1"/>
    <w:basedOn w:val="98"/>
    <w:qFormat/>
    <w:uiPriority w:val="0"/>
    <w:pPr>
      <w:widowControl/>
      <w:jc w:val="left"/>
    </w:pPr>
    <w:rPr>
      <w:rFonts w:ascii="宋体" w:hAnsi="Courier New"/>
    </w:rPr>
  </w:style>
  <w:style w:type="paragraph" w:customStyle="1" w:styleId="98">
    <w:name w:val="正文1"/>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99">
    <w:name w:val="Table Paragraph"/>
    <w:basedOn w:val="1"/>
    <w:qFormat/>
    <w:uiPriority w:val="1"/>
    <w:rPr>
      <w:rFonts w:ascii="宋体" w:hAnsi="宋体" w:cs="宋体"/>
    </w:rPr>
  </w:style>
  <w:style w:type="paragraph" w:customStyle="1" w:styleId="100">
    <w:name w:val="WPSOffice手动目录 1"/>
    <w:qFormat/>
    <w:uiPriority w:val="0"/>
    <w:rPr>
      <w:rFonts w:ascii="Times New Roman" w:hAnsi="Times New Roman" w:eastAsia="宋体" w:cs="Times New Roman"/>
      <w:lang w:val="en-US" w:eastAsia="zh-CN" w:bidi="ar-SA"/>
    </w:rPr>
  </w:style>
  <w:style w:type="character" w:customStyle="1" w:styleId="101">
    <w:name w:val="标题 1 Char Char"/>
    <w:basedOn w:val="42"/>
    <w:qFormat/>
    <w:uiPriority w:val="0"/>
    <w:rPr>
      <w:rFonts w:eastAsia="宋体"/>
      <w:b/>
      <w:spacing w:val="-2"/>
      <w:sz w:val="24"/>
      <w:lang w:val="en-US" w:eastAsia="zh-CN" w:bidi="ar-SA"/>
    </w:rPr>
  </w:style>
  <w:style w:type="paragraph" w:customStyle="1" w:styleId="102">
    <w:name w:val="样式 样式1 + 首行缩进:  2 字符"/>
    <w:basedOn w:val="1"/>
    <w:qFormat/>
    <w:uiPriority w:val="0"/>
    <w:pPr>
      <w:spacing w:line="360" w:lineRule="exact"/>
      <w:ind w:firstLine="420" w:firstLineChars="200"/>
    </w:pPr>
    <w:rPr>
      <w:rFonts w:ascii="Arial" w:hAnsi="Arial" w:cs="宋体"/>
      <w:szCs w:val="20"/>
    </w:rPr>
  </w:style>
  <w:style w:type="paragraph" w:customStyle="1" w:styleId="103">
    <w:name w:val="表格文字"/>
    <w:basedOn w:val="1"/>
    <w:next w:val="4"/>
    <w:qFormat/>
    <w:uiPriority w:val="0"/>
    <w:pPr>
      <w:widowControl/>
      <w:jc w:val="center"/>
    </w:pPr>
    <w:rPr>
      <w:rFonts w:ascii="宋体" w:hAnsi="宋体" w:cs="宋体"/>
      <w:snapToGrid w:val="0"/>
      <w:szCs w:val="21"/>
    </w:rPr>
  </w:style>
  <w:style w:type="character" w:customStyle="1" w:styleId="104">
    <w:name w:val="标题 4 Char Char Char Char"/>
    <w:qFormat/>
    <w:uiPriority w:val="0"/>
    <w:rPr>
      <w:rFonts w:eastAsia="楷体_GB2312"/>
      <w:b/>
      <w:snapToGrid w:val="0"/>
      <w:sz w:val="24"/>
      <w:lang w:val="en-US" w:eastAsia="zh-CN" w:bidi="ar-SA"/>
    </w:rPr>
  </w:style>
  <w:style w:type="paragraph" w:customStyle="1" w:styleId="105">
    <w:name w:val="Other|1"/>
    <w:basedOn w:val="1"/>
    <w:qFormat/>
    <w:uiPriority w:val="0"/>
    <w:pPr>
      <w:spacing w:line="336" w:lineRule="auto"/>
    </w:pPr>
    <w:rPr>
      <w:rFonts w:ascii="宋体" w:hAnsi="宋体" w:cs="宋体"/>
      <w:sz w:val="11"/>
      <w:szCs w:val="11"/>
      <w:lang w:val="zh-TW" w:eastAsia="zh-TW" w:bidi="zh-TW"/>
    </w:rPr>
  </w:style>
  <w:style w:type="paragraph" w:customStyle="1" w:styleId="106">
    <w:name w:val="样式 标题 2 + Times New Roman 四号 非加粗 段前: 5 磅 段后: 0 磅 行距: 固定值 20..."/>
    <w:basedOn w:val="5"/>
    <w:qFormat/>
    <w:uiPriority w:val="0"/>
    <w:pPr>
      <w:spacing w:before="100" w:line="400" w:lineRule="exact"/>
    </w:pPr>
    <w:rPr>
      <w:rFonts w:ascii="Times New Roman" w:hAnsi="Times New Roman" w:cs="宋体"/>
      <w:sz w:val="28"/>
      <w:szCs w:val="20"/>
    </w:rPr>
  </w:style>
  <w:style w:type="paragraph" w:customStyle="1" w:styleId="107">
    <w:name w:val="_Style 1"/>
    <w:qFormat/>
    <w:uiPriority w:val="0"/>
    <w:rPr>
      <w:rFonts w:ascii="Calibri" w:hAnsi="Calibri" w:eastAsia="宋体" w:cs="Times New Roman"/>
      <w:kern w:val="2"/>
      <w:sz w:val="28"/>
      <w:szCs w:val="22"/>
      <w:lang w:val="en-US" w:eastAsia="zh-CN" w:bidi="ar-SA"/>
    </w:rPr>
  </w:style>
  <w:style w:type="paragraph" w:customStyle="1" w:styleId="108">
    <w:name w:val="标题 4_0_0"/>
    <w:basedOn w:val="109"/>
    <w:next w:val="110"/>
    <w:qFormat/>
    <w:uiPriority w:val="0"/>
    <w:pPr>
      <w:keepNext/>
      <w:adjustRightInd w:val="0"/>
      <w:spacing w:line="420" w:lineRule="atLeast"/>
      <w:ind w:firstLine="454"/>
      <w:jc w:val="left"/>
      <w:textAlignment w:val="baseline"/>
      <w:outlineLvl w:val="3"/>
    </w:pPr>
    <w:rPr>
      <w:rFonts w:ascii="Times New Roman" w:hAnsi="Times New Roman"/>
      <w:kern w:val="0"/>
      <w:szCs w:val="20"/>
    </w:rPr>
  </w:style>
  <w:style w:type="paragraph" w:customStyle="1" w:styleId="109">
    <w:name w:val="正文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0">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1">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12">
    <w:name w:val="Unresolved Mention"/>
    <w:basedOn w:val="42"/>
    <w:semiHidden/>
    <w:unhideWhenUsed/>
    <w:qFormat/>
    <w:uiPriority w:val="99"/>
    <w:rPr>
      <w:color w:val="605E5C"/>
      <w:shd w:val="clear" w:color="auto" w:fill="E1DFDD"/>
    </w:rPr>
  </w:style>
  <w:style w:type="character" w:customStyle="1" w:styleId="113">
    <w:name w:val="纯文本 Char2"/>
    <w:qFormat/>
    <w:uiPriority w:val="99"/>
    <w:rPr>
      <w:rFonts w:ascii="宋体" w:hAnsi="Courier New"/>
      <w:kern w:val="2"/>
      <w:sz w:val="21"/>
    </w:rPr>
  </w:style>
  <w:style w:type="paragraph" w:customStyle="1" w:styleId="114">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15">
    <w:name w:val="Char Char Char Char Char Char Char Char Char Char Char Char Char Char Char Char Char Char Char Char Char Char Char Char Char Char Char Char Char Char Char"/>
    <w:basedOn w:val="1"/>
    <w:qFormat/>
    <w:uiPriority w:val="0"/>
    <w:pPr>
      <w:spacing w:line="360" w:lineRule="auto"/>
      <w:ind w:firstLine="200" w:firstLineChars="200"/>
    </w:pPr>
    <w:rPr>
      <w:rFonts w:eastAsia="楷体_GB2312"/>
      <w:sz w:val="28"/>
      <w:szCs w:val="20"/>
    </w:rPr>
  </w:style>
  <w:style w:type="character" w:customStyle="1" w:styleId="116">
    <w:name w:val="jbox-icon"/>
    <w:basedOn w:val="42"/>
    <w:qFormat/>
    <w:uiPriority w:val="0"/>
  </w:style>
  <w:style w:type="character" w:customStyle="1" w:styleId="117">
    <w:name w:val="标题 5 Char"/>
    <w:basedOn w:val="42"/>
    <w:semiHidden/>
    <w:qFormat/>
    <w:uiPriority w:val="9"/>
    <w:rPr>
      <w:b/>
      <w:bCs/>
      <w:kern w:val="2"/>
      <w:sz w:val="28"/>
      <w:szCs w:val="28"/>
    </w:rPr>
  </w:style>
  <w:style w:type="character" w:customStyle="1" w:styleId="118">
    <w:name w:val="标题 6 Char"/>
    <w:basedOn w:val="42"/>
    <w:semiHidden/>
    <w:qFormat/>
    <w:uiPriority w:val="9"/>
    <w:rPr>
      <w:rFonts w:asciiTheme="majorHAnsi" w:hAnsiTheme="majorHAnsi" w:eastAsiaTheme="majorEastAsia" w:cstheme="majorBidi"/>
      <w:b/>
      <w:bCs/>
      <w:kern w:val="2"/>
      <w:sz w:val="24"/>
      <w:szCs w:val="24"/>
    </w:rPr>
  </w:style>
  <w:style w:type="character" w:customStyle="1" w:styleId="119">
    <w:name w:val="标题 7 Char"/>
    <w:basedOn w:val="42"/>
    <w:semiHidden/>
    <w:qFormat/>
    <w:uiPriority w:val="9"/>
    <w:rPr>
      <w:b/>
      <w:bCs/>
      <w:kern w:val="2"/>
      <w:sz w:val="24"/>
      <w:szCs w:val="24"/>
    </w:rPr>
  </w:style>
  <w:style w:type="character" w:customStyle="1" w:styleId="120">
    <w:name w:val="标题 8 Char"/>
    <w:basedOn w:val="42"/>
    <w:semiHidden/>
    <w:qFormat/>
    <w:uiPriority w:val="9"/>
    <w:rPr>
      <w:rFonts w:asciiTheme="majorHAnsi" w:hAnsiTheme="majorHAnsi" w:eastAsiaTheme="majorEastAsia" w:cstheme="majorBidi"/>
      <w:kern w:val="2"/>
      <w:sz w:val="24"/>
      <w:szCs w:val="24"/>
    </w:rPr>
  </w:style>
  <w:style w:type="character" w:customStyle="1" w:styleId="121">
    <w:name w:val="标题 9 Char"/>
    <w:basedOn w:val="42"/>
    <w:semiHidden/>
    <w:qFormat/>
    <w:uiPriority w:val="9"/>
    <w:rPr>
      <w:rFonts w:asciiTheme="majorHAnsi" w:hAnsiTheme="majorHAnsi" w:eastAsiaTheme="majorEastAsia" w:cstheme="majorBidi"/>
      <w:kern w:val="2"/>
      <w:sz w:val="21"/>
      <w:szCs w:val="21"/>
    </w:rPr>
  </w:style>
  <w:style w:type="character" w:customStyle="1" w:styleId="122">
    <w:name w:val="标题 1 Char"/>
    <w:basedOn w:val="42"/>
    <w:qFormat/>
    <w:uiPriority w:val="9"/>
    <w:rPr>
      <w:b/>
      <w:bCs/>
      <w:kern w:val="44"/>
      <w:sz w:val="44"/>
      <w:szCs w:val="44"/>
    </w:rPr>
  </w:style>
  <w:style w:type="character" w:customStyle="1" w:styleId="123">
    <w:name w:val="纯文本 Char4"/>
    <w:qFormat/>
    <w:uiPriority w:val="0"/>
    <w:rPr>
      <w:rFonts w:ascii="宋体" w:hAnsi="Courier New"/>
      <w:sz w:val="24"/>
      <w:szCs w:val="24"/>
    </w:rPr>
  </w:style>
  <w:style w:type="character" w:customStyle="1" w:styleId="124">
    <w:name w:val="正文缩进 字符"/>
    <w:qFormat/>
    <w:uiPriority w:val="0"/>
    <w:rPr>
      <w:kern w:val="2"/>
      <w:sz w:val="21"/>
      <w:szCs w:val="24"/>
    </w:rPr>
  </w:style>
  <w:style w:type="character" w:customStyle="1" w:styleId="125">
    <w:name w:val="文档结构图 字符"/>
    <w:link w:val="14"/>
    <w:qFormat/>
    <w:uiPriority w:val="0"/>
    <w:rPr>
      <w:szCs w:val="24"/>
      <w:shd w:val="clear" w:color="auto" w:fill="000080"/>
      <w:lang w:val="zh-CN" w:eastAsia="zh-CN"/>
    </w:rPr>
  </w:style>
  <w:style w:type="character" w:customStyle="1" w:styleId="126">
    <w:name w:val="文档结构图 Char"/>
    <w:basedOn w:val="42"/>
    <w:semiHidden/>
    <w:qFormat/>
    <w:uiPriority w:val="99"/>
    <w:rPr>
      <w:rFonts w:ascii="Microsoft YaHei UI" w:eastAsia="Microsoft YaHei UI"/>
      <w:kern w:val="2"/>
      <w:sz w:val="18"/>
      <w:szCs w:val="18"/>
    </w:rPr>
  </w:style>
  <w:style w:type="character" w:customStyle="1" w:styleId="127">
    <w:name w:val="正文文本 3 字符"/>
    <w:basedOn w:val="42"/>
    <w:link w:val="16"/>
    <w:qFormat/>
    <w:uiPriority w:val="0"/>
    <w:rPr>
      <w:rFonts w:ascii="宋体"/>
      <w:kern w:val="2"/>
      <w:sz w:val="24"/>
    </w:rPr>
  </w:style>
  <w:style w:type="character" w:customStyle="1" w:styleId="128">
    <w:name w:val="纯文本 字符"/>
    <w:qFormat/>
    <w:uiPriority w:val="0"/>
    <w:rPr>
      <w:rFonts w:ascii="宋体" w:hAnsi="Courier New"/>
      <w:kern w:val="2"/>
      <w:sz w:val="21"/>
    </w:rPr>
  </w:style>
  <w:style w:type="character" w:customStyle="1" w:styleId="129">
    <w:name w:val="正文文本缩进 2 字符"/>
    <w:basedOn w:val="42"/>
    <w:link w:val="23"/>
    <w:qFormat/>
    <w:uiPriority w:val="0"/>
    <w:rPr>
      <w:kern w:val="2"/>
      <w:sz w:val="21"/>
      <w:szCs w:val="24"/>
    </w:rPr>
  </w:style>
  <w:style w:type="character" w:customStyle="1" w:styleId="130">
    <w:name w:val="批注框文本 字符"/>
    <w:qFormat/>
    <w:uiPriority w:val="0"/>
    <w:rPr>
      <w:kern w:val="2"/>
      <w:sz w:val="18"/>
      <w:szCs w:val="18"/>
      <w:lang w:val="zh-CN" w:eastAsia="zh-CN"/>
    </w:rPr>
  </w:style>
  <w:style w:type="character" w:customStyle="1" w:styleId="131">
    <w:name w:val="页脚 字符"/>
    <w:qFormat/>
    <w:uiPriority w:val="0"/>
    <w:rPr>
      <w:kern w:val="2"/>
      <w:sz w:val="18"/>
      <w:szCs w:val="18"/>
    </w:rPr>
  </w:style>
  <w:style w:type="character" w:customStyle="1" w:styleId="132">
    <w:name w:val="副标题 字符"/>
    <w:link w:val="29"/>
    <w:qFormat/>
    <w:uiPriority w:val="0"/>
    <w:rPr>
      <w:rFonts w:ascii="Cambria" w:hAnsi="Cambria"/>
      <w:b/>
      <w:bCs/>
      <w:kern w:val="28"/>
      <w:sz w:val="32"/>
      <w:szCs w:val="32"/>
      <w:lang w:val="zh-CN" w:eastAsia="zh-CN"/>
    </w:rPr>
  </w:style>
  <w:style w:type="character" w:customStyle="1" w:styleId="133">
    <w:name w:val="副标题 Char"/>
    <w:basedOn w:val="42"/>
    <w:qFormat/>
    <w:uiPriority w:val="11"/>
    <w:rPr>
      <w:rFonts w:asciiTheme="majorHAnsi" w:hAnsiTheme="majorHAnsi" w:cstheme="majorBidi"/>
      <w:b/>
      <w:bCs/>
      <w:kern w:val="28"/>
      <w:sz w:val="32"/>
      <w:szCs w:val="32"/>
    </w:rPr>
  </w:style>
  <w:style w:type="character" w:customStyle="1" w:styleId="134">
    <w:name w:val="脚注文本 字符"/>
    <w:basedOn w:val="42"/>
    <w:link w:val="30"/>
    <w:semiHidden/>
    <w:qFormat/>
    <w:uiPriority w:val="0"/>
    <w:rPr>
      <w:rFonts w:eastAsia="仿宋_GB2312"/>
      <w:kern w:val="2"/>
      <w:sz w:val="18"/>
    </w:rPr>
  </w:style>
  <w:style w:type="character" w:customStyle="1" w:styleId="135">
    <w:name w:val="正文文本 2 字符"/>
    <w:basedOn w:val="42"/>
    <w:link w:val="34"/>
    <w:qFormat/>
    <w:uiPriority w:val="0"/>
    <w:rPr>
      <w:kern w:val="2"/>
      <w:sz w:val="21"/>
      <w:szCs w:val="24"/>
    </w:rPr>
  </w:style>
  <w:style w:type="character" w:customStyle="1" w:styleId="136">
    <w:name w:val="标题 字符"/>
    <w:link w:val="36"/>
    <w:qFormat/>
    <w:uiPriority w:val="0"/>
    <w:rPr>
      <w:rFonts w:ascii="Arial" w:hAnsi="Arial"/>
      <w:b/>
      <w:sz w:val="32"/>
    </w:rPr>
  </w:style>
  <w:style w:type="character" w:customStyle="1" w:styleId="137">
    <w:name w:val="标题 Char"/>
    <w:basedOn w:val="42"/>
    <w:qFormat/>
    <w:uiPriority w:val="10"/>
    <w:rPr>
      <w:rFonts w:asciiTheme="majorHAnsi" w:hAnsiTheme="majorHAnsi" w:cstheme="majorBidi"/>
      <w:b/>
      <w:bCs/>
      <w:kern w:val="2"/>
      <w:sz w:val="32"/>
      <w:szCs w:val="32"/>
    </w:rPr>
  </w:style>
  <w:style w:type="character" w:customStyle="1" w:styleId="138">
    <w:name w:val="批注主题 字符"/>
    <w:qFormat/>
    <w:uiPriority w:val="0"/>
    <w:rPr>
      <w:rFonts w:ascii="宋体"/>
      <w:b/>
      <w:bCs/>
      <w:sz w:val="28"/>
      <w:lang w:val="zh-CN" w:eastAsia="zh-CN"/>
    </w:rPr>
  </w:style>
  <w:style w:type="character" w:customStyle="1" w:styleId="139">
    <w:name w:val="font161"/>
    <w:qFormat/>
    <w:uiPriority w:val="0"/>
    <w:rPr>
      <w:b/>
      <w:bCs/>
      <w:sz w:val="32"/>
      <w:szCs w:val="32"/>
    </w:rPr>
  </w:style>
  <w:style w:type="character" w:customStyle="1" w:styleId="140">
    <w:name w:val="标题5 Char Char"/>
    <w:link w:val="141"/>
    <w:qFormat/>
    <w:uiPriority w:val="0"/>
    <w:rPr>
      <w:rFonts w:ascii="Arial" w:hAnsi="Arial"/>
      <w:b/>
      <w:bCs/>
      <w:sz w:val="24"/>
      <w:szCs w:val="32"/>
    </w:rPr>
  </w:style>
  <w:style w:type="paragraph" w:customStyle="1" w:styleId="141">
    <w:name w:val="标题5"/>
    <w:basedOn w:val="6"/>
    <w:link w:val="140"/>
    <w:qFormat/>
    <w:uiPriority w:val="0"/>
    <w:pPr>
      <w:tabs>
        <w:tab w:val="clear" w:pos="8280"/>
      </w:tabs>
      <w:spacing w:line="413" w:lineRule="auto"/>
    </w:pPr>
    <w:rPr>
      <w:rFonts w:ascii="Arial" w:hAnsi="Arial"/>
      <w:b/>
      <w:kern w:val="0"/>
      <w:sz w:val="24"/>
    </w:rPr>
  </w:style>
  <w:style w:type="character" w:customStyle="1" w:styleId="142">
    <w:name w:val="正文文字4 Char Char"/>
    <w:qFormat/>
    <w:uiPriority w:val="0"/>
    <w:rPr>
      <w:rFonts w:eastAsia="宋体"/>
      <w:kern w:val="2"/>
      <w:sz w:val="21"/>
      <w:szCs w:val="24"/>
      <w:lang w:val="en-US" w:eastAsia="zh-CN" w:bidi="ar-SA"/>
    </w:rPr>
  </w:style>
  <w:style w:type="character" w:customStyle="1" w:styleId="143">
    <w:name w:val="普通文字 Char Char1"/>
    <w:qFormat/>
    <w:uiPriority w:val="0"/>
    <w:rPr>
      <w:rFonts w:ascii="宋体" w:hAnsi="Courier New" w:eastAsia="宋体"/>
      <w:kern w:val="2"/>
      <w:sz w:val="21"/>
      <w:lang w:val="en-US" w:eastAsia="zh-CN" w:bidi="ar-SA"/>
    </w:rPr>
  </w:style>
  <w:style w:type="character" w:customStyle="1" w:styleId="144">
    <w:name w:val="明显引用 字符"/>
    <w:link w:val="145"/>
    <w:qFormat/>
    <w:uiPriority w:val="0"/>
    <w:rPr>
      <w:b/>
      <w:bCs/>
      <w:i/>
      <w:iCs/>
      <w:color w:val="4F81BD"/>
      <w:kern w:val="2"/>
      <w:sz w:val="21"/>
      <w:szCs w:val="22"/>
    </w:rPr>
  </w:style>
  <w:style w:type="paragraph" w:styleId="145">
    <w:name w:val="Intense Quote"/>
    <w:basedOn w:val="1"/>
    <w:next w:val="1"/>
    <w:link w:val="144"/>
    <w:qFormat/>
    <w:uiPriority w:val="0"/>
    <w:pPr>
      <w:pBdr>
        <w:bottom w:val="single" w:color="4F81BD" w:sz="4" w:space="4"/>
      </w:pBdr>
      <w:spacing w:before="200" w:after="280"/>
      <w:ind w:left="936" w:right="936"/>
    </w:pPr>
    <w:rPr>
      <w:b/>
      <w:bCs/>
      <w:i/>
      <w:iCs/>
      <w:color w:val="4F81BD"/>
      <w:szCs w:val="22"/>
    </w:rPr>
  </w:style>
  <w:style w:type="character" w:customStyle="1" w:styleId="146">
    <w:name w:val="明显引用 Char"/>
    <w:basedOn w:val="42"/>
    <w:qFormat/>
    <w:uiPriority w:val="30"/>
    <w:rPr>
      <w:i/>
      <w:iCs/>
      <w:color w:val="5B9BD5" w:themeColor="accent1"/>
      <w:kern w:val="2"/>
      <w:sz w:val="21"/>
      <w:szCs w:val="24"/>
      <w14:textFill>
        <w14:solidFill>
          <w14:schemeClr w14:val="accent1"/>
        </w14:solidFill>
      </w14:textFill>
    </w:rPr>
  </w:style>
  <w:style w:type="character" w:customStyle="1" w:styleId="147">
    <w:name w:val="普通文字 Char Char"/>
    <w:qFormat/>
    <w:uiPriority w:val="0"/>
    <w:rPr>
      <w:rFonts w:ascii="宋体" w:hAnsi="Courier New" w:eastAsia="宋体"/>
      <w:kern w:val="2"/>
      <w:sz w:val="21"/>
      <w:lang w:val="en-US" w:eastAsia="zh-CN" w:bidi="ar-SA"/>
    </w:rPr>
  </w:style>
  <w:style w:type="character" w:customStyle="1" w:styleId="148">
    <w:name w:val="fx_label"/>
    <w:qFormat/>
    <w:uiPriority w:val="0"/>
  </w:style>
  <w:style w:type="character" w:customStyle="1" w:styleId="149">
    <w:name w:val="标题4 Char Char"/>
    <w:link w:val="150"/>
    <w:qFormat/>
    <w:uiPriority w:val="0"/>
    <w:rPr>
      <w:rFonts w:eastAsia="仿宋_GB2312"/>
      <w:kern w:val="2"/>
      <w:sz w:val="32"/>
    </w:rPr>
  </w:style>
  <w:style w:type="paragraph" w:customStyle="1" w:styleId="150">
    <w:name w:val="标题4"/>
    <w:basedOn w:val="1"/>
    <w:link w:val="149"/>
    <w:qFormat/>
    <w:uiPriority w:val="0"/>
    <w:rPr>
      <w:rFonts w:eastAsia="仿宋_GB2312"/>
      <w:sz w:val="32"/>
      <w:szCs w:val="20"/>
    </w:rPr>
  </w:style>
  <w:style w:type="character" w:customStyle="1" w:styleId="151">
    <w:name w:val="二 Char1"/>
    <w:qFormat/>
    <w:uiPriority w:val="0"/>
    <w:rPr>
      <w:rFonts w:eastAsia="宋体"/>
      <w:kern w:val="2"/>
      <w:sz w:val="21"/>
      <w:szCs w:val="24"/>
      <w:lang w:val="en-US" w:eastAsia="zh-CN" w:bidi="ar-SA"/>
    </w:rPr>
  </w:style>
  <w:style w:type="character" w:customStyle="1" w:styleId="152">
    <w:name w:val="引用 字符"/>
    <w:link w:val="153"/>
    <w:qFormat/>
    <w:uiPriority w:val="0"/>
    <w:rPr>
      <w:i/>
      <w:iCs/>
      <w:color w:val="000000"/>
      <w:kern w:val="2"/>
      <w:sz w:val="21"/>
      <w:szCs w:val="22"/>
    </w:rPr>
  </w:style>
  <w:style w:type="paragraph" w:styleId="153">
    <w:name w:val="Quote"/>
    <w:basedOn w:val="1"/>
    <w:next w:val="1"/>
    <w:link w:val="152"/>
    <w:qFormat/>
    <w:uiPriority w:val="0"/>
    <w:rPr>
      <w:i/>
      <w:iCs/>
      <w:color w:val="000000"/>
      <w:szCs w:val="22"/>
    </w:rPr>
  </w:style>
  <w:style w:type="character" w:customStyle="1" w:styleId="154">
    <w:name w:val="引用 Char"/>
    <w:basedOn w:val="42"/>
    <w:qFormat/>
    <w:uiPriority w:val="29"/>
    <w:rPr>
      <w:i/>
      <w:iCs/>
      <w:color w:val="404040" w:themeColor="text1" w:themeTint="BF"/>
      <w:kern w:val="2"/>
      <w:sz w:val="21"/>
      <w:szCs w:val="24"/>
      <w14:textFill>
        <w14:solidFill>
          <w14:schemeClr w14:val="tx1">
            <w14:lumMod w14:val="75000"/>
            <w14:lumOff w14:val="25000"/>
          </w14:schemeClr>
        </w14:solidFill>
      </w14:textFill>
    </w:rPr>
  </w:style>
  <w:style w:type="character" w:customStyle="1" w:styleId="155">
    <w:name w:val="htd01"/>
    <w:qFormat/>
    <w:uiPriority w:val="0"/>
  </w:style>
  <w:style w:type="character" w:customStyle="1" w:styleId="156">
    <w:name w:val="Char Char1"/>
    <w:qFormat/>
    <w:uiPriority w:val="0"/>
    <w:rPr>
      <w:rFonts w:ascii="Arial" w:hAnsi="Arial" w:eastAsia="黑体"/>
      <w:b/>
      <w:bCs/>
      <w:kern w:val="2"/>
      <w:sz w:val="32"/>
      <w:szCs w:val="32"/>
      <w:lang w:val="en-US" w:eastAsia="zh-CN" w:bidi="ar-SA"/>
    </w:rPr>
  </w:style>
  <w:style w:type="character" w:customStyle="1" w:styleId="157">
    <w:name w:val="二 Char"/>
    <w:qFormat/>
    <w:uiPriority w:val="0"/>
    <w:rPr>
      <w:rFonts w:eastAsia="仿宋_GB2312"/>
      <w:kern w:val="2"/>
      <w:sz w:val="32"/>
      <w:lang w:val="en-US" w:eastAsia="zh-CN" w:bidi="ar-SA"/>
    </w:rPr>
  </w:style>
  <w:style w:type="character" w:customStyle="1" w:styleId="158">
    <w:name w:val="Char Char10"/>
    <w:qFormat/>
    <w:locked/>
    <w:uiPriority w:val="0"/>
    <w:rPr>
      <w:rFonts w:ascii="宋体" w:hAnsi="宋体" w:eastAsia="宋体"/>
      <w:kern w:val="2"/>
      <w:sz w:val="21"/>
      <w:szCs w:val="24"/>
      <w:lang w:val="en-US" w:eastAsia="zh-CN" w:bidi="ar-SA"/>
    </w:rPr>
  </w:style>
  <w:style w:type="character" w:customStyle="1" w:styleId="159">
    <w:name w:val="apple-converted-space"/>
    <w:qFormat/>
    <w:uiPriority w:val="0"/>
  </w:style>
  <w:style w:type="paragraph" w:customStyle="1" w:styleId="160">
    <w:name w:val="表格"/>
    <w:basedOn w:val="1"/>
    <w:qFormat/>
    <w:uiPriority w:val="0"/>
    <w:pPr>
      <w:jc w:val="center"/>
      <w:textAlignment w:val="center"/>
    </w:pPr>
    <w:rPr>
      <w:rFonts w:ascii="华文细黑" w:hAnsi="华文细黑"/>
      <w:kern w:val="0"/>
      <w:szCs w:val="20"/>
    </w:rPr>
  </w:style>
  <w:style w:type="paragraph" w:customStyle="1" w:styleId="161">
    <w:name w:val="Char1"/>
    <w:basedOn w:val="1"/>
    <w:qFormat/>
    <w:uiPriority w:val="0"/>
    <w:pPr>
      <w:jc w:val="center"/>
    </w:pPr>
    <w:rPr>
      <w:rFonts w:ascii="仿宋_GB2312" w:eastAsia="仿宋_GB2312"/>
      <w:b/>
      <w:kern w:val="0"/>
      <w:sz w:val="32"/>
      <w:szCs w:val="32"/>
      <w:lang w:val="en-GB"/>
    </w:rPr>
  </w:style>
  <w:style w:type="paragraph" w:customStyle="1" w:styleId="162">
    <w:name w:val="Char Char Char"/>
    <w:basedOn w:val="1"/>
    <w:qFormat/>
    <w:uiPriority w:val="0"/>
    <w:rPr>
      <w:szCs w:val="20"/>
    </w:rPr>
  </w:style>
  <w:style w:type="paragraph" w:customStyle="1" w:styleId="163">
    <w:name w:val="Char"/>
    <w:basedOn w:val="1"/>
    <w:qFormat/>
    <w:uiPriority w:val="0"/>
    <w:pPr>
      <w:tabs>
        <w:tab w:val="left" w:pos="432"/>
      </w:tabs>
      <w:spacing w:beforeLines="50" w:afterLines="50"/>
      <w:ind w:left="432" w:hanging="432"/>
    </w:pPr>
    <w:rPr>
      <w:rFonts w:ascii="仿宋_GB2312" w:eastAsia="仿宋_GB2312"/>
      <w:sz w:val="24"/>
    </w:rPr>
  </w:style>
  <w:style w:type="paragraph" w:customStyle="1" w:styleId="164">
    <w:name w:val="Char2"/>
    <w:basedOn w:val="1"/>
    <w:qFormat/>
    <w:uiPriority w:val="0"/>
    <w:rPr>
      <w:rFonts w:ascii="仿宋_GB2312" w:eastAsia="仿宋_GB2312"/>
      <w:b/>
      <w:sz w:val="32"/>
      <w:szCs w:val="32"/>
    </w:rPr>
  </w:style>
  <w:style w:type="paragraph" w:customStyle="1" w:styleId="165">
    <w:name w:val="样式 样式 样式1 + 首行缩进:  2 字符 + 左侧:  0.74 厘米"/>
    <w:basedOn w:val="102"/>
    <w:qFormat/>
    <w:uiPriority w:val="0"/>
    <w:pPr>
      <w:ind w:firstLine="200"/>
    </w:pPr>
  </w:style>
  <w:style w:type="paragraph" w:customStyle="1" w:styleId="166">
    <w:name w:val="样式 正文文本"/>
    <w:basedOn w:val="1"/>
    <w:qFormat/>
    <w:uiPriority w:val="0"/>
    <w:pPr>
      <w:adjustRightInd w:val="0"/>
      <w:snapToGrid w:val="0"/>
      <w:spacing w:line="400" w:lineRule="exact"/>
      <w:ind w:firstLine="200" w:firstLineChars="200"/>
    </w:pPr>
    <w:rPr>
      <w:rFonts w:ascii="Arial" w:hAnsi="Arial" w:cs="宋体"/>
      <w:color w:val="000000"/>
      <w:szCs w:val="20"/>
    </w:rPr>
  </w:style>
  <w:style w:type="paragraph" w:customStyle="1" w:styleId="167">
    <w:name w:val="标题 41"/>
    <w:basedOn w:val="1"/>
    <w:qFormat/>
    <w:uiPriority w:val="1"/>
    <w:pPr>
      <w:autoSpaceDE w:val="0"/>
      <w:autoSpaceDN w:val="0"/>
      <w:adjustRightInd w:val="0"/>
      <w:ind w:left="1298"/>
      <w:jc w:val="left"/>
      <w:outlineLvl w:val="3"/>
    </w:pPr>
    <w:rPr>
      <w:rFonts w:ascii="微软雅黑" w:eastAsia="微软雅黑" w:cs="微软雅黑"/>
      <w:b/>
      <w:bCs/>
      <w:kern w:val="0"/>
      <w:sz w:val="30"/>
      <w:szCs w:val="30"/>
    </w:rPr>
  </w:style>
  <w:style w:type="paragraph" w:customStyle="1" w:styleId="168">
    <w:name w:val="样式 标题 3 + 段前: 7.8 磅"/>
    <w:basedOn w:val="6"/>
    <w:qFormat/>
    <w:uiPriority w:val="0"/>
    <w:pPr>
      <w:keepNext w:val="0"/>
      <w:keepLines w:val="0"/>
      <w:tabs>
        <w:tab w:val="clear" w:pos="8280"/>
      </w:tabs>
      <w:spacing w:before="156" w:after="0" w:line="360" w:lineRule="auto"/>
      <w:ind w:left="2220" w:hanging="420"/>
    </w:pPr>
    <w:rPr>
      <w:rFonts w:cs="宋体"/>
      <w:bCs w:val="0"/>
      <w:sz w:val="24"/>
      <w:szCs w:val="20"/>
    </w:rPr>
  </w:style>
  <w:style w:type="paragraph" w:customStyle="1" w:styleId="169">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7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71">
    <w:name w:val="样式 标题 3 + Arial"/>
    <w:basedOn w:val="6"/>
    <w:qFormat/>
    <w:uiPriority w:val="0"/>
    <w:pPr>
      <w:tabs>
        <w:tab w:val="clear" w:pos="8280"/>
      </w:tabs>
      <w:spacing w:beforeLines="100" w:after="0" w:line="360" w:lineRule="auto"/>
    </w:pPr>
    <w:rPr>
      <w:rFonts w:ascii="Arial" w:hAnsi="Arial"/>
      <w:b/>
      <w:sz w:val="24"/>
    </w:rPr>
  </w:style>
  <w:style w:type="paragraph" w:customStyle="1" w:styleId="172">
    <w:name w:val="样式 标题 3 + (中文) 黑体 小四 非加粗 段前: 7.8 磅 段后: 0 磅 行距: 固定值 20 磅"/>
    <w:basedOn w:val="6"/>
    <w:qFormat/>
    <w:uiPriority w:val="0"/>
    <w:pPr>
      <w:tabs>
        <w:tab w:val="clear" w:pos="8280"/>
      </w:tabs>
      <w:spacing w:before="0" w:after="0" w:line="400" w:lineRule="exact"/>
    </w:pPr>
    <w:rPr>
      <w:rFonts w:eastAsia="黑体" w:cs="宋体"/>
      <w:bCs w:val="0"/>
      <w:sz w:val="24"/>
      <w:szCs w:val="20"/>
    </w:rPr>
  </w:style>
  <w:style w:type="paragraph" w:customStyle="1" w:styleId="173">
    <w:name w:val="样式 标题 1 + 黑体 三号 非加粗 居中 段前: 6 磅 段后: 6 磅 行距: 固定值 20 磅"/>
    <w:basedOn w:val="2"/>
    <w:qFormat/>
    <w:uiPriority w:val="0"/>
    <w:pPr>
      <w:numPr>
        <w:numId w:val="0"/>
      </w:numPr>
      <w:spacing w:before="120" w:after="120" w:line="400" w:lineRule="exact"/>
    </w:pPr>
    <w:rPr>
      <w:rFonts w:ascii="黑体" w:hAnsi="黑体" w:eastAsia="黑体" w:cs="宋体"/>
      <w:b w:val="0"/>
      <w:bCs w:val="0"/>
      <w:sz w:val="32"/>
      <w:szCs w:val="20"/>
    </w:rPr>
  </w:style>
  <w:style w:type="paragraph" w:customStyle="1" w:styleId="174">
    <w:name w:val="1"/>
    <w:basedOn w:val="1"/>
    <w:next w:val="1"/>
    <w:qFormat/>
    <w:uiPriority w:val="0"/>
  </w:style>
  <w:style w:type="paragraph" w:customStyle="1" w:styleId="175">
    <w:name w:val="p0"/>
    <w:basedOn w:val="1"/>
    <w:qFormat/>
    <w:uiPriority w:val="0"/>
    <w:pPr>
      <w:widowControl/>
    </w:pPr>
    <w:rPr>
      <w:kern w:val="0"/>
      <w:szCs w:val="21"/>
    </w:rPr>
  </w:style>
  <w:style w:type="paragraph" w:customStyle="1" w:styleId="176">
    <w:name w:val="标题 11"/>
    <w:basedOn w:val="1"/>
    <w:qFormat/>
    <w:uiPriority w:val="1"/>
    <w:pPr>
      <w:autoSpaceDE w:val="0"/>
      <w:autoSpaceDN w:val="0"/>
      <w:adjustRightInd w:val="0"/>
      <w:jc w:val="center"/>
      <w:outlineLvl w:val="0"/>
    </w:pPr>
    <w:rPr>
      <w:rFonts w:ascii="微软雅黑" w:eastAsia="微软雅黑" w:cs="微软雅黑"/>
      <w:b/>
      <w:bCs/>
      <w:kern w:val="0"/>
      <w:sz w:val="48"/>
      <w:szCs w:val="48"/>
    </w:rPr>
  </w:style>
  <w:style w:type="paragraph" w:customStyle="1" w:styleId="177">
    <w:name w:val="标题 61"/>
    <w:basedOn w:val="1"/>
    <w:qFormat/>
    <w:uiPriority w:val="1"/>
    <w:pPr>
      <w:autoSpaceDE w:val="0"/>
      <w:autoSpaceDN w:val="0"/>
      <w:adjustRightInd w:val="0"/>
      <w:ind w:left="448"/>
      <w:jc w:val="left"/>
      <w:outlineLvl w:val="5"/>
    </w:pPr>
    <w:rPr>
      <w:rFonts w:ascii="宋体" w:cs="宋体"/>
      <w:kern w:val="0"/>
      <w:sz w:val="28"/>
      <w:szCs w:val="28"/>
    </w:rPr>
  </w:style>
  <w:style w:type="paragraph" w:customStyle="1" w:styleId="178">
    <w:name w:val="正文_2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79">
    <w:name w:val="正文文本 Char1"/>
    <w:qFormat/>
    <w:uiPriority w:val="99"/>
    <w:rPr>
      <w:rFonts w:eastAsia="宋体"/>
      <w:kern w:val="2"/>
      <w:sz w:val="21"/>
      <w:szCs w:val="24"/>
      <w:lang w:val="en-US" w:eastAsia="zh-CN" w:bidi="ar-SA"/>
    </w:rPr>
  </w:style>
  <w:style w:type="character" w:customStyle="1" w:styleId="180">
    <w:name w:val="批注文字 Char2"/>
    <w:basedOn w:val="42"/>
    <w:qFormat/>
    <w:uiPriority w:val="0"/>
    <w:rPr>
      <w:kern w:val="2"/>
      <w:sz w:val="21"/>
      <w:szCs w:val="24"/>
    </w:rPr>
  </w:style>
  <w:style w:type="character" w:customStyle="1" w:styleId="181">
    <w:name w:val="无"/>
    <w:qFormat/>
    <w:uiPriority w:val="99"/>
  </w:style>
  <w:style w:type="table" w:customStyle="1" w:styleId="182">
    <w:name w:val="Table Normal"/>
    <w:semiHidden/>
    <w:unhideWhenUsed/>
    <w:qFormat/>
    <w:uiPriority w:val="0"/>
    <w:tblPr>
      <w:tblCellMar>
        <w:top w:w="0" w:type="dxa"/>
        <w:left w:w="0" w:type="dxa"/>
        <w:bottom w:w="0" w:type="dxa"/>
        <w:right w:w="0" w:type="dxa"/>
      </w:tblCellMar>
    </w:tblPr>
  </w:style>
  <w:style w:type="paragraph" w:customStyle="1" w:styleId="183">
    <w:name w:val="表 靠左"/>
    <w:basedOn w:val="184"/>
    <w:qFormat/>
    <w:uiPriority w:val="0"/>
    <w:pPr>
      <w:autoSpaceDE/>
      <w:autoSpaceDN/>
      <w:adjustRightInd/>
      <w:spacing w:before="0" w:after="0"/>
      <w:ind w:left="0" w:right="0"/>
      <w:jc w:val="left"/>
    </w:pPr>
    <w:rPr>
      <w:rFonts w:ascii="Times New Roman" w:hAnsi="Times New Roman"/>
      <w:color w:val="auto"/>
      <w:sz w:val="24"/>
      <w:szCs w:val="21"/>
    </w:rPr>
  </w:style>
  <w:style w:type="paragraph" w:customStyle="1" w:styleId="184">
    <w:name w:val="表"/>
    <w:basedOn w:val="1"/>
    <w:next w:val="1"/>
    <w:qFormat/>
    <w:uiPriority w:val="0"/>
    <w:pPr>
      <w:autoSpaceDE w:val="0"/>
      <w:autoSpaceDN w:val="0"/>
      <w:adjustRightInd w:val="0"/>
      <w:spacing w:before="60" w:after="60"/>
      <w:ind w:left="-57" w:right="-57"/>
      <w:jc w:val="center"/>
    </w:pPr>
    <w:rPr>
      <w:rFonts w:asciiTheme="minorHAnsi" w:hAnsiTheme="minorHAnsi" w:eastAsiaTheme="minorEastAsia" w:cstheme="minorBidi"/>
      <w:color w:val="000000"/>
      <w:szCs w:val="22"/>
    </w:rPr>
  </w:style>
  <w:style w:type="paragraph" w:customStyle="1" w:styleId="185">
    <w:name w:val="浅色网格 - 强调文字颜色 31"/>
    <w:basedOn w:val="1"/>
    <w:qFormat/>
    <w:uiPriority w:val="0"/>
    <w:pPr>
      <w:ind w:firstLine="420" w:firstLineChars="200"/>
    </w:pPr>
    <w:rPr>
      <w:rFonts w:ascii="Calibri" w:hAnsi="Calibri"/>
      <w:szCs w:val="22"/>
    </w:rPr>
  </w:style>
  <w:style w:type="paragraph" w:customStyle="1" w:styleId="186">
    <w:name w:val="列出段落1"/>
    <w:basedOn w:val="1"/>
    <w:qFormat/>
    <w:uiPriority w:val="34"/>
    <w:pPr>
      <w:ind w:firstLine="420" w:firstLineChars="200"/>
    </w:pPr>
  </w:style>
  <w:style w:type="character" w:customStyle="1" w:styleId="187">
    <w:name w:val="普通(网站) 字符"/>
    <w:link w:val="35"/>
    <w:qFormat/>
    <w:locked/>
    <w:uiPriority w:val="0"/>
    <w:rPr>
      <w:rFonts w:ascii="宋体" w:hAnsi="宋体"/>
      <w:sz w:val="24"/>
      <w:szCs w:val="24"/>
    </w:rPr>
  </w:style>
  <w:style w:type="character" w:customStyle="1" w:styleId="188">
    <w:name w:val="NormalCharacter"/>
    <w:semiHidden/>
    <w:qFormat/>
    <w:uiPriority w:val="0"/>
  </w:style>
  <w:style w:type="character" w:customStyle="1" w:styleId="189">
    <w:name w:val="Anrede1IhrZeichen"/>
    <w:qFormat/>
    <w:uiPriority w:val="0"/>
    <w:rPr>
      <w:rFonts w:hint="default"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65</Pages>
  <Words>25721</Words>
  <Characters>27272</Characters>
  <Lines>222</Lines>
  <Paragraphs>62</Paragraphs>
  <TotalTime>1</TotalTime>
  <ScaleCrop>false</ScaleCrop>
  <LinksUpToDate>false</LinksUpToDate>
  <CharactersWithSpaces>27975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2023-10-17T08:00:00Z</dcterms:created>
  <dc:creator>Thorpe521</dc:creator>
  <cp:lastModifiedBy>.</cp:lastModifiedBy>
  <cp:lastPrinted>2023-05-05T02:11:00Z</cp:lastPrinted>
  <dcterms:modified xsi:type="dcterms:W3CDTF">2025-04-17T08:42:28Z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6B7C1E54DB254638B4098627369DAFF9_13</vt:lpwstr>
  </property>
  <property fmtid="{D5CDD505-2E9C-101B-9397-08002B2CF9AE}" pid="4" name="KSOTemplateDocerSaveRecord">
    <vt:lpwstr>eyJoZGlkIjoiMWE0YzJiMjA2ODg4YmJhNDA4NmJjNTljNDIyNGM0Y2IiLCJ1c2VySWQiOiI0MjY0Nzk3ODMifQ==</vt:lpwstr>
  </property>
</Properties>
</file>